
<file path=[Content_Types].xml><?xml version="1.0" encoding="utf-8"?>
<Types xmlns="http://schemas.openxmlformats.org/package/2006/content-types">
  <Default Extension="png" ContentType="image/pn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docProps/app.xml" ContentType="application/vnd.openxmlformats-officedocument.extended-properties+xml"/>
  <Override PartName="/word/numbering.xml" ContentType="application/vnd.openxmlformats-officedocument.wordprocessingml.numbering+xml"/>
  <Override PartName="/docProps/core.xml" ContentType="application/vnd.openxmlformats-package.core-properties+xml"/>
  <Override PartName="/word/styles.xml" ContentType="application/vnd.openxmlformats-officedocument.wordprocessingml.styles+xml"/>
  <Override PartName="/word/footer2.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settings.xml" ContentType="application/vnd.openxmlformats-officedocument.wordprocessingml.settings+xml"/>
  <Override PartName="/word/footer1.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footer3.xml" ContentType="application/vnd.openxmlformats-officedocument.wordprocessingml.footer+xml"/>
</Types>
</file>

<file path=_rels/.rels><?xml version="1.0" encoding="UTF-8" standalone="yes"?><Relationships xmlns="http://schemas.openxmlformats.org/package/2006/relationships"><Relationship Id="rId2" Type="http://schemas.openxmlformats.org/officeDocument/2006/relationships/extended-properties" Target="docProps/app.xml" /><Relationship Id="rId0" Type="http://schemas.openxmlformats.org/officeDocument/2006/relationships/officeDocument" Target="word/document.xml" /><Relationship Id="rId1" Type="http://schemas.openxmlformats.org/package/2006/relationships/metadata/core-properties" Target="docProps/core.xml" /></Relationships>
</file>

<file path=word/document.xml><?xml version="1.0" encoding="utf-8"?>
<w:document xmlns:pic="http://schemas.openxmlformats.org/drawingml/2006/picture" xmlns:wps="http://schemas.microsoft.com/office/word/2010/wordprocessingShape" xmlns:wp="http://schemas.openxmlformats.org/drawingml/2006/wordprocessingDrawing" xmlns:a="http://schemas.openxmlformats.org/drawingml/2006/main" xmlns:w="http://schemas.openxmlformats.org/wordprocessingml/2006/main" xmlns:r="http://schemas.openxmlformats.org/officeDocument/2006/relationships" xmlns:mc="http://schemas.openxmlformats.org/markup-compatibility/2006" mc:Ignorable="wps">
  <w:body>
    <w:p>
      <w:pPr>
        <w:pBdr>
          <w:bottom/>
        </w:pBdr>
        <w:bidi w:val="false"/>
        <w:ind/>
        <w:rPr>
          <w:rFonts w:hint="eastAsia" w:ascii="宋体" w:hAnsi="宋体" w:eastAsia="宋体" w:cs="宋体"/>
          <w:lang w:val="en-US" w:eastAsia="zh-CN"/>
        </w:rPr>
      </w:pPr>
      <w:r>
        <w:rPr>
          <w:rFonts w:hint="eastAsia" w:ascii="宋体" w:hAnsi="宋体" w:eastAsia="宋体" w:cs="宋体"/>
          <w:lang w:eastAsia="zh-CN"/>
        </w:rPr>
        <w:drawing>
          <wp:anchor distT="0" distB="0" distL="114300" distR="114300" simplePos="false" relativeHeight="251662336" behindDoc="true" locked="false" layoutInCell="true" allowOverlap="true">
            <wp:simplePos x="0" y="0"/>
            <wp:positionH relativeFrom="column">
              <wp:posOffset>4299585</wp:posOffset>
            </wp:positionH>
            <wp:positionV relativeFrom="paragraph">
              <wp:posOffset>-8255</wp:posOffset>
            </wp:positionV>
            <wp:extent cx="920115" cy="287655"/>
            <wp:effectExtent l="0" t="0" r="13335" b="17145"/>
            <wp:wrapNone/>
            <wp:docPr id="2" name="图片 9" descr="中国移动蓝"/>
            <wp:cNvGraphicFramePr>
              <a:graphicFrameLocks noChangeAspect="true"/>
            </wp:cNvGraphicFramePr>
            <a:graphic>
              <a:graphicData uri="http://schemas.openxmlformats.org/drawingml/2006/picture">
                <pic:pic>
                  <pic:nvPicPr>
                    <pic:cNvPr id="3" name="图片 9" descr="中国移动蓝"/>
                    <pic:cNvPicPr>
                      <a:picLocks noChangeAspect="true"/>
                    </pic:cNvPicPr>
                  </pic:nvPicPr>
                  <pic:blipFill>
                    <a:blip r:embed="rId10"/>
                    <a:stretch>
                      <a:fillRect/>
                    </a:stretch>
                  </pic:blipFill>
                  <pic:spPr>
                    <a:xfrm>
                      <a:off x="0" y="0"/>
                      <a:ext cx="920115" cy="287655"/>
                    </a:xfrm>
                    <a:prstGeom prst="rect">
                      <a:avLst/>
                    </a:prstGeom>
                  </pic:spPr>
                </pic:pic>
              </a:graphicData>
            </a:graphic>
          </wp:anchor>
        </w:drawing>
      </w:r>
    </w:p>
    <w:p>
      <w:pPr>
        <w:bidi w:val="false"/>
        <w:rPr>
          <w:rFonts w:hint="eastAsia" w:ascii="宋体" w:hAnsi="宋体" w:eastAsia="宋体" w:cs="宋体"/>
          <w:lang w:val="en-US" w:eastAsia="zh-CN"/>
        </w:rPr>
      </w:pPr>
    </w:p>
    <w:p>
      <w:pPr>
        <w:bidi w:val="false"/>
        <w:rPr>
          <w:rFonts w:hint="eastAsia" w:ascii="宋体" w:hAnsi="宋体" w:eastAsia="宋体" w:cs="宋体"/>
          <w:lang w:val="en-US" w:eastAsia="zh-CN"/>
        </w:rPr>
      </w:pPr>
    </w:p>
    <w:p>
      <w:pPr>
        <w:bidi w:val="false"/>
        <w:rPr>
          <w:rFonts w:hint="eastAsia" w:ascii="宋体" w:hAnsi="宋体" w:eastAsia="宋体" w:cs="宋体"/>
          <w:lang w:val="en-US" w:eastAsia="zh-CN"/>
        </w:rPr>
      </w:pPr>
    </w:p>
    <w:p>
      <w:pPr>
        <w:bidi w:val="false"/>
        <w:rPr>
          <w:rFonts w:hint="eastAsia" w:ascii="宋体" w:hAnsi="宋体" w:eastAsia="宋体" w:cs="宋体"/>
          <w:lang w:val="en-US" w:eastAsia="zh-CN"/>
        </w:rPr>
      </w:pPr>
    </w:p>
    <w:p>
      <w:pPr>
        <w:bidi w:val="false"/>
        <w:rPr>
          <w:rFonts w:hint="eastAsia" w:ascii="宋体" w:hAnsi="宋体" w:eastAsia="宋体" w:cs="宋体"/>
          <w:lang w:val="en-US" w:eastAsia="zh-CN"/>
        </w:rPr>
      </w:pPr>
    </w:p>
    <w:p>
      <w:pPr>
        <w:pStyle w:val="000014"/>
        <w:bidi w:val="false"/>
        <w:jc w:val="both"/>
        <w:outlineLvl w:val="9"/>
        <w:rPr>
          <w:rFonts w:hint="eastAsia" w:ascii="宋体" w:hAnsi="宋体" w:eastAsia="宋体" w:cs="宋体"/>
          <w:lang w:val="en-US" w:eastAsia="zh-CN"/>
        </w:rPr>
      </w:pPr>
      <w:bookmarkStart w:id="1" w:name="_Tocyw427a"/>
      <w:bookmarkStart w:id="2" w:name="_Toc1l34rg"/>
      <w:bookmarkStart w:id="3" w:name="_Tocon9wg5"/>
      <w:r>
        <w:rPr>
          <w:rFonts w:hint="eastAsia" w:ascii="宋体" w:hAnsi="宋体" w:eastAsia="宋体" w:cs="宋体"/>
          <w:lang w:val="en-US" w:eastAsia="zh-CN"/>
        </w:rPr>
        <w:drawing>
          <wp:anchor distT="0" distB="0" distL="114300" distR="114300" simplePos="false" relativeHeight="251662336" behindDoc="true" locked="false" layoutInCell="true" allowOverlap="true">
            <wp:simplePos x="0" y="0"/>
            <wp:positionH relativeFrom="column">
              <wp:posOffset>313690</wp:posOffset>
            </wp:positionH>
            <wp:positionV relativeFrom="paragraph">
              <wp:posOffset>535305</wp:posOffset>
            </wp:positionV>
            <wp:extent cx="1080770" cy="963930"/>
            <wp:effectExtent l="0" t="0" r="5080" b="7620"/>
            <wp:wrapNone/>
            <wp:docPr id="5" name="图片 3" descr="移动千里眼logo"/>
            <wp:cNvGraphicFramePr>
              <a:graphicFrameLocks noChangeAspect="true"/>
            </wp:cNvGraphicFramePr>
            <a:graphic>
              <a:graphicData uri="http://schemas.openxmlformats.org/drawingml/2006/picture">
                <pic:pic>
                  <pic:nvPicPr>
                    <pic:cNvPr id="6" name="图片 3" descr="移动千里眼logo"/>
                    <pic:cNvPicPr>
                      <a:picLocks noChangeAspect="true"/>
                    </pic:cNvPicPr>
                  </pic:nvPicPr>
                  <pic:blipFill>
                    <a:blip r:embed="rId11"/>
                    <a:stretch>
                      <a:fillRect/>
                    </a:stretch>
                  </pic:blipFill>
                  <pic:spPr>
                    <a:xfrm>
                      <a:off x="0" y="0"/>
                      <a:ext cx="1080770" cy="963930"/>
                    </a:xfrm>
                    <a:prstGeom prst="rect">
                      <a:avLst/>
                    </a:prstGeom>
                  </pic:spPr>
                </pic:pic>
              </a:graphicData>
            </a:graphic>
          </wp:anchor>
        </w:drawing>
      </w:r>
      <w:r>
        <w:rPr>
          <w:rFonts w:ascii="宋体" w:hAnsi="宋体" w:eastAsia="宋体" w:cs="宋体"/>
          <w:sz w:val="44"/>
        </w:rPr>
        <w:drawing>
          <wp:anchor distT="0" distB="0" distL="114300" distR="114300" simplePos="false" relativeHeight="251659264" behindDoc="false" locked="false" layoutInCell="true" allowOverlap="true">
            <wp:simplePos x="0" y="0"/>
            <wp:positionH relativeFrom="column">
              <wp:posOffset>742315</wp:posOffset>
            </wp:positionH>
            <wp:positionV relativeFrom="paragraph">
              <wp:posOffset>385445</wp:posOffset>
            </wp:positionV>
            <wp:extent cx="4476750" cy="2103755"/>
            <wp:effectExtent l="0" t="0" r="0" b="10795"/>
            <wp:wrapNone/>
            <wp:docPr id="8" name="文本框 1"/>
            <wp:cNvGraphicFramePr/>
            <a:graphic>
              <a:graphicData uri="http://schemas.microsoft.com/office/word/2010/wordprocessingShape">
                <wps:wsp>
                  <wps:cNvSpPr txBox="true"/>
                  <wps:spPr>
                    <a:xfrm>
                      <a:off x="823595" y="2501265"/>
                      <a:ext cx="4476750" cy="21037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000014"/>
                          <w:bidi w:val="false"/>
                          <w:jc w:val="center"/>
                          <w:rPr>
                            <w:rFonts w:hint="eastAsia" w:ascii="黑体" w:hAnsi="黑体" w:eastAsia="黑体" w:cs="黑体"/>
                            <w:sz w:val="84"/>
                            <w:szCs w:val="84"/>
                            <w:lang w:val="en-US" w:eastAsia="zh-CN"/>
                          </w:rPr>
                        </w:pPr>
                        <w:r>
                          <w:rPr>
                            <w:rFonts w:hint="eastAsia" w:ascii="黑体" w:hAnsi="黑体" w:eastAsia="黑体" w:cs="黑体"/>
                            <w:sz w:val="84"/>
                            <w:szCs w:val="84"/>
                            <w:lang w:val="en-US" w:eastAsia="zh-CN"/>
                          </w:rPr>
                          <w:t>移动千里眼</w:t>
                        </w:r>
                      </w:p>
                      <w:p>
                        <w:pPr>
                          <w:pStyle w:val="000014"/>
                          <w:bidi w:val="false"/>
                          <w:jc w:val="center"/>
                          <w:rPr/>
                        </w:pPr>
                        <w:r>
                          <w:rPr>
                            <w:rFonts w:hint="eastAsia"/>
                            <w:lang w:val="en-US" w:eastAsia="zh-CN"/>
                          </w:rPr>
                          <w:t xml:space="preserve">          ——WEB端操作手册</w:t>
                        </w:r>
                      </w:p>
                    </w:txbxContent>
                  </wps:txbx>
                  <wps:bodyPr rot="0" spcFirstLastPara="false" vertOverflow="overflow" horzOverflow="overflow" vert="horz" wrap="square" lIns="91440" tIns="45720" rIns="91440" bIns="45720" numCol="1" spcCol="0" rtlCol="false" fromWordArt="false" anchor="t" anchorCtr="false" forceAA="false" compatLnSpc="true">
                    <a:noAutofit/>
                  </wps:bodyPr>
                </wps:wsp>
              </a:graphicData>
            </a:graphic>
          </wp:anchor>
        </w:drawing>
      </w:r>
      <w:bookmarkEnd w:id="1"/>
      <w:bookmarkEnd w:id="2"/>
    </w:p>
    <w:p>
      <w:pPr>
        <w:pStyle w:val="000014"/>
        <w:bidi w:val="false"/>
        <w:jc w:val="center"/>
        <w:outlineLvl w:val="9"/>
        <w:rPr>
          <w:rFonts w:hint="eastAsia" w:ascii="宋体" w:hAnsi="宋体" w:eastAsia="宋体" w:cs="宋体"/>
          <w:lang w:val="en-US" w:eastAsia="zh-CN"/>
        </w:rPr>
      </w:pPr>
      <w:bookmarkEnd w:id="3"/>
    </w:p>
    <w:p>
      <w:pPr>
        <w:rPr>
          <w:rFonts w:hint="eastAsia" w:ascii="宋体" w:hAnsi="宋体" w:eastAsia="宋体" w:cs="宋体"/>
          <w:lang w:val="en-US" w:eastAsia="zh-CN"/>
        </w:rPr>
      </w:pPr>
      <w:r>
        <w:rPr>
          <w:rFonts w:ascii="宋体" w:hAnsi="宋体" w:eastAsia="宋体" w:cs="宋体"/>
          <w:sz w:val="21"/>
        </w:rPr>
        <w:drawing>
          <wp:anchor distT="0" distB="0" distL="114300" distR="114300" simplePos="false" relativeHeight="251660288" behindDoc="false" locked="false" layoutInCell="true" allowOverlap="true">
            <wp:simplePos x="0" y="0"/>
            <wp:positionH relativeFrom="column">
              <wp:posOffset>1252220</wp:posOffset>
            </wp:positionH>
            <wp:positionV relativeFrom="paragraph">
              <wp:posOffset>4434205</wp:posOffset>
            </wp:positionV>
            <wp:extent cx="2635885" cy="937895"/>
            <wp:effectExtent l="0" t="0" r="12065" b="14605"/>
            <wp:wrapNone/>
            <wp:docPr id="10" name="文本框 2"/>
            <wp:cNvGraphicFramePr/>
            <a:graphic>
              <a:graphicData uri="http://schemas.microsoft.com/office/word/2010/wordprocessingShape">
                <wps:wsp>
                  <wps:cNvSpPr txBox="true"/>
                  <wps:spPr>
                    <a:xfrm>
                      <a:off x="2792095" y="8585835"/>
                      <a:ext cx="2635885" cy="93789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bidi w:val="false"/>
                          <w:jc w:val="center"/>
                          <w:rPr>
                            <w:rFonts w:hint="eastAsia" w:ascii="等线" w:hAnsi="等线" w:eastAsia="等线" w:cs="等线"/>
                            <w:lang w:val="en-US" w:eastAsia="zh-CN"/>
                          </w:rPr>
                        </w:pPr>
                      </w:p>
                      <w:p>
                        <w:pPr>
                          <w:bidi w:val="false"/>
                          <w:jc w:val="center"/>
                          <w:rPr>
                            <w:rFonts w:hint="default" w:ascii="等线" w:hAnsi="等线" w:eastAsia="等线" w:cs="等线"/>
                            <w:lang w:val="en-US" w:eastAsia="zh-CN"/>
                          </w:rPr>
                        </w:pPr>
                        <w:r>
                          <w:rPr>
                            <w:rFonts w:hint="eastAsia" w:ascii="等线" w:hAnsi="等线" w:eastAsia="等线" w:cs="等线"/>
                            <w:lang w:val="en-US" w:eastAsia="zh-CN"/>
                          </w:rPr>
                          <w:t>V</w:t>
                        </w:r>
                        <w:r>
                          <w:rPr>
                            <w:rFonts w:hint="eastAsia" w:ascii="等线" w:hAnsi="等线" w:eastAsia="等线" w:cs="等线"/>
                            <w:lang w:val="en-US" w:eastAsia="zh-CN"/>
                          </w:rPr>
                          <w:t>3.</w:t>
                        </w:r>
                        <w:r>
                          <w:rPr>
                            <w:rFonts w:hint="eastAsia" w:ascii="等线" w:hAnsi="等线" w:eastAsia="等线" w:cs="等线"/>
                            <w:lang w:val="en-US" w:eastAsia="zh-CN"/>
                          </w:rPr>
                          <w:t>4</w:t>
                        </w:r>
                      </w:p>
                      <w:p>
                        <w:pPr>
                          <w:bidi w:val="false"/>
                          <w:jc w:val="center"/>
                          <w:rPr>
                            <w:rFonts w:hint="eastAsia" w:ascii="等线" w:hAnsi="等线" w:eastAsia="等线" w:cs="等线"/>
                            <w:lang w:val="en-US" w:eastAsia="zh-CN"/>
                          </w:rPr>
                        </w:pPr>
                        <w:r>
                          <w:rPr>
                            <w:rFonts w:hint="eastAsia" w:ascii="等线" w:hAnsi="等线" w:eastAsia="等线" w:cs="等线"/>
                            <w:lang w:val="en-US" w:eastAsia="zh-CN"/>
                          </w:rPr>
                          <w:t>202</w:t>
                        </w:r>
                        <w:r>
                          <w:rPr>
                            <w:rFonts w:hint="eastAsia" w:ascii="等线" w:hAnsi="等线" w:eastAsia="等线" w:cs="等线"/>
                            <w:lang w:val="en-US" w:eastAsia="zh-CN"/>
                          </w:rPr>
                          <w:t>5</w:t>
                        </w:r>
                        <w:r>
                          <w:rPr>
                            <w:rFonts w:hint="eastAsia" w:ascii="等线" w:hAnsi="等线" w:eastAsia="等线" w:cs="等线"/>
                            <w:lang w:val="en-US" w:eastAsia="zh-CN"/>
                          </w:rPr>
                          <w:t>年</w:t>
                        </w:r>
                        <w:r>
                          <w:rPr>
                            <w:rFonts w:hint="eastAsia" w:ascii="等线" w:hAnsi="等线" w:eastAsia="等线" w:cs="等线"/>
                            <w:lang w:val="en-US" w:eastAsia="zh-CN"/>
                          </w:rPr>
                          <w:t>3</w:t>
                        </w:r>
                        <w:r>
                          <w:rPr>
                            <w:rFonts w:hint="eastAsia" w:ascii="等线" w:hAnsi="等线" w:eastAsia="等线" w:cs="等线"/>
                            <w:lang w:val="en-US" w:eastAsia="zh-CN"/>
                          </w:rPr>
                          <w:t>月</w:t>
                        </w:r>
                      </w:p>
                      <w:p>
                        <w:pPr>
                          <w:bidi w:val="false"/>
                          <w:jc w:val="center"/>
                          <w:rPr>
                            <w:rFonts w:hint="eastAsia" w:ascii="等线" w:hAnsi="等线" w:eastAsia="等线" w:cs="等线"/>
                            <w:lang w:val="en-US" w:eastAsia="zh-CN"/>
                          </w:rPr>
                        </w:pPr>
                        <w:r>
                          <w:rPr>
                            <w:rFonts w:hint="eastAsia" w:ascii="等线" w:hAnsi="等线" w:eastAsia="等线" w:cs="等线"/>
                            <w:lang w:val="en-US" w:eastAsia="zh-CN"/>
                          </w:rPr>
                          <w:t>中移物联网有限公司</w:t>
                        </w:r>
                      </w:p>
                    </w:txbxContent>
                  </wps:txbx>
                  <wps:bodyPr rot="0" spcFirstLastPara="false" vertOverflow="overflow" horzOverflow="overflow" vert="horz" wrap="square" lIns="91440" tIns="45720" rIns="91440" bIns="45720" numCol="1" spcCol="0" rtlCol="false" fromWordArt="false" anchor="t" anchorCtr="false" forceAA="false" compatLnSpc="true">
                    <a:noAutofit/>
                  </wps:bodyPr>
                </wps:wsp>
              </a:graphicData>
            </a:graphic>
          </wp:anchor>
        </w:drawing>
      </w:r>
      <w:r>
        <w:rPr>
          <w:rFonts w:hint="eastAsia" w:ascii="宋体" w:hAnsi="宋体" w:eastAsia="宋体" w:cs="宋体"/>
          <w:lang w:val="en-US" w:eastAsia="zh-CN"/>
        </w:rPr>
        <w:t xml:space="preserve">                            </w:t>
      </w: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rPr>
          <w:rFonts w:hint="eastAsia" w:ascii="宋体" w:hAnsi="宋体" w:eastAsia="宋体" w:cs="宋体"/>
          <w:lang w:val="en-US" w:eastAsia="zh-CN"/>
        </w:rPr>
      </w:pPr>
    </w:p>
    <w:p>
      <w:pPr>
        <w:pStyle w:val="000014"/>
        <w:bidi w:val="false"/>
        <w:jc w:val="both"/>
        <w:outlineLvl w:val="9"/>
        <w:rPr>
          <w:rFonts w:hint="eastAsia" w:ascii="宋体" w:hAnsi="宋体" w:eastAsia="宋体" w:cs="宋体"/>
          <w:b w:val="false"/>
          <w:bCs/>
          <w:sz w:val="32"/>
          <w:szCs w:val="32"/>
          <w:lang w:val="en-US" w:eastAsia="zh-CN"/>
        </w:rPr>
      </w:pPr>
    </w:p>
    <w:p>
      <w:pPr>
        <w:rPr>
          <w:rFonts w:ascii="宋体" w:hAnsi="宋体" w:eastAsia="宋体" w:cs="宋体"/>
        </w:rPr>
        <w:sectPr>
          <w:headerReference r:id="rId5" w:type="default"/>
          <w:pgSz w:w="11906" w:h="16838"/>
          <w:pgMar w:top="1440" w:right="1800" w:bottom="1440" w:left="1800" w:header="851" w:footer="992" w:gutter="0"/>
          <w:cols w:space="425" w:num="1"/>
          <w:docGrid w:type="lines" w:linePitch="312" w:charSpace="0"/>
        </w:sectPr>
      </w:pPr>
    </w:p>
    <w:p>
      <w:pPr>
        <w:bidi w:val="false"/>
        <w:jc w:val="center"/>
        <w:rPr>
          <w:rFonts w:hint="eastAsia" w:ascii="宋体" w:hAnsi="宋体" w:eastAsia="宋体" w:cs="宋体"/>
          <w:sz w:val="32"/>
          <w:szCs w:val="32"/>
          <w:lang w:val="en-US" w:eastAsia="zh-CN"/>
        </w:rPr>
      </w:pPr>
      <w:bookmarkStart w:id="4" w:name="_Toc26177"/>
      <w:r>
        <w:rPr>
          <w:rFonts w:hint="eastAsia" w:ascii="宋体" w:hAnsi="宋体" w:eastAsia="宋体" w:cs="宋体"/>
          <w:sz w:val="32"/>
          <w:szCs w:val="32"/>
          <w:lang w:val="en-US" w:eastAsia="zh-CN"/>
        </w:rPr>
        <w:t>前言</w:t>
      </w:r>
      <w:bookmarkEnd w:id="4"/>
    </w:p>
    <w:p>
      <w:pPr>
        <w:rPr>
          <w:rFonts w:hint="eastAsia" w:ascii="宋体" w:hAnsi="宋体" w:eastAsia="宋体" w:cs="宋体" w:cstheme="minorEastAsia"/>
          <w:b w:val="false"/>
          <w:bCs/>
          <w:sz w:val="24"/>
          <w:szCs w:val="24"/>
          <w:lang w:val="en-US" w:eastAsia="zh-CN"/>
        </w:rPr>
      </w:pPr>
      <w:r>
        <w:rPr>
          <w:rFonts w:hint="eastAsia" w:ascii="宋体" w:hAnsi="宋体" w:eastAsia="宋体" w:cs="宋体" w:cstheme="minorEastAsia"/>
          <w:b w:val="false"/>
          <w:bCs/>
          <w:sz w:val="24"/>
          <w:szCs w:val="24"/>
          <w:lang w:val="en-US" w:eastAsia="zh-CN"/>
        </w:rPr>
        <w:t>本文档是关于移动千里眼平台的正确使用方法的说明。使用前请仔细阅读并在使用时严格遵守，阅读后请妥善保存文档以便日后查阅。</w:t>
      </w:r>
    </w:p>
    <w:p>
      <w:pPr>
        <w:rPr>
          <w:rFonts w:hint="eastAsia" w:ascii="宋体" w:hAnsi="宋体" w:eastAsia="宋体" w:cs="宋体" w:cstheme="minorEastAsia"/>
          <w:b w:val="false"/>
          <w:bCs/>
          <w:sz w:val="24"/>
          <w:szCs w:val="24"/>
          <w:lang w:val="en-US" w:eastAsia="zh-CN"/>
        </w:rPr>
      </w:pPr>
    </w:p>
    <w:p>
      <w:pPr>
        <w:rPr>
          <w:rFonts w:hint="eastAsia" w:ascii="宋体" w:hAnsi="宋体" w:eastAsia="宋体" w:cs="宋体" w:cstheme="minorEastAsia"/>
          <w:b w:val="false"/>
          <w:bCs/>
          <w:sz w:val="24"/>
          <w:szCs w:val="24"/>
          <w:lang w:val="en-US" w:eastAsia="zh-CN"/>
        </w:rPr>
      </w:pPr>
    </w:p>
    <w:p>
      <w:pPr>
        <w:rPr>
          <w:rFonts w:hint="eastAsia" w:ascii="宋体" w:hAnsi="宋体" w:eastAsia="宋体" w:cs="宋体"/>
          <w:b w:val="false"/>
          <w:bCs/>
          <w:sz w:val="28"/>
          <w:szCs w:val="28"/>
          <w:lang w:val="en-US" w:eastAsia="zh-CN"/>
        </w:rPr>
      </w:pPr>
      <w:r>
        <w:rPr>
          <w:rFonts w:hint="eastAsia" w:ascii="宋体" w:hAnsi="宋体" w:eastAsia="宋体" w:cs="宋体"/>
          <w:b w:val="false"/>
          <w:bCs/>
          <w:sz w:val="28"/>
          <w:szCs w:val="28"/>
          <w:lang w:val="en-US" w:eastAsia="zh-CN"/>
        </w:rPr>
        <w:t>修订记录</w:t>
      </w:r>
    </w:p>
    <w:p>
      <w:pPr>
        <w:rPr>
          <w:rFonts w:hint="eastAsia" w:ascii="宋体" w:hAnsi="宋体" w:eastAsia="宋体" w:cs="宋体"/>
          <w:b w:val="false"/>
          <w:bCs/>
          <w:sz w:val="24"/>
          <w:szCs w:val="24"/>
          <w:lang w:val="en-US" w:eastAsia="zh-CN"/>
        </w:rPr>
      </w:pPr>
    </w:p>
    <w:tbl>
      <w:tblPr>
        <w:tblStyle w:val="0000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616"/>
        <w:gridCol w:w="1645"/>
        <w:gridCol w:w="2131"/>
      </w:tblGrid>
      <w:tr>
        <w:trPr/>
        <w:tc>
          <w:tcPr>
            <w:tcW w:w="2130" w:type="dxa"/>
          </w:tcPr>
          <w:p>
            <w:pPr>
              <w:rPr>
                <w:rFonts w:hint="eastAsia"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版本号</w:t>
            </w:r>
          </w:p>
        </w:tc>
        <w:tc>
          <w:tcPr>
            <w:tcW w:w="2616" w:type="dxa"/>
          </w:tcPr>
          <w:p>
            <w:pPr>
              <w:rPr>
                <w:rFonts w:hint="eastAsia"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修订内容</w:t>
            </w:r>
          </w:p>
        </w:tc>
        <w:tc>
          <w:tcPr>
            <w:tcW w:w="1645" w:type="dxa"/>
          </w:tcPr>
          <w:p>
            <w:pPr>
              <w:rPr>
                <w:rFonts w:hint="eastAsia"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修订人</w:t>
            </w:r>
          </w:p>
        </w:tc>
        <w:tc>
          <w:tcPr>
            <w:tcW w:w="2131" w:type="dxa"/>
          </w:tcPr>
          <w:p>
            <w:pPr>
              <w:rPr>
                <w:rFonts w:hint="eastAsia"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发布日期</w:t>
            </w:r>
          </w:p>
        </w:tc>
      </w:tr>
      <w:tr>
        <w:trPr/>
        <w:tc>
          <w:tcPr>
            <w:tcW w:w="2130" w:type="dxa"/>
          </w:tcPr>
          <w:p>
            <w:pPr>
              <w:rPr>
                <w:rFonts w:hint="eastAsia"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V1.0</w:t>
            </w:r>
          </w:p>
        </w:tc>
        <w:tc>
          <w:tcPr>
            <w:tcW w:w="2616" w:type="dxa"/>
          </w:tcPr>
          <w:p>
            <w:pPr>
              <w:rPr>
                <w:rFonts w:hint="eastAsia"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首次发布</w:t>
            </w:r>
          </w:p>
        </w:tc>
        <w:tc>
          <w:tcPr>
            <w:tcW w:w="1645" w:type="dxa"/>
          </w:tcPr>
          <w:p>
            <w:pPr>
              <w:rPr>
                <w:rFonts w:hint="eastAsia"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张</w:t>
            </w:r>
            <w:r>
              <w:rPr>
                <w:rFonts w:hint="eastAsia" w:ascii="宋体" w:hAnsi="宋体" w:eastAsia="宋体" w:cs="宋体"/>
                <w:b w:val="false"/>
                <w:bCs/>
                <w:sz w:val="24"/>
                <w:szCs w:val="24"/>
                <w:vertAlign w:val="baseline"/>
                <w:lang w:val="en-US" w:eastAsia="zh-CN"/>
              </w:rPr>
              <w:t>**</w:t>
            </w:r>
          </w:p>
        </w:tc>
        <w:tc>
          <w:tcPr>
            <w:tcW w:w="2131" w:type="dxa"/>
          </w:tcPr>
          <w:p>
            <w:pPr>
              <w:rPr>
                <w:rFonts w:hint="eastAsia"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2023.03.30</w:t>
            </w:r>
          </w:p>
        </w:tc>
      </w:tr>
      <w:tr>
        <w:trPr/>
        <w:tc>
          <w:tcPr>
            <w:tcW w:w="2130" w:type="dxa"/>
          </w:tcPr>
          <w:p>
            <w:pPr>
              <w:rPr>
                <w:rFonts w:hint="default"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V1.1</w:t>
            </w:r>
          </w:p>
        </w:tc>
        <w:tc>
          <w:tcPr>
            <w:tcW w:w="2616" w:type="dxa"/>
          </w:tcPr>
          <w:p>
            <w:pPr>
              <w:rPr>
                <w:rFonts w:hint="default"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新增部分AI功能</w:t>
            </w:r>
          </w:p>
        </w:tc>
        <w:tc>
          <w:tcPr>
            <w:tcW w:w="1645" w:type="dxa"/>
          </w:tcPr>
          <w:p>
            <w:pPr>
              <w:rPr>
                <w:rFonts w:hint="default"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邓</w:t>
            </w:r>
            <w:r>
              <w:rPr>
                <w:rFonts w:hint="eastAsia" w:ascii="宋体" w:hAnsi="宋体" w:eastAsia="宋体" w:cs="宋体"/>
                <w:b w:val="false"/>
                <w:bCs/>
                <w:sz w:val="24"/>
                <w:szCs w:val="24"/>
                <w:vertAlign w:val="baseline"/>
                <w:lang w:val="en-US" w:eastAsia="zh-CN"/>
              </w:rPr>
              <w:t>**</w:t>
            </w:r>
            <w:r>
              <w:rPr>
                <w:rFonts w:hint="eastAsia" w:ascii="宋体" w:hAnsi="宋体" w:eastAsia="宋体" w:cs="宋体"/>
                <w:b w:val="false"/>
                <w:bCs/>
                <w:sz w:val="24"/>
                <w:szCs w:val="24"/>
                <w:vertAlign w:val="baseline"/>
                <w:lang w:val="en-US" w:eastAsia="zh-CN"/>
              </w:rPr>
              <w:t>、吴</w:t>
            </w:r>
            <w:r>
              <w:rPr>
                <w:rFonts w:hint="eastAsia" w:ascii="宋体" w:hAnsi="宋体" w:eastAsia="宋体" w:cs="宋体"/>
                <w:b w:val="false"/>
                <w:bCs/>
                <w:sz w:val="24"/>
                <w:szCs w:val="24"/>
                <w:vertAlign w:val="baseline"/>
                <w:lang w:val="en-US" w:eastAsia="zh-CN"/>
              </w:rPr>
              <w:t>*</w:t>
            </w:r>
          </w:p>
        </w:tc>
        <w:tc>
          <w:tcPr>
            <w:tcW w:w="2131" w:type="dxa"/>
          </w:tcPr>
          <w:p>
            <w:pPr>
              <w:rPr>
                <w:rFonts w:hint="default"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2023.04.04</w:t>
            </w:r>
          </w:p>
        </w:tc>
      </w:tr>
      <w:tr>
        <w:trPr/>
        <w:tc>
          <w:tcPr>
            <w:tcW w:w="2130" w:type="dxa"/>
          </w:tcPr>
          <w:p>
            <w:pPr>
              <w:rPr>
                <w:rFonts w:hint="default"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V1.2</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sz w:val="24"/>
                <w:szCs w:val="24"/>
                <w:vertAlign w:val="baseline"/>
                <w:lang w:val="en-US" w:eastAsia="zh-CN"/>
              </w:rPr>
              <w:t>更新套餐绑定解绑内容</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sz w:val="24"/>
                <w:szCs w:val="24"/>
                <w:vertAlign w:val="baseline"/>
                <w:lang w:val="en-US" w:eastAsia="zh-CN"/>
              </w:rPr>
              <w:t>汤</w:t>
            </w:r>
            <w:r>
              <w:rPr>
                <w:rFonts w:hint="eastAsia" w:ascii="宋体" w:hAnsi="宋体" w:eastAsia="宋体" w:cs="宋体"/>
                <w:b w:val="false"/>
                <w:bCs/>
                <w:sz w:val="24"/>
                <w:szCs w:val="24"/>
                <w:vertAlign w:val="baseline"/>
                <w:lang w:val="en-US" w:eastAsia="zh-CN"/>
              </w:rPr>
              <w:t>**</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sz w:val="24"/>
                <w:szCs w:val="24"/>
                <w:vertAlign w:val="baseline"/>
                <w:lang w:val="en-US" w:eastAsia="zh-CN"/>
              </w:rPr>
              <w:t>2023.07.25</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V1.3</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修改智慧安消及消防设备部分</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王</w:t>
            </w:r>
            <w:r>
              <w:rPr>
                <w:rFonts w:hint="eastAsia" w:ascii="宋体" w:hAnsi="宋体" w:eastAsia="宋体" w:cs="宋体"/>
                <w:b w:val="false"/>
                <w:bCs/>
                <w:kern w:val="2"/>
                <w:sz w:val="24"/>
                <w:szCs w:val="24"/>
                <w:vertAlign w:val="baseline"/>
                <w:lang w:val="en-US" w:eastAsia="zh-CN" w:bidi="ar-SA"/>
              </w:rPr>
              <w:t>*</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2023.10.08</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V1.4</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新增智慧商铺云巡店、员工出勤操作明细</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邓</w:t>
            </w:r>
            <w:r>
              <w:rPr>
                <w:rFonts w:hint="eastAsia" w:ascii="宋体" w:hAnsi="宋体" w:eastAsia="宋体" w:cs="宋体"/>
                <w:b w:val="false"/>
                <w:bCs/>
                <w:kern w:val="2"/>
                <w:sz w:val="24"/>
                <w:szCs w:val="24"/>
                <w:vertAlign w:val="baseline"/>
                <w:lang w:val="en-US" w:eastAsia="zh-CN" w:bidi="ar-SA"/>
              </w:rPr>
              <w:t>**</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2023.11.24</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V1.5</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修改数据大屏操作</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余*</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2023.12.19</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V1.6</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新增智慧商铺AI巡店</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刘</w:t>
            </w:r>
            <w:r>
              <w:rPr>
                <w:rFonts w:hint="eastAsia" w:ascii="宋体" w:hAnsi="宋体" w:eastAsia="宋体" w:cs="宋体"/>
                <w:b w:val="false"/>
                <w:bCs/>
                <w:kern w:val="2"/>
                <w:sz w:val="24"/>
                <w:szCs w:val="24"/>
                <w:vertAlign w:val="baseline"/>
                <w:lang w:val="en-US" w:eastAsia="zh-CN" w:bidi="ar-SA"/>
              </w:rPr>
              <w:t>*</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2024.01.08</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V1.7</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修改套餐管理部分功能</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郭*</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2023.01.29</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V1.8</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更新消息通知部分功能</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余*</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2023.01.30</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V1.9</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更新人脸识别-识别记录说明</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余*</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2023.01.31</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V2.0</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更新应用中心和校验功能，更新整体导航变更功能</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余*</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2023.04.01</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V2.1</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更新部分图表</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余*</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2023</w:t>
            </w:r>
            <w:r>
              <w:rPr>
                <w:rFonts w:hint="eastAsia" w:ascii="宋体" w:hAnsi="宋体" w:eastAsia="宋体" w:cs="宋体"/>
                <w:b w:val="false"/>
                <w:bCs/>
                <w:kern w:val="2"/>
                <w:sz w:val="24"/>
                <w:szCs w:val="24"/>
                <w:vertAlign w:val="baseline"/>
                <w:lang w:val="en-US" w:eastAsia="zh-CN" w:bidi="ar-SA"/>
              </w:rPr>
              <w:t>.</w:t>
            </w:r>
            <w:r>
              <w:rPr>
                <w:rFonts w:hint="eastAsia" w:ascii="宋体" w:hAnsi="宋体" w:eastAsia="宋体" w:cs="宋体"/>
                <w:b w:val="false"/>
                <w:bCs/>
                <w:kern w:val="2"/>
                <w:sz w:val="24"/>
                <w:szCs w:val="24"/>
                <w:vertAlign w:val="baseline"/>
                <w:lang w:val="en-US" w:eastAsia="zh-CN" w:bidi="ar-SA"/>
              </w:rPr>
              <w:t>04</w:t>
            </w:r>
            <w:r>
              <w:rPr>
                <w:rFonts w:hint="eastAsia" w:ascii="宋体" w:hAnsi="宋体" w:eastAsia="宋体" w:cs="宋体"/>
                <w:b w:val="false"/>
                <w:bCs/>
                <w:kern w:val="2"/>
                <w:sz w:val="24"/>
                <w:szCs w:val="24"/>
                <w:vertAlign w:val="baseline"/>
                <w:lang w:val="en-US" w:eastAsia="zh-CN" w:bidi="ar-SA"/>
              </w:rPr>
              <w:t>.</w:t>
            </w:r>
            <w:r>
              <w:rPr>
                <w:rFonts w:hint="eastAsia" w:ascii="宋体" w:hAnsi="宋体" w:eastAsia="宋体" w:cs="宋体"/>
                <w:b w:val="false"/>
                <w:bCs/>
                <w:kern w:val="2"/>
                <w:sz w:val="24"/>
                <w:szCs w:val="24"/>
                <w:vertAlign w:val="baseline"/>
                <w:lang w:val="en-US" w:eastAsia="zh-CN" w:bidi="ar-SA"/>
              </w:rPr>
              <w:t>03</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V2.2</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更新设备设置,OSD等</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汤**</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2024.05.16</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V3.0</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更新消息中心界面、应用中心整体内容，重新排版并修改了一些不好识别内容。</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魏</w:t>
            </w:r>
            <w:r>
              <w:rPr>
                <w:rFonts w:hint="eastAsia" w:ascii="宋体" w:hAnsi="宋体" w:eastAsia="宋体" w:cs="宋体"/>
                <w:b w:val="false"/>
                <w:bCs/>
                <w:kern w:val="2"/>
                <w:sz w:val="24"/>
                <w:szCs w:val="24"/>
                <w:vertAlign w:val="baseline"/>
                <w:lang w:val="en-US" w:eastAsia="zh-CN" w:bidi="ar-SA"/>
              </w:rPr>
              <w:t>*</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2024.07.19</w:t>
            </w:r>
          </w:p>
        </w:tc>
      </w:tr>
      <w:tr>
        <w:trPr>
          <w:wBefore/>
          <w:trHeight/>
        </w:trPr>
        <w:tc>
          <w:tcPr>
            <w:tcW w:w="2130" w:type="dxa"/>
          </w:tcPr>
          <w:p>
            <w:pPr>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V3.1</w:t>
            </w:r>
          </w:p>
        </w:tc>
        <w:tc>
          <w:tcPr>
            <w:tcW w:w="2616"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更新设备OSD配置内容</w:t>
            </w:r>
          </w:p>
        </w:tc>
        <w:tc>
          <w:tcPr>
            <w:tcW w:w="1645"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谢*</w:t>
            </w:r>
          </w:p>
        </w:tc>
        <w:tc>
          <w:tcPr>
            <w:tcW w:w="2131" w:type="dxa"/>
            <w:vAlign w:val="top"/>
          </w:tcPr>
          <w:p>
            <w:p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2024.12.18</w:t>
            </w:r>
          </w:p>
        </w:tc>
      </w:tr>
      <w:tr>
        <w:trPr>
          <w:wBefore/>
          <w:trHeight/>
        </w:trPr>
        <w:tc>
          <w:tcPr>
            <w:tcW w:w="2130" w:type="dxa"/>
          </w:tcPr>
          <w:p>
            <w:pPr>
              <w:ind/>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V3.2</w:t>
            </w:r>
          </w:p>
        </w:tc>
        <w:tc>
          <w:tcPr>
            <w:tcW w:w="2616" w:type="dxa"/>
            <w:vAlign w:val="top"/>
          </w:tcPr>
          <w:p>
            <w:pPr>
              <w:numPr>
                <w:ilvl w:val="0"/>
                <w:numId w:val="1"/>
              </w:numPr>
              <w:pBd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更新单屏直播功能操作(3.1.1)</w:t>
            </w:r>
          </w:p>
          <w:p>
            <w:pPr>
              <w:numPr>
                <w:ilvl w:val="0"/>
                <w:numId w:val="1"/>
              </w:numPr>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增加云台控制操作说明(3.1.1)</w:t>
            </w:r>
          </w:p>
        </w:tc>
        <w:tc>
          <w:tcPr>
            <w:tcW w:w="1645" w:type="dxa"/>
            <w:vAlign w:val="top"/>
          </w:tcPr>
          <w:p>
            <w:pPr>
              <w:num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谢*</w:t>
            </w:r>
          </w:p>
        </w:tc>
        <w:tc>
          <w:tcPr>
            <w:tcW w:w="2131" w:type="dxa"/>
            <w:vAlign w:val="top"/>
          </w:tcPr>
          <w:p>
            <w:pP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2025.02.27</w:t>
            </w:r>
          </w:p>
        </w:tc>
      </w:tr>
      <w:tr>
        <w:trPr>
          <w:wBefore/>
          <w:trHeight/>
        </w:trPr>
        <w:tc>
          <w:tcPr>
            <w:tcW w:w="2130" w:type="dxa"/>
          </w:tcPr>
          <w:p>
            <w:pPr>
              <w:ind/>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V3.3</w:t>
            </w:r>
          </w:p>
        </w:tc>
        <w:tc>
          <w:tcPr>
            <w:tcW w:w="2616" w:type="dxa"/>
            <w:vAlign w:val="top"/>
          </w:tcPr>
          <w:p>
            <w:pP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新增实名认证</w:t>
            </w:r>
          </w:p>
        </w:tc>
        <w:tc>
          <w:tcPr>
            <w:tcW w:w="1645" w:type="dxa"/>
            <w:vAlign w:val="top"/>
          </w:tcPr>
          <w:p>
            <w:p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赵**</w:t>
            </w:r>
          </w:p>
        </w:tc>
        <w:tc>
          <w:tcPr>
            <w:tcW w:w="2131" w:type="dxa"/>
            <w:vAlign w:val="top"/>
          </w:tcPr>
          <w:p>
            <w:pP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2025.03.21</w:t>
            </w:r>
          </w:p>
        </w:tc>
      </w:tr>
      <w:tr>
        <w:trPr>
          <w:wBefore/>
          <w:trHeight/>
        </w:trPr>
        <w:tc>
          <w:tcPr>
            <w:tcW w:w="2130" w:type="dxa"/>
          </w:tcPr>
          <w:p>
            <w:pPr>
              <w:ind/>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V3.4</w:t>
            </w:r>
          </w:p>
        </w:tc>
        <w:tc>
          <w:tcPr>
            <w:tcW w:w="2616" w:type="dxa"/>
            <w:vAlign w:val="top"/>
          </w:tcPr>
          <w:p>
            <w:pP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更新4G/5G无线终端相关内容</w:t>
            </w:r>
          </w:p>
        </w:tc>
        <w:tc>
          <w:tcPr>
            <w:tcW w:w="1645" w:type="dxa"/>
            <w:vAlign w:val="top"/>
          </w:tcPr>
          <w:p>
            <w:p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谢*</w:t>
            </w:r>
          </w:p>
        </w:tc>
        <w:tc>
          <w:tcPr>
            <w:tcW w:w="2131" w:type="dxa"/>
            <w:vAlign w:val="top"/>
          </w:tcPr>
          <w:p>
            <w:pP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2025.04.09</w:t>
            </w:r>
          </w:p>
        </w:tc>
      </w:tr>
      <w:tr>
        <w:trPr>
          <w:wBefore/>
          <w:trHeight/>
        </w:trPr>
        <w:tc>
          <w:tcPr>
            <w:tcW w:w="2130" w:type="dxa"/>
          </w:tcPr>
          <w:p>
            <w:pPr>
              <w:ind/>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V3.5</w:t>
            </w:r>
          </w:p>
        </w:tc>
        <w:tc>
          <w:tcPr>
            <w:tcW w:w="2616" w:type="dxa"/>
            <w:vAlign w:val="top"/>
          </w:tcPr>
          <w:p>
            <w:pP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新增双目设备播放</w:t>
            </w:r>
          </w:p>
        </w:tc>
        <w:tc>
          <w:tcPr>
            <w:tcW w:w="1645" w:type="dxa"/>
            <w:vAlign w:val="top"/>
          </w:tcPr>
          <w:p>
            <w:pPr>
              <w:num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谢*</w:t>
            </w:r>
          </w:p>
        </w:tc>
        <w:tc>
          <w:tcPr>
            <w:tcW w:w="2131" w:type="dxa"/>
            <w:vAlign w:val="top"/>
          </w:tcPr>
          <w:p>
            <w:pPr>
              <w:num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2025.04.28</w:t>
            </w:r>
          </w:p>
        </w:tc>
      </w:tr>
      <w:tr>
        <w:trPr>
          <w:wBefore/>
          <w:trHeight/>
        </w:trPr>
        <w:tc>
          <w:tcPr>
            <w:tcW w:w="2130" w:type="dxa"/>
          </w:tcPr>
          <w:p>
            <w:pPr>
              <w:ind/>
              <w:rPr>
                <w:rFonts w:hint="default" w:ascii="宋体" w:hAnsi="宋体" w:eastAsia="宋体" w:cs="宋体"/>
                <w:b w:val="false"/>
                <w:bCs/>
                <w:sz w:val="24"/>
                <w:szCs w:val="24"/>
                <w:vertAlign w:val="baseline"/>
                <w:lang w:val="en-US" w:eastAsia="zh-CN"/>
              </w:rPr>
            </w:pPr>
            <w:r>
              <w:rPr>
                <w:rFonts w:hint="default" w:ascii="宋体" w:hAnsi="宋体" w:eastAsia="宋体" w:cs="宋体"/>
                <w:b w:val="false"/>
                <w:bCs/>
                <w:sz w:val="24"/>
                <w:szCs w:val="24"/>
                <w:vertAlign w:val="baseline"/>
                <w:lang w:val="en-US" w:eastAsia="zh-CN"/>
              </w:rPr>
              <w:t>V3.6</w:t>
            </w:r>
          </w:p>
        </w:tc>
        <w:tc>
          <w:tcPr>
            <w:tcW w:w="2616" w:type="dxa"/>
            <w:vAlign w:val="top"/>
          </w:tcPr>
          <w:p>
            <w:pPr>
              <w:num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新增国标上联、视图库上联、国标下级域</w:t>
            </w:r>
          </w:p>
        </w:tc>
        <w:tc>
          <w:tcPr>
            <w:tcW w:w="1645" w:type="dxa"/>
            <w:vAlign w:val="top"/>
          </w:tcPr>
          <w:p>
            <w:pPr>
              <w:num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谢*</w:t>
            </w:r>
          </w:p>
          <w:p>
            <w:pPr>
              <w:pBdr>
                <w:bottom/>
              </w:pBdr>
              <w:ind/>
              <w:rPr>
                <w:rFonts w:hint="eastAsia" w:ascii="宋体" w:hAnsi="宋体" w:eastAsia="宋体" w:cs="宋体"/>
                <w:b w:val="false"/>
                <w:bCs/>
                <w:kern w:val="2"/>
                <w:sz w:val="24"/>
                <w:szCs w:val="24"/>
                <w:vertAlign w:val="baseline"/>
                <w:lang w:val="en-US" w:eastAsia="zh-CN" w:bidi="ar-SA"/>
              </w:rPr>
            </w:pPr>
          </w:p>
        </w:tc>
        <w:tc>
          <w:tcPr>
            <w:tcW w:w="2131" w:type="dxa"/>
            <w:vAlign w:val="top"/>
          </w:tcPr>
          <w:p>
            <w:pPr>
              <w:numPr/>
              <w:pBdr>
                <w:bottom/>
              </w:pBdr>
              <w:ind/>
              <w:rPr>
                <w:rFonts w:hint="eastAsia" w:ascii="宋体" w:hAnsi="宋体" w:eastAsia="宋体" w:cs="宋体"/>
                <w:b w:val="false"/>
                <w:bCs/>
                <w:kern w:val="2"/>
                <w:sz w:val="24"/>
                <w:szCs w:val="24"/>
                <w:vertAlign w:val="baseline"/>
                <w:lang w:val="en-US" w:eastAsia="zh-CN" w:bidi="ar-SA"/>
              </w:rPr>
            </w:pPr>
            <w:r>
              <w:rPr>
                <w:rFonts w:hint="eastAsia" w:ascii="宋体" w:hAnsi="宋体" w:eastAsia="宋体" w:cs="宋体"/>
                <w:b w:val="false"/>
                <w:bCs/>
                <w:kern w:val="2"/>
                <w:sz w:val="24"/>
                <w:szCs w:val="24"/>
                <w:vertAlign w:val="baseline"/>
                <w:lang w:val="en-US" w:eastAsia="zh-CN" w:bidi="ar-SA"/>
              </w:rPr>
              <w:t>2025.05.19</w:t>
            </w:r>
          </w:p>
          <w:p>
            <w:pPr>
              <w:pBdr>
                <w:bottom/>
              </w:pBdr>
              <w:ind/>
              <w:rPr>
                <w:rFonts w:hint="eastAsia" w:ascii="宋体" w:hAnsi="宋体" w:eastAsia="宋体" w:cs="宋体"/>
                <w:b w:val="false"/>
                <w:bCs/>
                <w:kern w:val="2"/>
                <w:sz w:val="24"/>
                <w:szCs w:val="24"/>
                <w:vertAlign w:val="baseline"/>
                <w:lang w:val="en-US" w:eastAsia="zh-CN" w:bidi="ar-SA"/>
              </w:rPr>
            </w:pPr>
          </w:p>
        </w:tc>
      </w:tr>
    </w:tbl>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default" w:ascii="宋体" w:hAnsi="宋体" w:eastAsia="宋体" w:cs="宋体"/>
          <w:b w:val="false"/>
          <w:bCs/>
          <w:sz w:val="28"/>
          <w:szCs w:val="28"/>
          <w:lang w:val="en-US" w:eastAsia="zh-CN"/>
        </w:rPr>
      </w:pPr>
      <w:r>
        <w:rPr>
          <w:rFonts w:hint="eastAsia" w:ascii="宋体" w:hAnsi="宋体" w:eastAsia="宋体" w:cs="宋体"/>
          <w:b w:val="false"/>
          <w:bCs/>
          <w:sz w:val="28"/>
          <w:szCs w:val="28"/>
          <w:lang w:val="en-US" w:eastAsia="zh-CN"/>
        </w:rPr>
        <w:t>符号约定</w:t>
      </w:r>
    </w:p>
    <w:tbl>
      <w:tblPr>
        <w:tblStyle w:val="0000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70"/>
        <w:gridCol w:w="6352"/>
      </w:tblGrid>
      <w:tr>
        <w:trPr/>
        <w:tc>
          <w:tcPr>
            <w:tcW w:w="2170" w:type="dxa"/>
          </w:tcPr>
          <w:p>
            <w:pPr>
              <w:rPr>
                <w:rFonts w:hint="default"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符号</w:t>
            </w:r>
          </w:p>
        </w:tc>
        <w:tc>
          <w:tcPr>
            <w:tcW w:w="6352" w:type="dxa"/>
          </w:tcPr>
          <w:p>
            <w:pPr>
              <w:rPr>
                <w:rFonts w:hint="default"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说明</w:t>
            </w:r>
          </w:p>
        </w:tc>
      </w:tr>
      <w:tr>
        <w:trPr>
          <w:trHeight w:val="990"/>
        </w:trPr>
        <w:tc>
          <w:tcPr>
            <w:tcW w:w="2170" w:type="dxa"/>
          </w:tcPr>
          <w:p>
            <w:pPr>
              <w:rPr>
                <w:rFonts w:hint="default"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lang w:val="en-US" w:eastAsia="zh-CN"/>
              </w:rPr>
              <w:drawing>
                <wp:inline distT="0" distB="0" distL="114300" distR="114300">
                  <wp:extent cx="305435" cy="305435"/>
                  <wp:effectExtent l="0" t="0" r="18415" b="18415"/>
                  <wp:docPr id="12" name="图片 6" descr="307感叹号-三角框"/>
                  <wp:cNvGraphicFramePr>
                    <a:graphicFrameLocks noChangeAspect="true"/>
                  </wp:cNvGraphicFramePr>
                  <a:graphic>
                    <a:graphicData uri="http://schemas.openxmlformats.org/drawingml/2006/picture">
                      <pic:pic>
                        <pic:nvPicPr>
                          <pic:cNvPr id="13" name="图片 6" descr="307感叹号-三角框"/>
                          <pic:cNvPicPr>
                            <a:picLocks noChangeAspect="true"/>
                          </pic:cNvPicPr>
                        </pic:nvPicPr>
                        <pic:blipFill>
                          <a:blip r:embed="rId12"/>
                          <a:stretch>
                            <a:fillRect/>
                          </a:stretch>
                        </pic:blipFill>
                        <pic:spPr>
                          <a:xfrm>
                            <a:off x="0" y="0"/>
                            <a:ext cx="305435" cy="305435"/>
                          </a:xfrm>
                          <a:prstGeom prst="rect">
                            <a:avLst/>
                          </a:prstGeom>
                        </pic:spPr>
                      </pic:pic>
                    </a:graphicData>
                  </a:graphic>
                </wp:inline>
              </w:drawing>
            </w:r>
            <w:r>
              <w:rPr>
                <w:rFonts w:hint="eastAsia" w:ascii="宋体" w:hAnsi="宋体" w:eastAsia="宋体" w:cs="宋体"/>
                <w:b w:val="false"/>
                <w:bCs/>
                <w:sz w:val="24"/>
                <w:szCs w:val="24"/>
                <w:lang w:val="en-US" w:eastAsia="zh-CN"/>
              </w:rPr>
              <w:t>注意</w:t>
            </w:r>
          </w:p>
        </w:tc>
        <w:tc>
          <w:tcPr>
            <w:tcW w:w="6352" w:type="dxa"/>
          </w:tcPr>
          <w:p>
            <w:pPr>
              <w:rPr>
                <w:rFonts w:hint="default"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注意类文字，表示提醒用户一些重要的操作或防范潜在的伤害和财产损失危险。如果不加避免，有可能造成伤害事故、设备损坏或业务中断。</w:t>
            </w:r>
          </w:p>
        </w:tc>
      </w:tr>
      <w:tr>
        <w:trPr/>
        <w:tc>
          <w:tcPr>
            <w:tcW w:w="2170" w:type="dxa"/>
          </w:tcPr>
          <w:p>
            <w:pPr>
              <w:rPr>
                <w:rFonts w:hint="default" w:ascii="宋体" w:hAnsi="宋体" w:eastAsia="宋体" w:cs="宋体"/>
                <w:b w:val="false"/>
                <w:bCs/>
                <w:sz w:val="24"/>
                <w:szCs w:val="24"/>
                <w:lang w:val="en-US" w:eastAsia="zh-CN"/>
              </w:rPr>
            </w:pPr>
            <w:r>
              <w:rPr>
                <w:rFonts w:hint="eastAsia" w:ascii="宋体" w:hAnsi="宋体" w:eastAsia="宋体" w:cs="宋体"/>
                <w:b w:val="false"/>
                <w:bCs/>
                <w:sz w:val="24"/>
                <w:szCs w:val="24"/>
                <w:lang w:val="en-US" w:eastAsia="zh-CN"/>
              </w:rPr>
              <w:drawing>
                <wp:inline distT="0" distB="0" distL="114300" distR="114300">
                  <wp:extent cx="306070" cy="306070"/>
                  <wp:effectExtent l="0" t="0" r="17780" b="17780"/>
                  <wp:docPr id="15" name="图片 7" descr="帮助与说明"/>
                  <wp:cNvGraphicFramePr>
                    <a:graphicFrameLocks noChangeAspect="true"/>
                  </wp:cNvGraphicFramePr>
                  <a:graphic>
                    <a:graphicData uri="http://schemas.openxmlformats.org/drawingml/2006/picture">
                      <pic:pic>
                        <pic:nvPicPr>
                          <pic:cNvPr id="16" name="图片 7" descr="帮助与说明"/>
                          <pic:cNvPicPr>
                            <a:picLocks noChangeAspect="true"/>
                          </pic:cNvPicPr>
                        </pic:nvPicPr>
                        <pic:blipFill>
                          <a:blip r:embed="rId13"/>
                          <a:stretch>
                            <a:fillRect/>
                          </a:stretch>
                        </pic:blipFill>
                        <pic:spPr>
                          <a:xfrm>
                            <a:off x="0" y="0"/>
                            <a:ext cx="306070" cy="306070"/>
                          </a:xfrm>
                          <a:prstGeom prst="rect">
                            <a:avLst/>
                          </a:prstGeom>
                        </pic:spPr>
                      </pic:pic>
                    </a:graphicData>
                  </a:graphic>
                </wp:inline>
              </w:drawing>
            </w:r>
            <w:r>
              <w:rPr>
                <w:rFonts w:hint="eastAsia" w:ascii="宋体" w:hAnsi="宋体" w:eastAsia="宋体" w:cs="宋体"/>
                <w:b w:val="false"/>
                <w:bCs/>
                <w:sz w:val="24"/>
                <w:szCs w:val="24"/>
                <w:lang w:val="en-US" w:eastAsia="zh-CN"/>
              </w:rPr>
              <w:t>说明</w:t>
            </w:r>
          </w:p>
        </w:tc>
        <w:tc>
          <w:tcPr>
            <w:tcW w:w="6352" w:type="dxa"/>
          </w:tcPr>
          <w:p>
            <w:pPr>
              <w:rPr>
                <w:rFonts w:hint="default" w:ascii="宋体" w:hAnsi="宋体" w:eastAsia="宋体" w:cs="宋体"/>
                <w:b w:val="false"/>
                <w:bCs/>
                <w:sz w:val="24"/>
                <w:szCs w:val="24"/>
                <w:vertAlign w:val="baseline"/>
                <w:lang w:val="en-US" w:eastAsia="zh-CN"/>
              </w:rPr>
            </w:pPr>
            <w:r>
              <w:rPr>
                <w:rFonts w:hint="eastAsia" w:ascii="宋体" w:hAnsi="宋体" w:eastAsia="宋体" w:cs="宋体"/>
                <w:b w:val="false"/>
                <w:bCs/>
                <w:sz w:val="24"/>
                <w:szCs w:val="24"/>
                <w:vertAlign w:val="baseline"/>
                <w:lang w:val="en-US" w:eastAsia="zh-CN"/>
              </w:rPr>
              <w:t>说明类文字，表示对正文的补充和解释。</w:t>
            </w:r>
          </w:p>
        </w:tc>
      </w:tr>
    </w:tbl>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rPr>
          <w:rFonts w:hint="eastAsia" w:ascii="宋体" w:hAnsi="宋体" w:eastAsia="宋体" w:cs="宋体"/>
          <w:b w:val="false"/>
          <w:bCs/>
          <w:sz w:val="24"/>
          <w:szCs w:val="24"/>
          <w:lang w:val="en-US" w:eastAsia="zh-CN"/>
        </w:rPr>
      </w:pPr>
    </w:p>
    <w:p>
      <w:pPr>
        <w:pStyle w:val="000014"/>
        <w:bidi w:val="false"/>
        <w:spacing w:line="360" w:lineRule="auto"/>
        <w:ind w:left="0"/>
        <w:jc w:val="both"/>
        <w:outlineLvl w:val="9"/>
        <w:rPr>
          <w:rFonts w:hint="eastAsia" w:ascii="宋体" w:hAnsi="宋体" w:eastAsia="宋体" w:cs="宋体"/>
          <w:b w:val="false"/>
          <w:bCs/>
          <w:sz w:val="32"/>
          <w:szCs w:val="32"/>
          <w:lang w:val="en-US" w:eastAsia="zh-CN"/>
        </w:rPr>
      </w:pPr>
    </w:p>
    <w:p>
      <w:pPr>
        <w:rPr>
          <w:rFonts w:ascii="宋体" w:hAnsi="宋体" w:eastAsia="宋体" w:cs="宋体"/>
        </w:rPr>
        <w:sectPr>
          <w:headerReference r:id="rId6" w:type="default"/>
          <w:footerReference r:id="rId7" w:type="default"/>
          <w:pgSz w:w="11906" w:h="16838"/>
          <w:pgMar w:top="1440" w:right="1800" w:bottom="1440" w:left="1800" w:header="851" w:footer="992" w:gutter="0"/>
          <w:pgNumType w:fmt="decimal" w:start="1"/>
          <w:cols w:space="425" w:num="1"/>
          <w:docGrid w:type="lines" w:linePitch="312" w:charSpace="0"/>
        </w:sectPr>
      </w:pPr>
    </w:p>
    <w:p>
      <w:pPr>
        <w:pBdr/>
        <w:spacing w:before="0" w:beforeLines="0" w:after="0" w:afterLines="0" w:line="240" w:lineRule="auto"/>
        <w:ind w:left="0" w:leftChars="0" w:right="0" w:rightChars="0" w:firstLine="0" w:firstLineChars="0"/>
        <w:jc w:val="center"/>
        <w:rPr>
          <w:rFonts w:ascii="宋体" w:hAnsi="宋体" w:eastAsia="宋体" w:cs="宋体"/>
          <w:b/>
          <w:sz w:val="21"/>
        </w:rPr>
      </w:pPr>
      <w:bookmarkStart w:id="5" w:name="_GoBack"/>
      <w:bookmarkEnd w:id="5"/>
      <w:r>
        <w:rPr>
          <w:rFonts w:ascii="宋体" w:hAnsi="宋体" w:eastAsia="宋体" w:cs="宋体"/>
          <w:b/>
          <w:sz w:val="21"/>
        </w:rPr>
        <w:t>目 录</w:t>
      </w:r>
    </w:p>
    <w:p>
      <w:pPr>
        <w:pStyle w:val="00001d"/>
        <w:tabs>
          <w:tab w:val="right" w:leader="dot" w:pos="8306"/>
        </w:tabs>
        <w:rPr/>
      </w:pPr>
      <w:r>
        <w:rPr/>
        <w:fldChar w:fldCharType="begin"/>
      </w:r>
      <w:r>
        <w:rPr/>
        <w:instrText>TOC \u \o "1-3" \z \h \tdkey ne6f4i</w:instrText>
      </w:r>
      <w:r>
        <w:rPr/>
        <w:fldChar w:fldCharType="separate"/>
      </w:r>
      <w:r>
        <w:rPr/>
        <w:fldChar w:fldCharType="begin"/>
      </w:r>
      <w:r>
        <w:rPr/>
        <w:instrText>HYPERLINK \l "_Toc1l34rg"</w:instrText>
      </w:r>
      <w:r>
        <w:rPr/>
        <w:fldChar w:fldCharType="separate"/>
      </w:r>
      <w:r>
        <w:rPr>
          <w:rFonts w:hint="eastAsia" w:ascii="宋体" w:hAnsi="宋体" w:eastAsia="宋体" w:cs="宋体"/>
          <w:shd/>
        </w:rPr>
        <w:t>[图片]移动千里眼          ——WEB端操作手册</w:t>
      </w:r>
      <w:r>
        <w:rPr/>
        <w:tab/>
      </w:r>
      <w:r>
        <w:rPr/>
        <w:fldChar w:fldCharType="begin"/>
      </w:r>
      <w:r>
        <w:rPr/>
        <w:instrText>PAGEREF _Toc1l34rg \h \tdkey z1e1tu</w:instrText>
      </w:r>
      <w:r>
        <w:rPr/>
        <w:fldChar w:fldCharType="separate"/>
      </w:r>
      <w:r>
        <w:rPr/>
        <w:t>1</w:t>
      </w:r>
      <w:r>
        <w:rPr/>
        <w:fldChar w:fldCharType="end"/>
      </w:r>
      <w:r>
        <w:rPr/>
        <w:fldChar w:fldCharType="end"/>
      </w:r>
    </w:p>
    <w:p>
      <w:pPr>
        <w:pStyle w:val="00001d"/>
        <w:tabs>
          <w:tab w:val="right" w:leader="dot" w:pos="8306"/>
        </w:tabs>
        <w:rPr/>
      </w:pPr>
      <w:r>
        <w:rPr/>
        <w:fldChar w:fldCharType="begin"/>
      </w:r>
      <w:r>
        <w:rPr/>
        <w:instrText>HYPERLINK \l "_Tocinnlj3"</w:instrText>
      </w:r>
      <w:r>
        <w:rPr/>
        <w:fldChar w:fldCharType="separate"/>
      </w:r>
      <w:r>
        <w:rPr>
          <w:rFonts w:hint="eastAsia" w:ascii="宋体" w:hAnsi="宋体" w:eastAsia="宋体" w:cs="宋体"/>
          <w:shd/>
        </w:rPr>
        <w:t>第一章 首次登录</w:t>
      </w:r>
      <w:r>
        <w:rPr/>
        <w:tab/>
      </w:r>
      <w:r>
        <w:rPr/>
        <w:fldChar w:fldCharType="begin"/>
      </w:r>
      <w:r>
        <w:rPr/>
        <w:instrText>PAGEREF _Tocinnlj3 \h \tdkey eah0ag</w:instrText>
      </w:r>
      <w:r>
        <w:rPr/>
        <w:fldChar w:fldCharType="separate"/>
      </w:r>
      <w:r>
        <w:rPr/>
        <w:t>7</w:t>
      </w:r>
      <w:r>
        <w:rPr/>
        <w:fldChar w:fldCharType="end"/>
      </w:r>
      <w:r>
        <w:rPr/>
        <w:fldChar w:fldCharType="end"/>
      </w:r>
    </w:p>
    <w:p>
      <w:pPr>
        <w:pStyle w:val="00001e"/>
        <w:tabs>
          <w:tab w:val="right" w:leader="dot" w:pos="8306"/>
        </w:tabs>
        <w:rPr/>
      </w:pPr>
      <w:r>
        <w:rPr/>
        <w:fldChar w:fldCharType="begin"/>
      </w:r>
      <w:r>
        <w:rPr/>
        <w:instrText>HYPERLINK \l "_Tocnuclpd"</w:instrText>
      </w:r>
      <w:r>
        <w:rPr/>
        <w:fldChar w:fldCharType="separate"/>
      </w:r>
      <w:r>
        <w:rPr>
          <w:rFonts w:hint="eastAsia" w:ascii="宋体" w:hAnsi="宋体" w:eastAsia="宋体" w:cs="宋体" w:cstheme="minorEastAsia"/>
          <w:shd/>
        </w:rPr>
        <w:t>1.1 登录平台</w:t>
      </w:r>
      <w:r>
        <w:rPr/>
        <w:tab/>
      </w:r>
      <w:r>
        <w:rPr/>
        <w:fldChar w:fldCharType="begin"/>
      </w:r>
      <w:r>
        <w:rPr/>
        <w:instrText>PAGEREF _Tocnuclpd \h \tdkey wx7pkr</w:instrText>
      </w:r>
      <w:r>
        <w:rPr/>
        <w:fldChar w:fldCharType="separate"/>
      </w:r>
      <w:r>
        <w:rPr/>
        <w:t>7</w:t>
      </w:r>
      <w:r>
        <w:rPr/>
        <w:fldChar w:fldCharType="end"/>
      </w:r>
      <w:r>
        <w:rPr/>
        <w:fldChar w:fldCharType="end"/>
      </w:r>
    </w:p>
    <w:p>
      <w:pPr>
        <w:pStyle w:val="00001e"/>
        <w:tabs>
          <w:tab w:val="right" w:leader="dot" w:pos="8306"/>
        </w:tabs>
        <w:rPr/>
      </w:pPr>
      <w:r>
        <w:rPr/>
        <w:fldChar w:fldCharType="begin"/>
      </w:r>
      <w:r>
        <w:rPr/>
        <w:instrText>HYPERLINK \l "_Tocb9dk1q"</w:instrText>
      </w:r>
      <w:r>
        <w:rPr/>
        <w:fldChar w:fldCharType="separate"/>
      </w:r>
      <w:r>
        <w:rPr>
          <w:rFonts w:hint="eastAsia" w:ascii="宋体" w:hAnsi="宋体" w:eastAsia="宋体" w:cs="宋体" w:cstheme="minorEastAsia"/>
          <w:shd/>
        </w:rPr>
        <w:t>1.2 账号注册登录</w:t>
      </w:r>
      <w:r>
        <w:rPr/>
        <w:tab/>
      </w:r>
      <w:r>
        <w:rPr/>
        <w:fldChar w:fldCharType="begin"/>
      </w:r>
      <w:r>
        <w:rPr/>
        <w:instrText>PAGEREF _Tocb9dk1q \h \tdkey xzwegj</w:instrText>
      </w:r>
      <w:r>
        <w:rPr/>
        <w:fldChar w:fldCharType="separate"/>
      </w:r>
      <w:r>
        <w:rPr/>
        <w:t>7</w:t>
      </w:r>
      <w:r>
        <w:rPr/>
        <w:fldChar w:fldCharType="end"/>
      </w:r>
      <w:r>
        <w:rPr/>
        <w:fldChar w:fldCharType="end"/>
      </w:r>
    </w:p>
    <w:p>
      <w:pPr>
        <w:pStyle w:val="00001e"/>
        <w:tabs>
          <w:tab w:val="right" w:leader="dot" w:pos="8306"/>
        </w:tabs>
        <w:rPr/>
      </w:pPr>
      <w:r>
        <w:rPr/>
        <w:fldChar w:fldCharType="begin"/>
      </w:r>
      <w:r>
        <w:rPr/>
        <w:instrText>HYPERLINK \l "_Tockmnbms"</w:instrText>
      </w:r>
      <w:r>
        <w:rPr/>
        <w:fldChar w:fldCharType="separate"/>
      </w:r>
      <w:r>
        <w:rPr>
          <w:rFonts w:hint="eastAsia" w:ascii="宋体" w:hAnsi="宋体" w:eastAsia="宋体" w:cs="宋体" w:cstheme="minorEastAsia"/>
          <w:shd/>
        </w:rPr>
        <w:t>1.3 忘记密码</w:t>
      </w:r>
      <w:r>
        <w:rPr/>
        <w:tab/>
      </w:r>
      <w:r>
        <w:rPr/>
        <w:fldChar w:fldCharType="begin"/>
      </w:r>
      <w:r>
        <w:rPr/>
        <w:instrText>PAGEREF _Tockmnbms \h \tdkey 4m596z</w:instrText>
      </w:r>
      <w:r>
        <w:rPr/>
        <w:fldChar w:fldCharType="separate"/>
      </w:r>
      <w:r>
        <w:rPr/>
        <w:t>7</w:t>
      </w:r>
      <w:r>
        <w:rPr/>
        <w:fldChar w:fldCharType="end"/>
      </w:r>
      <w:r>
        <w:rPr/>
        <w:fldChar w:fldCharType="end"/>
      </w:r>
    </w:p>
    <w:p>
      <w:pPr>
        <w:pStyle w:val="00001e"/>
        <w:tabs>
          <w:tab w:val="right" w:leader="dot" w:pos="8306"/>
        </w:tabs>
        <w:rPr/>
      </w:pPr>
      <w:r>
        <w:rPr/>
        <w:fldChar w:fldCharType="begin"/>
      </w:r>
      <w:r>
        <w:rPr/>
        <w:instrText>HYPERLINK \l "_Tocqnesp4"</w:instrText>
      </w:r>
      <w:r>
        <w:rPr/>
        <w:fldChar w:fldCharType="separate"/>
      </w:r>
      <w:r>
        <w:rPr>
          <w:rFonts w:hint="eastAsia" w:ascii="宋体" w:hAnsi="宋体" w:eastAsia="宋体" w:cs="宋体" w:cstheme="minorEastAsia"/>
          <w:shd/>
        </w:rPr>
        <w:t>1.4 修改密码</w:t>
      </w:r>
      <w:r>
        <w:rPr/>
        <w:tab/>
      </w:r>
      <w:r>
        <w:rPr/>
        <w:fldChar w:fldCharType="begin"/>
      </w:r>
      <w:r>
        <w:rPr/>
        <w:instrText>PAGEREF _Tocqnesp4 \h \tdkey 9151sf</w:instrText>
      </w:r>
      <w:r>
        <w:rPr/>
        <w:fldChar w:fldCharType="separate"/>
      </w:r>
      <w:r>
        <w:rPr/>
        <w:t>8</w:t>
      </w:r>
      <w:r>
        <w:rPr/>
        <w:fldChar w:fldCharType="end"/>
      </w:r>
      <w:r>
        <w:rPr/>
        <w:fldChar w:fldCharType="end"/>
      </w:r>
    </w:p>
    <w:p>
      <w:pPr>
        <w:pStyle w:val="00001e"/>
        <w:tabs>
          <w:tab w:val="right" w:leader="dot" w:pos="8306"/>
        </w:tabs>
        <w:rPr/>
      </w:pPr>
      <w:r>
        <w:rPr/>
        <w:fldChar w:fldCharType="begin"/>
      </w:r>
      <w:r>
        <w:rPr/>
        <w:instrText>HYPERLINK \l "_Toczbwl58"</w:instrText>
      </w:r>
      <w:r>
        <w:rPr/>
        <w:fldChar w:fldCharType="separate"/>
      </w:r>
      <w:r>
        <w:rPr>
          <w:rFonts w:hint="eastAsia" w:ascii="宋体" w:hAnsi="宋体" w:eastAsia="宋体" w:cs="宋体" w:cstheme="minorEastAsia"/>
          <w:shd/>
        </w:rPr>
        <w:t>1.5 退出登录</w:t>
      </w:r>
      <w:r>
        <w:rPr/>
        <w:tab/>
      </w:r>
      <w:r>
        <w:rPr/>
        <w:fldChar w:fldCharType="begin"/>
      </w:r>
      <w:r>
        <w:rPr/>
        <w:instrText>PAGEREF _Toczbwl58 \h \tdkey d2flg5</w:instrText>
      </w:r>
      <w:r>
        <w:rPr/>
        <w:fldChar w:fldCharType="separate"/>
      </w:r>
      <w:r>
        <w:rPr/>
        <w:t>9</w:t>
      </w:r>
      <w:r>
        <w:rPr/>
        <w:fldChar w:fldCharType="end"/>
      </w:r>
      <w:r>
        <w:rPr/>
        <w:fldChar w:fldCharType="end"/>
      </w:r>
    </w:p>
    <w:p>
      <w:pPr>
        <w:pStyle w:val="00001e"/>
        <w:tabs>
          <w:tab w:val="right" w:leader="dot" w:pos="8306"/>
        </w:tabs>
        <w:rPr/>
      </w:pPr>
      <w:r>
        <w:rPr/>
        <w:fldChar w:fldCharType="begin"/>
      </w:r>
      <w:r>
        <w:rPr/>
        <w:instrText>HYPERLINK \l "_Tocb9shrv"</w:instrText>
      </w:r>
      <w:r>
        <w:rPr/>
        <w:fldChar w:fldCharType="separate"/>
      </w:r>
      <w:r>
        <w:rPr>
          <w:rFonts w:hint="eastAsia" w:ascii="宋体" w:hAnsi="宋体" w:eastAsia="宋体" w:cs="宋体" w:cstheme="minorEastAsia"/>
          <w:shd/>
        </w:rPr>
        <w:t>1.6 注销账号</w:t>
      </w:r>
      <w:r>
        <w:rPr/>
        <w:tab/>
      </w:r>
      <w:r>
        <w:rPr/>
        <w:fldChar w:fldCharType="begin"/>
      </w:r>
      <w:r>
        <w:rPr/>
        <w:instrText>PAGEREF _Tocb9shrv \h \tdkey ns0imj</w:instrText>
      </w:r>
      <w:r>
        <w:rPr/>
        <w:fldChar w:fldCharType="separate"/>
      </w:r>
      <w:r>
        <w:rPr/>
        <w:t>11</w:t>
      </w:r>
      <w:r>
        <w:rPr/>
        <w:fldChar w:fldCharType="end"/>
      </w:r>
      <w:r>
        <w:rPr/>
        <w:fldChar w:fldCharType="end"/>
      </w:r>
    </w:p>
    <w:p>
      <w:pPr>
        <w:pStyle w:val="00001e"/>
        <w:tabs>
          <w:tab w:val="right" w:leader="dot" w:pos="8306"/>
        </w:tabs>
        <w:rPr/>
      </w:pPr>
      <w:r>
        <w:rPr/>
        <w:fldChar w:fldCharType="begin"/>
      </w:r>
      <w:r>
        <w:rPr/>
        <w:instrText>HYPERLINK \l "_Tocntgtdw"</w:instrText>
      </w:r>
      <w:r>
        <w:rPr/>
        <w:fldChar w:fldCharType="separate"/>
      </w:r>
      <w:r>
        <w:rPr>
          <w:rFonts w:hint="eastAsia" w:ascii="宋体" w:hAnsi="宋体" w:eastAsia="宋体" w:cs="宋体" w:cstheme="minorEastAsia"/>
          <w:shd/>
        </w:rPr>
        <w:t>1.7 创建企业</w:t>
      </w:r>
      <w:r>
        <w:rPr/>
        <w:tab/>
      </w:r>
      <w:r>
        <w:rPr/>
        <w:fldChar w:fldCharType="begin"/>
      </w:r>
      <w:r>
        <w:rPr/>
        <w:instrText>PAGEREF _Tocntgtdw \h \tdkey 4xs5mg</w:instrText>
      </w:r>
      <w:r>
        <w:rPr/>
        <w:fldChar w:fldCharType="separate"/>
      </w:r>
      <w:r>
        <w:rPr/>
        <w:t>11</w:t>
      </w:r>
      <w:r>
        <w:rPr/>
        <w:fldChar w:fldCharType="end"/>
      </w:r>
      <w:r>
        <w:rPr/>
        <w:fldChar w:fldCharType="end"/>
      </w:r>
    </w:p>
    <w:p>
      <w:pPr>
        <w:pStyle w:val="00001e"/>
        <w:tabs>
          <w:tab w:val="right" w:leader="dot" w:pos="8306"/>
        </w:tabs>
        <w:rPr/>
      </w:pPr>
      <w:r>
        <w:rPr/>
        <w:fldChar w:fldCharType="begin"/>
      </w:r>
      <w:r>
        <w:rPr/>
        <w:instrText>HYPERLINK \l "_Tocck1o3d"</w:instrText>
      </w:r>
      <w:r>
        <w:rPr/>
        <w:fldChar w:fldCharType="separate"/>
      </w:r>
      <w:r>
        <w:rPr>
          <w:rFonts w:hint="eastAsia" w:ascii="宋体" w:hAnsi="宋体" w:eastAsia="宋体" w:cs="宋体" w:cstheme="minorEastAsia"/>
          <w:shd/>
        </w:rPr>
        <w:t>1.8 校验登录</w:t>
      </w:r>
      <w:r>
        <w:rPr/>
        <w:tab/>
      </w:r>
      <w:r>
        <w:rPr/>
        <w:fldChar w:fldCharType="begin"/>
      </w:r>
      <w:r>
        <w:rPr/>
        <w:instrText>PAGEREF _Tocck1o3d \h \tdkey qxsjom</w:instrText>
      </w:r>
      <w:r>
        <w:rPr/>
        <w:fldChar w:fldCharType="separate"/>
      </w:r>
      <w:r>
        <w:rPr/>
        <w:t>12</w:t>
      </w:r>
      <w:r>
        <w:rPr/>
        <w:fldChar w:fldCharType="end"/>
      </w:r>
      <w:r>
        <w:rPr/>
        <w:fldChar w:fldCharType="end"/>
      </w:r>
    </w:p>
    <w:p>
      <w:pPr>
        <w:pStyle w:val="00001e"/>
        <w:tabs>
          <w:tab w:val="right" w:leader="dot" w:pos="8306"/>
        </w:tabs>
        <w:rPr/>
      </w:pPr>
      <w:r>
        <w:rPr/>
        <w:fldChar w:fldCharType="begin"/>
      </w:r>
      <w:r>
        <w:rPr/>
        <w:instrText>HYPERLINK \l "_Tocv7vruh"</w:instrText>
      </w:r>
      <w:r>
        <w:rPr/>
        <w:fldChar w:fldCharType="separate"/>
      </w:r>
      <w:r>
        <w:rPr>
          <w:rFonts w:hint="eastAsia" w:ascii="宋体" w:hAnsi="宋体" w:eastAsia="宋体" w:cs="宋体" w:cstheme="minorEastAsia"/>
          <w:shd/>
        </w:rPr>
        <w:t>1.9 实名认证</w:t>
      </w:r>
      <w:r>
        <w:rPr/>
        <w:tab/>
      </w:r>
      <w:r>
        <w:rPr/>
        <w:fldChar w:fldCharType="begin"/>
      </w:r>
      <w:r>
        <w:rPr/>
        <w:instrText>PAGEREF _Tocv7vruh \h \tdkey inq1oa</w:instrText>
      </w:r>
      <w:r>
        <w:rPr/>
        <w:fldChar w:fldCharType="separate"/>
      </w:r>
      <w:r>
        <w:rPr/>
        <w:t>13</w:t>
      </w:r>
      <w:r>
        <w:rPr/>
        <w:fldChar w:fldCharType="end"/>
      </w:r>
      <w:r>
        <w:rPr/>
        <w:fldChar w:fldCharType="end"/>
      </w:r>
    </w:p>
    <w:p>
      <w:pPr>
        <w:pStyle w:val="00001d"/>
        <w:tabs>
          <w:tab w:val="right" w:leader="dot" w:pos="8306"/>
        </w:tabs>
        <w:rPr/>
      </w:pPr>
      <w:r>
        <w:rPr/>
        <w:fldChar w:fldCharType="begin"/>
      </w:r>
      <w:r>
        <w:rPr/>
        <w:instrText>HYPERLINK \l "_Tocbpkil3"</w:instrText>
      </w:r>
      <w:r>
        <w:rPr/>
        <w:fldChar w:fldCharType="separate"/>
      </w:r>
      <w:r>
        <w:rPr>
          <w:rFonts w:hint="eastAsia" w:ascii="宋体" w:hAnsi="宋体" w:eastAsia="宋体" w:cs="宋体"/>
          <w:shd/>
        </w:rPr>
        <w:t>第二章 界面导览</w:t>
      </w:r>
      <w:r>
        <w:rPr/>
        <w:tab/>
      </w:r>
      <w:r>
        <w:rPr/>
        <w:fldChar w:fldCharType="begin"/>
      </w:r>
      <w:r>
        <w:rPr/>
        <w:instrText>PAGEREF _Tocbpkil3 \h \tdkey xm1oj0</w:instrText>
      </w:r>
      <w:r>
        <w:rPr/>
        <w:fldChar w:fldCharType="separate"/>
      </w:r>
      <w:r>
        <w:rPr/>
        <w:t>14</w:t>
      </w:r>
      <w:r>
        <w:rPr/>
        <w:fldChar w:fldCharType="end"/>
      </w:r>
      <w:r>
        <w:rPr/>
        <w:fldChar w:fldCharType="end"/>
      </w:r>
    </w:p>
    <w:p>
      <w:pPr>
        <w:pStyle w:val="00001e"/>
        <w:tabs>
          <w:tab w:val="right" w:leader="dot" w:pos="8306"/>
        </w:tabs>
        <w:rPr/>
      </w:pPr>
      <w:r>
        <w:rPr/>
        <w:fldChar w:fldCharType="begin"/>
      </w:r>
      <w:r>
        <w:rPr/>
        <w:instrText>HYPERLINK \l "_Toc0zsb0n"</w:instrText>
      </w:r>
      <w:r>
        <w:rPr/>
        <w:fldChar w:fldCharType="separate"/>
      </w:r>
      <w:r>
        <w:rPr>
          <w:rFonts w:hint="eastAsia" w:ascii="宋体" w:hAnsi="宋体" w:eastAsia="宋体" w:cs="宋体" w:cstheme="minorEastAsia"/>
          <w:shd/>
        </w:rPr>
        <w:t>2.1 主界面</w:t>
      </w:r>
      <w:r>
        <w:rPr/>
        <w:tab/>
      </w:r>
      <w:r>
        <w:rPr/>
        <w:fldChar w:fldCharType="begin"/>
      </w:r>
      <w:r>
        <w:rPr/>
        <w:instrText>PAGEREF _Toc0zsb0n \h \tdkey hlerdb</w:instrText>
      </w:r>
      <w:r>
        <w:rPr/>
        <w:fldChar w:fldCharType="separate"/>
      </w:r>
      <w:r>
        <w:rPr/>
        <w:t>14</w:t>
      </w:r>
      <w:r>
        <w:rPr/>
        <w:fldChar w:fldCharType="end"/>
      </w:r>
      <w:r>
        <w:rPr/>
        <w:fldChar w:fldCharType="end"/>
      </w:r>
    </w:p>
    <w:p>
      <w:pPr>
        <w:pStyle w:val="00001e"/>
        <w:tabs>
          <w:tab w:val="right" w:leader="dot" w:pos="8306"/>
        </w:tabs>
        <w:rPr/>
      </w:pPr>
      <w:r>
        <w:rPr/>
        <w:fldChar w:fldCharType="begin"/>
      </w:r>
      <w:r>
        <w:rPr/>
        <w:instrText>HYPERLINK \l "_Tochqyvmr"</w:instrText>
      </w:r>
      <w:r>
        <w:rPr/>
        <w:fldChar w:fldCharType="separate"/>
      </w:r>
      <w:r>
        <w:rPr>
          <w:rFonts w:hint="eastAsia" w:ascii="宋体" w:hAnsi="宋体" w:eastAsia="宋体" w:cs="宋体" w:cstheme="minorEastAsia"/>
          <w:shd/>
        </w:rPr>
        <w:t>2.2 组织树</w:t>
      </w:r>
      <w:r>
        <w:rPr/>
        <w:tab/>
      </w:r>
      <w:r>
        <w:rPr/>
        <w:fldChar w:fldCharType="begin"/>
      </w:r>
      <w:r>
        <w:rPr/>
        <w:instrText>PAGEREF _Tochqyvmr \h \tdkey a41caf</w:instrText>
      </w:r>
      <w:r>
        <w:rPr/>
        <w:fldChar w:fldCharType="separate"/>
      </w:r>
      <w:r>
        <w:rPr/>
        <w:t>17</w:t>
      </w:r>
      <w:r>
        <w:rPr/>
        <w:fldChar w:fldCharType="end"/>
      </w:r>
      <w:r>
        <w:rPr/>
        <w:fldChar w:fldCharType="end"/>
      </w:r>
    </w:p>
    <w:p>
      <w:pPr>
        <w:pStyle w:val="00001d"/>
        <w:tabs>
          <w:tab w:val="right" w:leader="dot" w:pos="8306"/>
        </w:tabs>
        <w:rPr/>
      </w:pPr>
      <w:r>
        <w:rPr/>
        <w:fldChar w:fldCharType="begin"/>
      </w:r>
      <w:r>
        <w:rPr/>
        <w:instrText>HYPERLINK \l "_Toc90brq0"</w:instrText>
      </w:r>
      <w:r>
        <w:rPr/>
        <w:fldChar w:fldCharType="separate"/>
      </w:r>
      <w:r>
        <w:rPr>
          <w:rFonts w:hint="eastAsia" w:ascii="宋体" w:hAnsi="宋体" w:eastAsia="宋体" w:cs="宋体"/>
          <w:shd/>
        </w:rPr>
        <w:t>第三章 视频监控</w:t>
      </w:r>
      <w:r>
        <w:rPr/>
        <w:tab/>
      </w:r>
      <w:r>
        <w:rPr/>
        <w:fldChar w:fldCharType="begin"/>
      </w:r>
      <w:r>
        <w:rPr/>
        <w:instrText>PAGEREF _Toc90brq0 \h \tdkey cbvbhx</w:instrText>
      </w:r>
      <w:r>
        <w:rPr/>
        <w:fldChar w:fldCharType="separate"/>
      </w:r>
      <w:r>
        <w:rPr/>
        <w:t>18</w:t>
      </w:r>
      <w:r>
        <w:rPr/>
        <w:fldChar w:fldCharType="end"/>
      </w:r>
      <w:r>
        <w:rPr/>
        <w:fldChar w:fldCharType="end"/>
      </w:r>
    </w:p>
    <w:p>
      <w:pPr>
        <w:pStyle w:val="00001e"/>
        <w:tabs>
          <w:tab w:val="right" w:leader="dot" w:pos="8306"/>
        </w:tabs>
        <w:rPr/>
      </w:pPr>
      <w:r>
        <w:rPr/>
        <w:fldChar w:fldCharType="begin"/>
      </w:r>
      <w:r>
        <w:rPr/>
        <w:instrText>HYPERLINK \l "_Toc8jgrms"</w:instrText>
      </w:r>
      <w:r>
        <w:rPr/>
        <w:fldChar w:fldCharType="separate"/>
      </w:r>
      <w:r>
        <w:rPr>
          <w:rFonts w:hint="eastAsia" w:ascii="宋体" w:hAnsi="宋体" w:eastAsia="宋体" w:cs="宋体" w:cstheme="minorEastAsia"/>
          <w:shd/>
        </w:rPr>
        <w:t>3.1 直播回看</w:t>
      </w:r>
      <w:r>
        <w:rPr/>
        <w:tab/>
      </w:r>
      <w:r>
        <w:rPr/>
        <w:fldChar w:fldCharType="begin"/>
      </w:r>
      <w:r>
        <w:rPr/>
        <w:instrText>PAGEREF _Toc8jgrms \h \tdkey fqzsf0</w:instrText>
      </w:r>
      <w:r>
        <w:rPr/>
        <w:fldChar w:fldCharType="separate"/>
      </w:r>
      <w:r>
        <w:rPr/>
        <w:t>18</w:t>
      </w:r>
      <w:r>
        <w:rPr/>
        <w:fldChar w:fldCharType="end"/>
      </w:r>
      <w:r>
        <w:rPr/>
        <w:fldChar w:fldCharType="end"/>
      </w:r>
    </w:p>
    <w:p>
      <w:pPr>
        <w:pStyle w:val="00001a"/>
        <w:tabs>
          <w:tab w:val="right" w:leader="dot" w:pos="8306"/>
        </w:tabs>
        <w:rPr/>
      </w:pPr>
      <w:r>
        <w:rPr/>
        <w:fldChar w:fldCharType="begin"/>
      </w:r>
      <w:r>
        <w:rPr/>
        <w:instrText>HYPERLINK \l "_Toczvgz30"</w:instrText>
      </w:r>
      <w:r>
        <w:rPr/>
        <w:fldChar w:fldCharType="separate"/>
      </w:r>
      <w:r>
        <w:rPr>
          <w:rFonts w:hint="eastAsia" w:ascii="宋体" w:hAnsi="宋体" w:eastAsia="宋体" w:cs="宋体"/>
          <w:shd/>
        </w:rPr>
        <w:t>3.1.1单屏直播功能操作</w:t>
      </w:r>
      <w:r>
        <w:rPr/>
        <w:tab/>
      </w:r>
      <w:r>
        <w:rPr/>
        <w:fldChar w:fldCharType="begin"/>
      </w:r>
      <w:r>
        <w:rPr/>
        <w:instrText>PAGEREF _Toczvgz30 \h \tdkey b4azw1</w:instrText>
      </w:r>
      <w:r>
        <w:rPr/>
        <w:fldChar w:fldCharType="separate"/>
      </w:r>
      <w:r>
        <w:rPr/>
        <w:t>18</w:t>
      </w:r>
      <w:r>
        <w:rPr/>
        <w:fldChar w:fldCharType="end"/>
      </w:r>
      <w:r>
        <w:rPr/>
        <w:fldChar w:fldCharType="end"/>
      </w:r>
    </w:p>
    <w:p>
      <w:pPr>
        <w:pStyle w:val="00001a"/>
        <w:tabs>
          <w:tab w:val="right" w:leader="dot" w:pos="8306"/>
        </w:tabs>
        <w:rPr/>
      </w:pPr>
      <w:r>
        <w:rPr/>
        <w:fldChar w:fldCharType="begin"/>
      </w:r>
      <w:r>
        <w:rPr/>
        <w:instrText>HYPERLINK \l "_Toc3xgg52"</w:instrText>
      </w:r>
      <w:r>
        <w:rPr/>
        <w:fldChar w:fldCharType="separate"/>
      </w:r>
      <w:r>
        <w:rPr>
          <w:rFonts w:hint="eastAsia" w:ascii="宋体" w:hAnsi="宋体" w:eastAsia="宋体" w:cs="宋体"/>
          <w:shd/>
        </w:rPr>
        <w:t>3.1.2单屏回放功能操作</w:t>
      </w:r>
      <w:r>
        <w:rPr/>
        <w:tab/>
      </w:r>
      <w:r>
        <w:rPr/>
        <w:fldChar w:fldCharType="begin"/>
      </w:r>
      <w:r>
        <w:rPr/>
        <w:instrText>PAGEREF _Toc3xgg52 \h \tdkey z3rw9u</w:instrText>
      </w:r>
      <w:r>
        <w:rPr/>
        <w:fldChar w:fldCharType="separate"/>
      </w:r>
      <w:r>
        <w:rPr/>
        <w:t>22</w:t>
      </w:r>
      <w:r>
        <w:rPr/>
        <w:fldChar w:fldCharType="end"/>
      </w:r>
      <w:r>
        <w:rPr/>
        <w:fldChar w:fldCharType="end"/>
      </w:r>
    </w:p>
    <w:p>
      <w:pPr>
        <w:pStyle w:val="00001a"/>
        <w:tabs>
          <w:tab w:val="right" w:leader="dot" w:pos="8306"/>
        </w:tabs>
        <w:rPr/>
      </w:pPr>
      <w:r>
        <w:rPr/>
        <w:fldChar w:fldCharType="begin"/>
      </w:r>
      <w:r>
        <w:rPr/>
        <w:instrText>HYPERLINK \l "_Tocw2om8g"</w:instrText>
      </w:r>
      <w:r>
        <w:rPr/>
        <w:fldChar w:fldCharType="separate"/>
      </w:r>
      <w:r>
        <w:rPr>
          <w:rFonts w:hint="eastAsia" w:ascii="宋体" w:hAnsi="宋体" w:eastAsia="宋体" w:cs="宋体"/>
          <w:shd/>
        </w:rPr>
        <w:t>3.1.3多分屏功能</w:t>
      </w:r>
      <w:r>
        <w:rPr/>
        <w:tab/>
      </w:r>
      <w:r>
        <w:rPr/>
        <w:fldChar w:fldCharType="begin"/>
      </w:r>
      <w:r>
        <w:rPr/>
        <w:instrText>PAGEREF _Tocw2om8g \h \tdkey l8a7bg</w:instrText>
      </w:r>
      <w:r>
        <w:rPr/>
        <w:fldChar w:fldCharType="separate"/>
      </w:r>
      <w:r>
        <w:rPr/>
        <w:t>26</w:t>
      </w:r>
      <w:r>
        <w:rPr/>
        <w:fldChar w:fldCharType="end"/>
      </w:r>
      <w:r>
        <w:rPr/>
        <w:fldChar w:fldCharType="end"/>
      </w:r>
    </w:p>
    <w:p>
      <w:pPr>
        <w:pStyle w:val="00001a"/>
        <w:tabs>
          <w:tab w:val="right" w:leader="dot" w:pos="8306"/>
        </w:tabs>
        <w:rPr/>
      </w:pPr>
      <w:r>
        <w:rPr/>
        <w:fldChar w:fldCharType="begin"/>
      </w:r>
      <w:r>
        <w:rPr/>
        <w:instrText>HYPERLINK \l "_Tocb7pkga"</w:instrText>
      </w:r>
      <w:r>
        <w:rPr/>
        <w:fldChar w:fldCharType="separate"/>
      </w:r>
      <w:r>
        <w:rPr>
          <w:rFonts w:hint="eastAsia" w:ascii="宋体" w:hAnsi="宋体" w:eastAsia="宋体" w:cs="宋体"/>
          <w:shd/>
        </w:rPr>
        <w:t>3.1.4设备设置</w:t>
      </w:r>
      <w:r>
        <w:rPr/>
        <w:tab/>
      </w:r>
      <w:r>
        <w:rPr/>
        <w:fldChar w:fldCharType="begin"/>
      </w:r>
      <w:r>
        <w:rPr/>
        <w:instrText>PAGEREF _Tocb7pkga \h \tdkey txt62i</w:instrText>
      </w:r>
      <w:r>
        <w:rPr/>
        <w:fldChar w:fldCharType="separate"/>
      </w:r>
      <w:r>
        <w:rPr/>
        <w:t>26</w:t>
      </w:r>
      <w:r>
        <w:rPr/>
        <w:fldChar w:fldCharType="end"/>
      </w:r>
      <w:r>
        <w:rPr/>
        <w:fldChar w:fldCharType="end"/>
      </w:r>
    </w:p>
    <w:p>
      <w:pPr>
        <w:pStyle w:val="00001a"/>
        <w:tabs>
          <w:tab w:val="right" w:leader="dot" w:pos="8306"/>
        </w:tabs>
        <w:rPr/>
      </w:pPr>
      <w:r>
        <w:rPr/>
        <w:fldChar w:fldCharType="begin"/>
      </w:r>
      <w:r>
        <w:rPr/>
        <w:instrText>HYPERLINK \l "_Tocig37js"</w:instrText>
      </w:r>
      <w:r>
        <w:rPr/>
        <w:fldChar w:fldCharType="separate"/>
      </w:r>
      <w:r>
        <w:rPr>
          <w:rFonts w:hint="eastAsia" w:ascii="宋体" w:hAnsi="宋体" w:eastAsia="宋体" w:cs="宋体"/>
          <w:shd/>
        </w:rPr>
        <w:t>3.1.5关注界面</w:t>
      </w:r>
      <w:r>
        <w:rPr/>
        <w:tab/>
      </w:r>
      <w:r>
        <w:rPr/>
        <w:fldChar w:fldCharType="begin"/>
      </w:r>
      <w:r>
        <w:rPr/>
        <w:instrText>PAGEREF _Tocig37js \h \tdkey vi5hpc</w:instrText>
      </w:r>
      <w:r>
        <w:rPr/>
        <w:fldChar w:fldCharType="separate"/>
      </w:r>
      <w:r>
        <w:rPr/>
        <w:t>30</w:t>
      </w:r>
      <w:r>
        <w:rPr/>
        <w:fldChar w:fldCharType="end"/>
      </w:r>
      <w:r>
        <w:rPr/>
        <w:fldChar w:fldCharType="end"/>
      </w:r>
    </w:p>
    <w:p>
      <w:pPr>
        <w:pStyle w:val="00001a"/>
        <w:tabs>
          <w:tab w:val="right" w:leader="dot" w:pos="8306"/>
        </w:tabs>
        <w:rPr/>
      </w:pPr>
      <w:r>
        <w:rPr/>
        <w:fldChar w:fldCharType="begin"/>
      </w:r>
      <w:r>
        <w:rPr/>
        <w:instrText>HYPERLINK \l "_Toc218xtk"</w:instrText>
      </w:r>
      <w:r>
        <w:rPr/>
        <w:fldChar w:fldCharType="separate"/>
      </w:r>
      <w:r>
        <w:rPr>
          <w:rFonts w:hint="eastAsia" w:ascii="宋体" w:hAnsi="宋体" w:eastAsia="宋体" w:cs="宋体"/>
          <w:shd/>
        </w:rPr>
        <w:t>3.1.6历史界面</w:t>
      </w:r>
      <w:r>
        <w:rPr/>
        <w:tab/>
      </w:r>
      <w:r>
        <w:rPr/>
        <w:fldChar w:fldCharType="begin"/>
      </w:r>
      <w:r>
        <w:rPr/>
        <w:instrText>PAGEREF _Toc218xtk \h \tdkey qlauzi</w:instrText>
      </w:r>
      <w:r>
        <w:rPr/>
        <w:fldChar w:fldCharType="separate"/>
      </w:r>
      <w:r>
        <w:rPr/>
        <w:t>31</w:t>
      </w:r>
      <w:r>
        <w:rPr/>
        <w:fldChar w:fldCharType="end"/>
      </w:r>
      <w:r>
        <w:rPr/>
        <w:fldChar w:fldCharType="end"/>
      </w:r>
    </w:p>
    <w:p>
      <w:pPr>
        <w:pStyle w:val="00001a"/>
        <w:tabs>
          <w:tab w:val="right" w:leader="dot" w:pos="8306"/>
        </w:tabs>
        <w:rPr/>
      </w:pPr>
      <w:r>
        <w:rPr/>
        <w:fldChar w:fldCharType="begin"/>
      </w:r>
      <w:r>
        <w:rPr/>
        <w:instrText>HYPERLINK \l "_Toco2j6v6"</w:instrText>
      </w:r>
      <w:r>
        <w:rPr/>
        <w:fldChar w:fldCharType="separate"/>
      </w:r>
      <w:r>
        <w:rPr>
          <w:rFonts w:hint="eastAsia" w:ascii="宋体" w:hAnsi="宋体" w:eastAsia="宋体" w:cs="宋体"/>
          <w:shd/>
        </w:rPr>
        <w:t>3.1.7轮巡界面</w:t>
      </w:r>
      <w:r>
        <w:rPr/>
        <w:tab/>
      </w:r>
      <w:r>
        <w:rPr/>
        <w:fldChar w:fldCharType="begin"/>
      </w:r>
      <w:r>
        <w:rPr/>
        <w:instrText>PAGEREF _Toco2j6v6 \h \tdkey imowlm</w:instrText>
      </w:r>
      <w:r>
        <w:rPr/>
        <w:fldChar w:fldCharType="separate"/>
      </w:r>
      <w:r>
        <w:rPr/>
        <w:t>31</w:t>
      </w:r>
      <w:r>
        <w:rPr/>
        <w:fldChar w:fldCharType="end"/>
      </w:r>
      <w:r>
        <w:rPr/>
        <w:fldChar w:fldCharType="end"/>
      </w:r>
    </w:p>
    <w:p>
      <w:pPr>
        <w:pStyle w:val="00001e"/>
        <w:tabs>
          <w:tab w:val="right" w:leader="dot" w:pos="8306"/>
        </w:tabs>
        <w:rPr/>
      </w:pPr>
      <w:r>
        <w:rPr/>
        <w:fldChar w:fldCharType="begin"/>
      </w:r>
      <w:r>
        <w:rPr/>
        <w:instrText>HYPERLINK \l "_Tocj2eiyn"</w:instrText>
      </w:r>
      <w:r>
        <w:rPr/>
        <w:fldChar w:fldCharType="separate"/>
      </w:r>
      <w:r>
        <w:rPr>
          <w:rFonts w:hint="eastAsia" w:ascii="宋体" w:hAnsi="宋体" w:eastAsia="宋体" w:cs="宋体" w:cstheme="minorEastAsia"/>
          <w:shd/>
        </w:rPr>
        <w:t>3.2 人脸识别</w:t>
      </w:r>
      <w:r>
        <w:rPr/>
        <w:tab/>
      </w:r>
      <w:r>
        <w:rPr/>
        <w:fldChar w:fldCharType="begin"/>
      </w:r>
      <w:r>
        <w:rPr/>
        <w:instrText>PAGEREF _Tocj2eiyn \h \tdkey pclv4g</w:instrText>
      </w:r>
      <w:r>
        <w:rPr/>
        <w:fldChar w:fldCharType="separate"/>
      </w:r>
      <w:r>
        <w:rPr/>
        <w:t>33</w:t>
      </w:r>
      <w:r>
        <w:rPr/>
        <w:fldChar w:fldCharType="end"/>
      </w:r>
      <w:r>
        <w:rPr/>
        <w:fldChar w:fldCharType="end"/>
      </w:r>
    </w:p>
    <w:p>
      <w:pPr>
        <w:pStyle w:val="00001a"/>
        <w:tabs>
          <w:tab w:val="right" w:leader="dot" w:pos="8306"/>
        </w:tabs>
        <w:rPr/>
      </w:pPr>
      <w:r>
        <w:rPr/>
        <w:fldChar w:fldCharType="begin"/>
      </w:r>
      <w:r>
        <w:rPr/>
        <w:instrText>HYPERLINK \l "_Toc68vvbl"</w:instrText>
      </w:r>
      <w:r>
        <w:rPr/>
        <w:fldChar w:fldCharType="separate"/>
      </w:r>
      <w:r>
        <w:rPr>
          <w:rFonts w:hint="eastAsia" w:ascii="宋体" w:hAnsi="宋体" w:eastAsia="宋体" w:cs="宋体"/>
          <w:shd/>
        </w:rPr>
        <w:t>3.2.1 启动人脸识别</w:t>
      </w:r>
      <w:r>
        <w:rPr/>
        <w:tab/>
      </w:r>
      <w:r>
        <w:rPr/>
        <w:fldChar w:fldCharType="begin"/>
      </w:r>
      <w:r>
        <w:rPr/>
        <w:instrText>PAGEREF _Toc68vvbl \h \tdkey 2opxmr</w:instrText>
      </w:r>
      <w:r>
        <w:rPr/>
        <w:fldChar w:fldCharType="separate"/>
      </w:r>
      <w:r>
        <w:rPr/>
        <w:t>33</w:t>
      </w:r>
      <w:r>
        <w:rPr/>
        <w:fldChar w:fldCharType="end"/>
      </w:r>
      <w:r>
        <w:rPr/>
        <w:fldChar w:fldCharType="end"/>
      </w:r>
    </w:p>
    <w:p>
      <w:pPr>
        <w:pStyle w:val="00001a"/>
        <w:tabs>
          <w:tab w:val="right" w:leader="dot" w:pos="8306"/>
        </w:tabs>
        <w:rPr/>
      </w:pPr>
      <w:r>
        <w:rPr/>
        <w:fldChar w:fldCharType="begin"/>
      </w:r>
      <w:r>
        <w:rPr/>
        <w:instrText>HYPERLINK \l "_Tocff1thk"</w:instrText>
      </w:r>
      <w:r>
        <w:rPr/>
        <w:fldChar w:fldCharType="separate"/>
      </w:r>
      <w:r>
        <w:rPr>
          <w:rFonts w:hint="eastAsia" w:ascii="宋体" w:hAnsi="宋体" w:eastAsia="宋体" w:cs="宋体"/>
          <w:shd/>
        </w:rPr>
        <w:t>3.2.2 人脸识别数据查询</w:t>
      </w:r>
      <w:r>
        <w:rPr/>
        <w:tab/>
      </w:r>
      <w:r>
        <w:rPr/>
        <w:fldChar w:fldCharType="begin"/>
      </w:r>
      <w:r>
        <w:rPr/>
        <w:instrText>PAGEREF _Tocff1thk \h \tdkey lol0yn</w:instrText>
      </w:r>
      <w:r>
        <w:rPr/>
        <w:fldChar w:fldCharType="separate"/>
      </w:r>
      <w:r>
        <w:rPr/>
        <w:t>35</w:t>
      </w:r>
      <w:r>
        <w:rPr/>
        <w:fldChar w:fldCharType="end"/>
      </w:r>
      <w:r>
        <w:rPr/>
        <w:fldChar w:fldCharType="end"/>
      </w:r>
    </w:p>
    <w:p>
      <w:pPr>
        <w:pStyle w:val="00001e"/>
        <w:tabs>
          <w:tab w:val="right" w:leader="dot" w:pos="8306"/>
        </w:tabs>
        <w:rPr/>
      </w:pPr>
      <w:r>
        <w:rPr/>
        <w:fldChar w:fldCharType="begin"/>
      </w:r>
      <w:r>
        <w:rPr/>
        <w:instrText>HYPERLINK \l "_Tocaos0uo"</w:instrText>
      </w:r>
      <w:r>
        <w:rPr/>
        <w:fldChar w:fldCharType="separate"/>
      </w:r>
      <w:r>
        <w:rPr>
          <w:rFonts w:hint="eastAsia" w:ascii="宋体" w:hAnsi="宋体" w:eastAsia="宋体" w:cs="宋体" w:cstheme="minorEastAsia"/>
          <w:shd/>
        </w:rPr>
        <w:t>3.3 车辆识别</w:t>
      </w:r>
      <w:r>
        <w:rPr/>
        <w:tab/>
      </w:r>
      <w:r>
        <w:rPr/>
        <w:fldChar w:fldCharType="begin"/>
      </w:r>
      <w:r>
        <w:rPr/>
        <w:instrText>PAGEREF _Tocaos0uo \h \tdkey ii2tnn</w:instrText>
      </w:r>
      <w:r>
        <w:rPr/>
        <w:fldChar w:fldCharType="separate"/>
      </w:r>
      <w:r>
        <w:rPr/>
        <w:t>36</w:t>
      </w:r>
      <w:r>
        <w:rPr/>
        <w:fldChar w:fldCharType="end"/>
      </w:r>
      <w:r>
        <w:rPr/>
        <w:fldChar w:fldCharType="end"/>
      </w:r>
    </w:p>
    <w:p>
      <w:pPr>
        <w:pStyle w:val="00001a"/>
        <w:tabs>
          <w:tab w:val="right" w:leader="dot" w:pos="8306"/>
        </w:tabs>
        <w:rPr/>
      </w:pPr>
      <w:r>
        <w:rPr/>
        <w:fldChar w:fldCharType="begin"/>
      </w:r>
      <w:r>
        <w:rPr/>
        <w:instrText>HYPERLINK \l "_Tocj8zc2z"</w:instrText>
      </w:r>
      <w:r>
        <w:rPr/>
        <w:fldChar w:fldCharType="separate"/>
      </w:r>
      <w:r>
        <w:rPr>
          <w:rFonts w:hint="eastAsia" w:ascii="宋体" w:hAnsi="宋体" w:eastAsia="宋体" w:cs="宋体"/>
          <w:shd/>
        </w:rPr>
        <w:t>3.3.1 启动车辆识别</w:t>
      </w:r>
      <w:r>
        <w:rPr/>
        <w:tab/>
      </w:r>
      <w:r>
        <w:rPr/>
        <w:fldChar w:fldCharType="begin"/>
      </w:r>
      <w:r>
        <w:rPr/>
        <w:instrText>PAGEREF _Tocj8zc2z \h \tdkey gas7d4</w:instrText>
      </w:r>
      <w:r>
        <w:rPr/>
        <w:fldChar w:fldCharType="separate"/>
      </w:r>
      <w:r>
        <w:rPr/>
        <w:t>36</w:t>
      </w:r>
      <w:r>
        <w:rPr/>
        <w:fldChar w:fldCharType="end"/>
      </w:r>
      <w:r>
        <w:rPr/>
        <w:fldChar w:fldCharType="end"/>
      </w:r>
    </w:p>
    <w:p>
      <w:pPr>
        <w:pStyle w:val="00001a"/>
        <w:tabs>
          <w:tab w:val="right" w:leader="dot" w:pos="8306"/>
        </w:tabs>
        <w:rPr/>
      </w:pPr>
      <w:r>
        <w:rPr/>
        <w:fldChar w:fldCharType="begin"/>
      </w:r>
      <w:r>
        <w:rPr/>
        <w:instrText>HYPERLINK \l "_Tocc42t54"</w:instrText>
      </w:r>
      <w:r>
        <w:rPr/>
        <w:fldChar w:fldCharType="separate"/>
      </w:r>
      <w:r>
        <w:rPr>
          <w:rFonts w:hint="eastAsia" w:ascii="宋体" w:hAnsi="宋体" w:eastAsia="宋体" w:cs="宋体"/>
          <w:shd/>
        </w:rPr>
        <w:t>3.3.2 车辆识别数据查询</w:t>
      </w:r>
      <w:r>
        <w:rPr/>
        <w:tab/>
      </w:r>
      <w:r>
        <w:rPr/>
        <w:fldChar w:fldCharType="begin"/>
      </w:r>
      <w:r>
        <w:rPr/>
        <w:instrText>PAGEREF _Tocc42t54 \h \tdkey 6rpyuk</w:instrText>
      </w:r>
      <w:r>
        <w:rPr/>
        <w:fldChar w:fldCharType="separate"/>
      </w:r>
      <w:r>
        <w:rPr/>
        <w:t>37</w:t>
      </w:r>
      <w:r>
        <w:rPr/>
        <w:fldChar w:fldCharType="end"/>
      </w:r>
      <w:r>
        <w:rPr/>
        <w:fldChar w:fldCharType="end"/>
      </w:r>
    </w:p>
    <w:p>
      <w:pPr>
        <w:pStyle w:val="00001e"/>
        <w:tabs>
          <w:tab w:val="right" w:leader="dot" w:pos="8306"/>
        </w:tabs>
        <w:rPr/>
      </w:pPr>
      <w:r>
        <w:rPr/>
        <w:fldChar w:fldCharType="begin"/>
      </w:r>
      <w:r>
        <w:rPr/>
        <w:instrText>HYPERLINK \l "_Tocu8nsqf"</w:instrText>
      </w:r>
      <w:r>
        <w:rPr/>
        <w:fldChar w:fldCharType="separate"/>
      </w:r>
      <w:r>
        <w:rPr>
          <w:rFonts w:hint="eastAsia" w:ascii="宋体" w:hAnsi="宋体" w:eastAsia="宋体" w:cs="宋体" w:cstheme="minorEastAsia"/>
          <w:shd/>
        </w:rPr>
        <w:t>3.4 AI事件告警</w:t>
      </w:r>
      <w:r>
        <w:rPr/>
        <w:tab/>
      </w:r>
      <w:r>
        <w:rPr/>
        <w:fldChar w:fldCharType="begin"/>
      </w:r>
      <w:r>
        <w:rPr/>
        <w:instrText>PAGEREF _Tocu8nsqf \h \tdkey uyyo6e</w:instrText>
      </w:r>
      <w:r>
        <w:rPr/>
        <w:fldChar w:fldCharType="separate"/>
      </w:r>
      <w:r>
        <w:rPr/>
        <w:t>38</w:t>
      </w:r>
      <w:r>
        <w:rPr/>
        <w:fldChar w:fldCharType="end"/>
      </w:r>
      <w:r>
        <w:rPr/>
        <w:fldChar w:fldCharType="end"/>
      </w:r>
    </w:p>
    <w:p>
      <w:pPr>
        <w:pStyle w:val="00001a"/>
        <w:tabs>
          <w:tab w:val="right" w:leader="dot" w:pos="8306"/>
        </w:tabs>
        <w:rPr/>
      </w:pPr>
      <w:r>
        <w:rPr/>
        <w:fldChar w:fldCharType="begin"/>
      </w:r>
      <w:r>
        <w:rPr/>
        <w:instrText>HYPERLINK \l "_Toct0iegb"</w:instrText>
      </w:r>
      <w:r>
        <w:rPr/>
        <w:fldChar w:fldCharType="separate"/>
      </w:r>
      <w:r>
        <w:rPr>
          <w:rFonts w:hint="eastAsia" w:ascii="宋体" w:hAnsi="宋体" w:eastAsia="宋体" w:cs="宋体"/>
          <w:shd/>
        </w:rPr>
        <w:t>3.4.1智能分析看板</w:t>
      </w:r>
      <w:r>
        <w:rPr/>
        <w:tab/>
      </w:r>
      <w:r>
        <w:rPr/>
        <w:fldChar w:fldCharType="begin"/>
      </w:r>
      <w:r>
        <w:rPr/>
        <w:instrText>PAGEREF _Toct0iegb \h \tdkey 48myy6</w:instrText>
      </w:r>
      <w:r>
        <w:rPr/>
        <w:fldChar w:fldCharType="separate"/>
      </w:r>
      <w:r>
        <w:rPr/>
        <w:t>39</w:t>
      </w:r>
      <w:r>
        <w:rPr/>
        <w:fldChar w:fldCharType="end"/>
      </w:r>
      <w:r>
        <w:rPr/>
        <w:fldChar w:fldCharType="end"/>
      </w:r>
    </w:p>
    <w:p>
      <w:pPr>
        <w:pStyle w:val="00001a"/>
        <w:tabs>
          <w:tab w:val="right" w:leader="dot" w:pos="8306"/>
        </w:tabs>
        <w:rPr/>
      </w:pPr>
      <w:r>
        <w:rPr/>
        <w:fldChar w:fldCharType="begin"/>
      </w:r>
      <w:r>
        <w:rPr/>
        <w:instrText>HYPERLINK \l "_Tockwi0v1"</w:instrText>
      </w:r>
      <w:r>
        <w:rPr/>
        <w:fldChar w:fldCharType="separate"/>
      </w:r>
      <w:r>
        <w:rPr>
          <w:rFonts w:hint="eastAsia" w:ascii="宋体" w:hAnsi="宋体" w:eastAsia="宋体" w:cs="宋体"/>
          <w:shd/>
        </w:rPr>
        <w:t>3.4.2 AI事件检索</w:t>
      </w:r>
      <w:r>
        <w:rPr/>
        <w:tab/>
      </w:r>
      <w:r>
        <w:rPr/>
        <w:fldChar w:fldCharType="begin"/>
      </w:r>
      <w:r>
        <w:rPr/>
        <w:instrText>PAGEREF _Tockwi0v1 \h \tdkey lwrjrl</w:instrText>
      </w:r>
      <w:r>
        <w:rPr/>
        <w:fldChar w:fldCharType="separate"/>
      </w:r>
      <w:r>
        <w:rPr/>
        <w:t>39</w:t>
      </w:r>
      <w:r>
        <w:rPr/>
        <w:fldChar w:fldCharType="end"/>
      </w:r>
      <w:r>
        <w:rPr/>
        <w:fldChar w:fldCharType="end"/>
      </w:r>
    </w:p>
    <w:p>
      <w:pPr>
        <w:pStyle w:val="00001a"/>
        <w:tabs>
          <w:tab w:val="right" w:leader="dot" w:pos="8306"/>
        </w:tabs>
        <w:rPr/>
      </w:pPr>
      <w:r>
        <w:rPr/>
        <w:fldChar w:fldCharType="begin"/>
      </w:r>
      <w:r>
        <w:rPr/>
        <w:instrText>HYPERLINK \l "_Tocavw49a"</w:instrText>
      </w:r>
      <w:r>
        <w:rPr/>
        <w:fldChar w:fldCharType="separate"/>
      </w:r>
      <w:r>
        <w:rPr>
          <w:rFonts w:hint="eastAsia" w:ascii="宋体" w:hAnsi="宋体" w:eastAsia="宋体" w:cs="宋体"/>
          <w:shd/>
        </w:rPr>
        <w:t>3.4.3 AI告警配置</w:t>
      </w:r>
      <w:r>
        <w:rPr/>
        <w:tab/>
      </w:r>
      <w:r>
        <w:rPr/>
        <w:fldChar w:fldCharType="begin"/>
      </w:r>
      <w:r>
        <w:rPr/>
        <w:instrText>PAGEREF _Tocavw49a \h \tdkey 7sbbbh</w:instrText>
      </w:r>
      <w:r>
        <w:rPr/>
        <w:fldChar w:fldCharType="separate"/>
      </w:r>
      <w:r>
        <w:rPr/>
        <w:t>39</w:t>
      </w:r>
      <w:r>
        <w:rPr/>
        <w:fldChar w:fldCharType="end"/>
      </w:r>
      <w:r>
        <w:rPr/>
        <w:fldChar w:fldCharType="end"/>
      </w:r>
    </w:p>
    <w:p>
      <w:pPr>
        <w:pStyle w:val="00001d"/>
        <w:tabs>
          <w:tab w:val="right" w:leader="dot" w:pos="8306"/>
        </w:tabs>
        <w:rPr/>
      </w:pPr>
      <w:r>
        <w:rPr/>
        <w:fldChar w:fldCharType="begin"/>
      </w:r>
      <w:r>
        <w:rPr/>
        <w:instrText>HYPERLINK \l "_Tocuamg7q"</w:instrText>
      </w:r>
      <w:r>
        <w:rPr/>
        <w:fldChar w:fldCharType="separate"/>
      </w:r>
      <w:r>
        <w:rPr>
          <w:rFonts w:hint="eastAsia" w:ascii="宋体" w:hAnsi="宋体" w:eastAsia="宋体" w:cs="宋体"/>
          <w:shd/>
        </w:rPr>
        <w:t>第四章 数据大屏</w:t>
      </w:r>
      <w:r>
        <w:rPr/>
        <w:tab/>
      </w:r>
      <w:r>
        <w:rPr/>
        <w:fldChar w:fldCharType="begin"/>
      </w:r>
      <w:r>
        <w:rPr/>
        <w:instrText>PAGEREF _Tocuamg7q \h \tdkey cevrtr</w:instrText>
      </w:r>
      <w:r>
        <w:rPr/>
        <w:fldChar w:fldCharType="separate"/>
      </w:r>
      <w:r>
        <w:rPr/>
        <w:t>40</w:t>
      </w:r>
      <w:r>
        <w:rPr/>
        <w:fldChar w:fldCharType="end"/>
      </w:r>
      <w:r>
        <w:rPr/>
        <w:fldChar w:fldCharType="end"/>
      </w:r>
    </w:p>
    <w:p>
      <w:pPr>
        <w:pStyle w:val="00001e"/>
        <w:tabs>
          <w:tab w:val="right" w:leader="dot" w:pos="8306"/>
        </w:tabs>
        <w:rPr/>
      </w:pPr>
      <w:r>
        <w:rPr/>
        <w:fldChar w:fldCharType="begin"/>
      </w:r>
      <w:r>
        <w:rPr/>
        <w:instrText>HYPERLINK \l "_Tocsbgbbc"</w:instrText>
      </w:r>
      <w:r>
        <w:rPr/>
        <w:fldChar w:fldCharType="separate"/>
      </w:r>
      <w:r>
        <w:rPr>
          <w:rFonts w:hint="eastAsia" w:ascii="宋体" w:hAnsi="宋体" w:eastAsia="宋体" w:cs="宋体" w:cstheme="minorEastAsia"/>
          <w:shd/>
        </w:rPr>
        <w:t>4.1数据大屏</w:t>
      </w:r>
      <w:r>
        <w:rPr/>
        <w:tab/>
      </w:r>
      <w:r>
        <w:rPr/>
        <w:fldChar w:fldCharType="begin"/>
      </w:r>
      <w:r>
        <w:rPr/>
        <w:instrText>PAGEREF _Tocsbgbbc \h \tdkey w47kzn</w:instrText>
      </w:r>
      <w:r>
        <w:rPr/>
        <w:fldChar w:fldCharType="separate"/>
      </w:r>
      <w:r>
        <w:rPr/>
        <w:t>40</w:t>
      </w:r>
      <w:r>
        <w:rPr/>
        <w:fldChar w:fldCharType="end"/>
      </w:r>
      <w:r>
        <w:rPr/>
        <w:fldChar w:fldCharType="end"/>
      </w:r>
    </w:p>
    <w:p>
      <w:pPr>
        <w:pStyle w:val="00001a"/>
        <w:tabs>
          <w:tab w:val="right" w:leader="dot" w:pos="8306"/>
        </w:tabs>
        <w:rPr/>
      </w:pPr>
      <w:r>
        <w:rPr/>
        <w:fldChar w:fldCharType="begin"/>
      </w:r>
      <w:r>
        <w:rPr/>
        <w:instrText>HYPERLINK \l "_Toca0bfyf"</w:instrText>
      </w:r>
      <w:r>
        <w:rPr/>
        <w:fldChar w:fldCharType="separate"/>
      </w:r>
      <w:r>
        <w:rPr>
          <w:rFonts w:hint="eastAsia" w:ascii="宋体" w:hAnsi="宋体" w:eastAsia="宋体" w:cs="宋体"/>
          <w:shd/>
        </w:rPr>
        <w:t>4.1.1 界面导览</w:t>
      </w:r>
      <w:r>
        <w:rPr/>
        <w:tab/>
      </w:r>
      <w:r>
        <w:rPr/>
        <w:fldChar w:fldCharType="begin"/>
      </w:r>
      <w:r>
        <w:rPr/>
        <w:instrText>PAGEREF _Toca0bfyf \h \tdkey m3ur4u</w:instrText>
      </w:r>
      <w:r>
        <w:rPr/>
        <w:fldChar w:fldCharType="separate"/>
      </w:r>
      <w:r>
        <w:rPr/>
        <w:t>41</w:t>
      </w:r>
      <w:r>
        <w:rPr/>
        <w:fldChar w:fldCharType="end"/>
      </w:r>
      <w:r>
        <w:rPr/>
        <w:fldChar w:fldCharType="end"/>
      </w:r>
    </w:p>
    <w:p>
      <w:pPr>
        <w:pStyle w:val="00001a"/>
        <w:tabs>
          <w:tab w:val="right" w:leader="dot" w:pos="8306"/>
        </w:tabs>
        <w:rPr/>
      </w:pPr>
      <w:r>
        <w:rPr/>
        <w:fldChar w:fldCharType="begin"/>
      </w:r>
      <w:r>
        <w:rPr/>
        <w:instrText>HYPERLINK \l "_Tocmltntq"</w:instrText>
      </w:r>
      <w:r>
        <w:rPr/>
        <w:fldChar w:fldCharType="separate"/>
      </w:r>
      <w:r>
        <w:rPr>
          <w:rFonts w:hint="eastAsia" w:ascii="宋体" w:hAnsi="宋体" w:eastAsia="宋体" w:cs="宋体"/>
          <w:shd/>
        </w:rPr>
        <w:t>4.1.2 进入工作台</w:t>
      </w:r>
      <w:r>
        <w:rPr/>
        <w:tab/>
      </w:r>
      <w:r>
        <w:rPr/>
        <w:fldChar w:fldCharType="begin"/>
      </w:r>
      <w:r>
        <w:rPr/>
        <w:instrText>PAGEREF _Tocmltntq \h \tdkey z50sb7</w:instrText>
      </w:r>
      <w:r>
        <w:rPr/>
        <w:fldChar w:fldCharType="separate"/>
      </w:r>
      <w:r>
        <w:rPr/>
        <w:t>42</w:t>
      </w:r>
      <w:r>
        <w:rPr/>
        <w:fldChar w:fldCharType="end"/>
      </w:r>
      <w:r>
        <w:rPr/>
        <w:fldChar w:fldCharType="end"/>
      </w:r>
    </w:p>
    <w:p>
      <w:pPr>
        <w:pStyle w:val="00001e"/>
        <w:tabs>
          <w:tab w:val="right" w:leader="dot" w:pos="8306"/>
        </w:tabs>
        <w:rPr/>
      </w:pPr>
      <w:r>
        <w:rPr/>
        <w:fldChar w:fldCharType="begin"/>
      </w:r>
      <w:r>
        <w:rPr/>
        <w:instrText>HYPERLINK \l "_Toclqr7vh"</w:instrText>
      </w:r>
      <w:r>
        <w:rPr/>
        <w:fldChar w:fldCharType="separate"/>
      </w:r>
      <w:r>
        <w:rPr>
          <w:rFonts w:hint="eastAsia" w:ascii="宋体" w:hAnsi="宋体" w:eastAsia="宋体" w:cs="宋体" w:cstheme="minorEastAsia"/>
          <w:shd/>
        </w:rPr>
        <w:t>4.2 电子地图</w:t>
      </w:r>
      <w:r>
        <w:rPr/>
        <w:tab/>
      </w:r>
      <w:r>
        <w:rPr/>
        <w:fldChar w:fldCharType="begin"/>
      </w:r>
      <w:r>
        <w:rPr/>
        <w:instrText>PAGEREF _Toclqr7vh \h \tdkey 3lqevt</w:instrText>
      </w:r>
      <w:r>
        <w:rPr/>
        <w:fldChar w:fldCharType="separate"/>
      </w:r>
      <w:r>
        <w:rPr/>
        <w:t>48</w:t>
      </w:r>
      <w:r>
        <w:rPr/>
        <w:fldChar w:fldCharType="end"/>
      </w:r>
      <w:r>
        <w:rPr/>
        <w:fldChar w:fldCharType="end"/>
      </w:r>
    </w:p>
    <w:p>
      <w:pPr>
        <w:pStyle w:val="00001d"/>
        <w:tabs>
          <w:tab w:val="right" w:leader="dot" w:pos="8306"/>
        </w:tabs>
        <w:rPr/>
      </w:pPr>
      <w:r>
        <w:rPr/>
        <w:fldChar w:fldCharType="begin"/>
      </w:r>
      <w:r>
        <w:rPr/>
        <w:instrText>HYPERLINK \l "_Tocp81pfb"</w:instrText>
      </w:r>
      <w:r>
        <w:rPr/>
        <w:fldChar w:fldCharType="separate"/>
      </w:r>
      <w:r>
        <w:rPr>
          <w:rFonts w:hint="eastAsia" w:ascii="宋体" w:hAnsi="宋体" w:eastAsia="宋体" w:cs="宋体"/>
          <w:shd/>
        </w:rPr>
        <w:t>第五章 设备管理</w:t>
      </w:r>
      <w:r>
        <w:rPr/>
        <w:tab/>
      </w:r>
      <w:r>
        <w:rPr/>
        <w:fldChar w:fldCharType="begin"/>
      </w:r>
      <w:r>
        <w:rPr/>
        <w:instrText>PAGEREF _Tocp81pfb \h \tdkey touckj</w:instrText>
      </w:r>
      <w:r>
        <w:rPr/>
        <w:fldChar w:fldCharType="separate"/>
      </w:r>
      <w:r>
        <w:rPr/>
        <w:t>48</w:t>
      </w:r>
      <w:r>
        <w:rPr/>
        <w:fldChar w:fldCharType="end"/>
      </w:r>
      <w:r>
        <w:rPr/>
        <w:fldChar w:fldCharType="end"/>
      </w:r>
    </w:p>
    <w:p>
      <w:pPr>
        <w:pStyle w:val="00001e"/>
        <w:tabs>
          <w:tab w:val="right" w:leader="dot" w:pos="8306"/>
        </w:tabs>
        <w:rPr/>
      </w:pPr>
      <w:r>
        <w:rPr/>
        <w:fldChar w:fldCharType="begin"/>
      </w:r>
      <w:r>
        <w:rPr/>
        <w:instrText>HYPERLINK \l "_Tocbqwdnq"</w:instrText>
      </w:r>
      <w:r>
        <w:rPr/>
        <w:fldChar w:fldCharType="separate"/>
      </w:r>
      <w:r>
        <w:rPr>
          <w:rFonts w:hint="eastAsia" w:ascii="宋体" w:hAnsi="宋体" w:eastAsia="宋体" w:cs="宋体" w:cstheme="minorEastAsia"/>
          <w:shd/>
        </w:rPr>
        <w:t>5.1监控设备</w:t>
      </w:r>
      <w:r>
        <w:rPr/>
        <w:tab/>
      </w:r>
      <w:r>
        <w:rPr/>
        <w:fldChar w:fldCharType="begin"/>
      </w:r>
      <w:r>
        <w:rPr/>
        <w:instrText>PAGEREF _Tocbqwdnq \h \tdkey i5vpqr</w:instrText>
      </w:r>
      <w:r>
        <w:rPr/>
        <w:fldChar w:fldCharType="separate"/>
      </w:r>
      <w:r>
        <w:rPr/>
        <w:t>49</w:t>
      </w:r>
      <w:r>
        <w:rPr/>
        <w:fldChar w:fldCharType="end"/>
      </w:r>
      <w:r>
        <w:rPr/>
        <w:fldChar w:fldCharType="end"/>
      </w:r>
    </w:p>
    <w:p>
      <w:pPr>
        <w:pStyle w:val="00001a"/>
        <w:tabs>
          <w:tab w:val="right" w:leader="dot" w:pos="8306"/>
        </w:tabs>
        <w:rPr/>
      </w:pPr>
      <w:r>
        <w:rPr/>
        <w:fldChar w:fldCharType="begin"/>
      </w:r>
      <w:r>
        <w:rPr/>
        <w:instrText>HYPERLINK \l "_Tock2uj3d"</w:instrText>
      </w:r>
      <w:r>
        <w:rPr/>
        <w:fldChar w:fldCharType="separate"/>
      </w:r>
      <w:r>
        <w:rPr>
          <w:rFonts w:hint="eastAsia" w:ascii="宋体" w:hAnsi="宋体" w:eastAsia="宋体" w:cs="宋体"/>
          <w:shd/>
        </w:rPr>
        <w:t>5.1.1 设备列表</w:t>
      </w:r>
      <w:r>
        <w:rPr/>
        <w:tab/>
      </w:r>
      <w:r>
        <w:rPr/>
        <w:fldChar w:fldCharType="begin"/>
      </w:r>
      <w:r>
        <w:rPr/>
        <w:instrText>PAGEREF _Tock2uj3d \h \tdkey g16nu6</w:instrText>
      </w:r>
      <w:r>
        <w:rPr/>
        <w:fldChar w:fldCharType="separate"/>
      </w:r>
      <w:r>
        <w:rPr/>
        <w:t>49</w:t>
      </w:r>
      <w:r>
        <w:rPr/>
        <w:fldChar w:fldCharType="end"/>
      </w:r>
      <w:r>
        <w:rPr/>
        <w:fldChar w:fldCharType="end"/>
      </w:r>
    </w:p>
    <w:p>
      <w:pPr>
        <w:pStyle w:val="00001a"/>
        <w:tabs>
          <w:tab w:val="right" w:leader="dot" w:pos="8306"/>
        </w:tabs>
        <w:rPr/>
      </w:pPr>
      <w:r>
        <w:rPr/>
        <w:fldChar w:fldCharType="begin"/>
      </w:r>
      <w:r>
        <w:rPr/>
        <w:instrText>HYPERLINK \l "_Toc7njb55"</w:instrText>
      </w:r>
      <w:r>
        <w:rPr/>
        <w:fldChar w:fldCharType="separate"/>
      </w:r>
      <w:r>
        <w:rPr>
          <w:rFonts w:hint="eastAsia" w:ascii="宋体" w:hAnsi="宋体" w:eastAsia="宋体" w:cs="宋体"/>
          <w:shd/>
        </w:rPr>
        <w:t>5.1.2 编码设备</w:t>
      </w:r>
      <w:r>
        <w:rPr/>
        <w:tab/>
      </w:r>
      <w:r>
        <w:rPr/>
        <w:fldChar w:fldCharType="begin"/>
      </w:r>
      <w:r>
        <w:rPr/>
        <w:instrText>PAGEREF _Toc7njb55 \h \tdkey 5kqcnd</w:instrText>
      </w:r>
      <w:r>
        <w:rPr/>
        <w:fldChar w:fldCharType="separate"/>
      </w:r>
      <w:r>
        <w:rPr/>
        <w:t>50</w:t>
      </w:r>
      <w:r>
        <w:rPr/>
        <w:fldChar w:fldCharType="end"/>
      </w:r>
      <w:r>
        <w:rPr/>
        <w:fldChar w:fldCharType="end"/>
      </w:r>
    </w:p>
    <w:p>
      <w:pPr>
        <w:pStyle w:val="00001e"/>
        <w:tabs>
          <w:tab w:val="right" w:leader="dot" w:pos="8306"/>
        </w:tabs>
        <w:rPr/>
      </w:pPr>
      <w:r>
        <w:rPr/>
        <w:fldChar w:fldCharType="begin"/>
      </w:r>
      <w:r>
        <w:rPr/>
        <w:instrText>HYPERLINK \l "_Toc2p7b7v"</w:instrText>
      </w:r>
      <w:r>
        <w:rPr/>
        <w:fldChar w:fldCharType="separate"/>
      </w:r>
      <w:r>
        <w:rPr>
          <w:rFonts w:ascii="宋体" w:hAnsi="宋体" w:eastAsia="宋体" w:cs="宋体"/>
          <w:i w:val="false"/>
          <w:strike w:val="false"/>
          <w:shd/>
        </w:rPr>
        <w:t>5.2 消防设备</w:t>
      </w:r>
      <w:r>
        <w:rPr/>
        <w:tab/>
      </w:r>
      <w:r>
        <w:rPr/>
        <w:fldChar w:fldCharType="begin"/>
      </w:r>
      <w:r>
        <w:rPr/>
        <w:instrText>PAGEREF _Toc2p7b7v \h \tdkey mlspm9</w:instrText>
      </w:r>
      <w:r>
        <w:rPr/>
        <w:fldChar w:fldCharType="separate"/>
      </w:r>
      <w:r>
        <w:rPr/>
        <w:t>51</w:t>
      </w:r>
      <w:r>
        <w:rPr/>
        <w:fldChar w:fldCharType="end"/>
      </w:r>
      <w:r>
        <w:rPr/>
        <w:fldChar w:fldCharType="end"/>
      </w:r>
    </w:p>
    <w:p>
      <w:pPr>
        <w:pStyle w:val="00001e"/>
        <w:tabs>
          <w:tab w:val="right" w:leader="dot" w:pos="8306"/>
        </w:tabs>
        <w:rPr/>
      </w:pPr>
      <w:r>
        <w:rPr/>
        <w:fldChar w:fldCharType="begin"/>
      </w:r>
      <w:r>
        <w:rPr/>
        <w:instrText>HYPERLINK \l "_Tocfehndc"</w:instrText>
      </w:r>
      <w:r>
        <w:rPr/>
        <w:fldChar w:fldCharType="separate"/>
      </w:r>
      <w:r>
        <w:rPr>
          <w:rFonts w:hint="eastAsia" w:ascii="宋体" w:hAnsi="宋体" w:eastAsia="宋体" w:cs="宋体" w:cstheme="minorEastAsia"/>
          <w:shd/>
        </w:rPr>
        <w:t>5.3 设备单日在线规则（超级管理员）</w:t>
      </w:r>
      <w:r>
        <w:rPr/>
        <w:tab/>
      </w:r>
      <w:r>
        <w:rPr/>
        <w:fldChar w:fldCharType="begin"/>
      </w:r>
      <w:r>
        <w:rPr/>
        <w:instrText>PAGEREF _Tocfehndc \h \tdkey dbo9pn</w:instrText>
      </w:r>
      <w:r>
        <w:rPr/>
        <w:fldChar w:fldCharType="separate"/>
      </w:r>
      <w:r>
        <w:rPr/>
        <w:t>53</w:t>
      </w:r>
      <w:r>
        <w:rPr/>
        <w:fldChar w:fldCharType="end"/>
      </w:r>
      <w:r>
        <w:rPr/>
        <w:fldChar w:fldCharType="end"/>
      </w:r>
    </w:p>
    <w:p>
      <w:pPr>
        <w:pStyle w:val="00001e"/>
        <w:tabs>
          <w:tab w:val="right" w:leader="dot" w:pos="8306"/>
        </w:tabs>
        <w:rPr/>
      </w:pPr>
      <w:r>
        <w:rPr/>
        <w:fldChar w:fldCharType="begin"/>
      </w:r>
      <w:r>
        <w:rPr/>
        <w:instrText>HYPERLINK \l "_Toc3c9q31"</w:instrText>
      </w:r>
      <w:r>
        <w:rPr/>
        <w:fldChar w:fldCharType="separate"/>
      </w:r>
      <w:r>
        <w:rPr>
          <w:rFonts w:hint="eastAsia" w:ascii="宋体" w:hAnsi="宋体" w:eastAsia="宋体" w:cs="宋体" w:cstheme="minorEastAsia"/>
          <w:shd/>
        </w:rPr>
        <w:t>5.4 设备在线率报表</w:t>
      </w:r>
      <w:r>
        <w:rPr/>
        <w:tab/>
      </w:r>
      <w:r>
        <w:rPr/>
        <w:fldChar w:fldCharType="begin"/>
      </w:r>
      <w:r>
        <w:rPr/>
        <w:instrText>PAGEREF _Toc3c9q31 \h \tdkey o8bz0i</w:instrText>
      </w:r>
      <w:r>
        <w:rPr/>
        <w:fldChar w:fldCharType="separate"/>
      </w:r>
      <w:r>
        <w:rPr/>
        <w:t>53</w:t>
      </w:r>
      <w:r>
        <w:rPr/>
        <w:fldChar w:fldCharType="end"/>
      </w:r>
      <w:r>
        <w:rPr/>
        <w:fldChar w:fldCharType="end"/>
      </w:r>
    </w:p>
    <w:p>
      <w:pPr>
        <w:pStyle w:val="00001d"/>
        <w:tabs>
          <w:tab w:val="right" w:leader="dot" w:pos="8306"/>
        </w:tabs>
        <w:rPr/>
      </w:pPr>
      <w:r>
        <w:rPr/>
        <w:fldChar w:fldCharType="begin"/>
      </w:r>
      <w:r>
        <w:rPr/>
        <w:instrText>HYPERLINK \l "_Tocxgyku9"</w:instrText>
      </w:r>
      <w:r>
        <w:rPr/>
        <w:fldChar w:fldCharType="separate"/>
      </w:r>
      <w:r>
        <w:rPr>
          <w:rFonts w:hint="eastAsia" w:ascii="宋体" w:hAnsi="宋体" w:eastAsia="宋体" w:cs="宋体"/>
          <w:shd/>
        </w:rPr>
        <w:t>第六章 企业管理</w:t>
      </w:r>
      <w:r>
        <w:rPr/>
        <w:tab/>
      </w:r>
      <w:r>
        <w:rPr/>
        <w:fldChar w:fldCharType="begin"/>
      </w:r>
      <w:r>
        <w:rPr/>
        <w:instrText>PAGEREF _Tocxgyku9 \h \tdkey i2ydgk</w:instrText>
      </w:r>
      <w:r>
        <w:rPr/>
        <w:fldChar w:fldCharType="separate"/>
      </w:r>
      <w:r>
        <w:rPr/>
        <w:t>54</w:t>
      </w:r>
      <w:r>
        <w:rPr/>
        <w:fldChar w:fldCharType="end"/>
      </w:r>
      <w:r>
        <w:rPr/>
        <w:fldChar w:fldCharType="end"/>
      </w:r>
    </w:p>
    <w:p>
      <w:pPr>
        <w:pStyle w:val="00001e"/>
        <w:tabs>
          <w:tab w:val="right" w:leader="dot" w:pos="8306"/>
        </w:tabs>
        <w:rPr/>
      </w:pPr>
      <w:r>
        <w:rPr/>
        <w:fldChar w:fldCharType="begin"/>
      </w:r>
      <w:r>
        <w:rPr/>
        <w:instrText>HYPERLINK \l "_Toc7ghrtp"</w:instrText>
      </w:r>
      <w:r>
        <w:rPr/>
        <w:fldChar w:fldCharType="separate"/>
      </w:r>
      <w:r>
        <w:rPr>
          <w:rFonts w:hint="eastAsia" w:ascii="宋体" w:hAnsi="宋体" w:eastAsia="宋体" w:cs="宋体" w:cstheme="minorEastAsia"/>
          <w:shd/>
        </w:rPr>
        <w:t>6.1 企业信息</w:t>
      </w:r>
      <w:r>
        <w:rPr/>
        <w:tab/>
      </w:r>
      <w:r>
        <w:rPr/>
        <w:fldChar w:fldCharType="begin"/>
      </w:r>
      <w:r>
        <w:rPr/>
        <w:instrText>PAGEREF _Toc7ghrtp \h \tdkey zg4efm</w:instrText>
      </w:r>
      <w:r>
        <w:rPr/>
        <w:fldChar w:fldCharType="separate"/>
      </w:r>
      <w:r>
        <w:rPr/>
        <w:t>54</w:t>
      </w:r>
      <w:r>
        <w:rPr/>
        <w:fldChar w:fldCharType="end"/>
      </w:r>
      <w:r>
        <w:rPr/>
        <w:fldChar w:fldCharType="end"/>
      </w:r>
    </w:p>
    <w:p>
      <w:pPr>
        <w:pStyle w:val="00001e"/>
        <w:tabs>
          <w:tab w:val="right" w:leader="dot" w:pos="8306"/>
        </w:tabs>
        <w:rPr/>
      </w:pPr>
      <w:r>
        <w:rPr/>
        <w:fldChar w:fldCharType="begin"/>
      </w:r>
      <w:r>
        <w:rPr/>
        <w:instrText>HYPERLINK \l "_Toczthy4j"</w:instrText>
      </w:r>
      <w:r>
        <w:rPr/>
        <w:fldChar w:fldCharType="separate"/>
      </w:r>
      <w:r>
        <w:rPr>
          <w:rFonts w:hint="eastAsia" w:ascii="宋体" w:hAnsi="宋体" w:eastAsia="宋体" w:cs="宋体" w:cstheme="minorEastAsia"/>
          <w:shd/>
        </w:rPr>
        <w:t>6.2 超级管理员权限</w:t>
      </w:r>
      <w:r>
        <w:rPr/>
        <w:tab/>
      </w:r>
      <w:r>
        <w:rPr/>
        <w:fldChar w:fldCharType="begin"/>
      </w:r>
      <w:r>
        <w:rPr/>
        <w:instrText>PAGEREF _Toczthy4j \h \tdkey a4wmut</w:instrText>
      </w:r>
      <w:r>
        <w:rPr/>
        <w:fldChar w:fldCharType="separate"/>
      </w:r>
      <w:r>
        <w:rPr/>
        <w:t>55</w:t>
      </w:r>
      <w:r>
        <w:rPr/>
        <w:fldChar w:fldCharType="end"/>
      </w:r>
      <w:r>
        <w:rPr/>
        <w:fldChar w:fldCharType="end"/>
      </w:r>
    </w:p>
    <w:p>
      <w:pPr>
        <w:pStyle w:val="00001e"/>
        <w:tabs>
          <w:tab w:val="right" w:leader="dot" w:pos="8306"/>
        </w:tabs>
        <w:rPr/>
      </w:pPr>
      <w:r>
        <w:rPr/>
        <w:fldChar w:fldCharType="begin"/>
      </w:r>
      <w:r>
        <w:rPr/>
        <w:instrText>HYPERLINK \l "_Tocqj0g28"</w:instrText>
      </w:r>
      <w:r>
        <w:rPr/>
        <w:fldChar w:fldCharType="separate"/>
      </w:r>
      <w:r>
        <w:rPr>
          <w:rFonts w:hint="eastAsia" w:ascii="宋体" w:hAnsi="宋体" w:eastAsia="宋体" w:cs="宋体" w:cstheme="minorEastAsia"/>
          <w:shd/>
        </w:rPr>
        <w:t>6.3 机构人员管理</w:t>
      </w:r>
      <w:r>
        <w:rPr/>
        <w:tab/>
      </w:r>
      <w:r>
        <w:rPr/>
        <w:fldChar w:fldCharType="begin"/>
      </w:r>
      <w:r>
        <w:rPr/>
        <w:instrText>PAGEREF _Tocqj0g28 \h \tdkey pbj9bz</w:instrText>
      </w:r>
      <w:r>
        <w:rPr/>
        <w:fldChar w:fldCharType="separate"/>
      </w:r>
      <w:r>
        <w:rPr/>
        <w:t>56</w:t>
      </w:r>
      <w:r>
        <w:rPr/>
        <w:fldChar w:fldCharType="end"/>
      </w:r>
      <w:r>
        <w:rPr/>
        <w:fldChar w:fldCharType="end"/>
      </w:r>
    </w:p>
    <w:p>
      <w:pPr>
        <w:pStyle w:val="00001a"/>
        <w:tabs>
          <w:tab w:val="right" w:leader="dot" w:pos="8306"/>
        </w:tabs>
        <w:rPr/>
      </w:pPr>
      <w:r>
        <w:rPr/>
        <w:fldChar w:fldCharType="begin"/>
      </w:r>
      <w:r>
        <w:rPr/>
        <w:instrText>HYPERLINK \l "_Tocnplkpo"</w:instrText>
      </w:r>
      <w:r>
        <w:rPr/>
        <w:fldChar w:fldCharType="separate"/>
      </w:r>
      <w:r>
        <w:rPr>
          <w:rFonts w:hint="eastAsia" w:ascii="宋体" w:hAnsi="宋体" w:eastAsia="宋体" w:cs="宋体"/>
          <w:shd/>
        </w:rPr>
        <w:t>6.3.1组织机构管理</w:t>
      </w:r>
      <w:r>
        <w:rPr/>
        <w:tab/>
      </w:r>
      <w:r>
        <w:rPr/>
        <w:fldChar w:fldCharType="begin"/>
      </w:r>
      <w:r>
        <w:rPr/>
        <w:instrText>PAGEREF _Tocnplkpo \h \tdkey t32gyl</w:instrText>
      </w:r>
      <w:r>
        <w:rPr/>
        <w:fldChar w:fldCharType="separate"/>
      </w:r>
      <w:r>
        <w:rPr/>
        <w:t>56</w:t>
      </w:r>
      <w:r>
        <w:rPr/>
        <w:fldChar w:fldCharType="end"/>
      </w:r>
      <w:r>
        <w:rPr/>
        <w:fldChar w:fldCharType="end"/>
      </w:r>
    </w:p>
    <w:p>
      <w:pPr>
        <w:pStyle w:val="00001a"/>
        <w:tabs>
          <w:tab w:val="right" w:leader="dot" w:pos="8306"/>
        </w:tabs>
        <w:rPr/>
      </w:pPr>
      <w:r>
        <w:rPr/>
        <w:fldChar w:fldCharType="begin"/>
      </w:r>
      <w:r>
        <w:rPr/>
        <w:instrText>HYPERLINK \l "_Tocxplucy"</w:instrText>
      </w:r>
      <w:r>
        <w:rPr/>
        <w:fldChar w:fldCharType="separate"/>
      </w:r>
      <w:r>
        <w:rPr>
          <w:rFonts w:hint="eastAsia" w:ascii="宋体" w:hAnsi="宋体" w:eastAsia="宋体" w:cs="宋体"/>
          <w:shd/>
        </w:rPr>
        <w:t>6.3.2人员管理</w:t>
      </w:r>
      <w:r>
        <w:rPr/>
        <w:tab/>
      </w:r>
      <w:r>
        <w:rPr/>
        <w:fldChar w:fldCharType="begin"/>
      </w:r>
      <w:r>
        <w:rPr/>
        <w:instrText>PAGEREF _Tocxplucy \h \tdkey 5bucuu</w:instrText>
      </w:r>
      <w:r>
        <w:rPr/>
        <w:fldChar w:fldCharType="separate"/>
      </w:r>
      <w:r>
        <w:rPr/>
        <w:t>56</w:t>
      </w:r>
      <w:r>
        <w:rPr/>
        <w:fldChar w:fldCharType="end"/>
      </w:r>
      <w:r>
        <w:rPr/>
        <w:fldChar w:fldCharType="end"/>
      </w:r>
    </w:p>
    <w:p>
      <w:pPr>
        <w:pStyle w:val="00001e"/>
        <w:tabs>
          <w:tab w:val="right" w:leader="dot" w:pos="8306"/>
        </w:tabs>
        <w:rPr/>
      </w:pPr>
      <w:r>
        <w:rPr/>
        <w:fldChar w:fldCharType="begin"/>
      </w:r>
      <w:r>
        <w:rPr/>
        <w:instrText>HYPERLINK \l "_Toc0oahrd"</w:instrText>
      </w:r>
      <w:r>
        <w:rPr/>
        <w:fldChar w:fldCharType="separate"/>
      </w:r>
      <w:r>
        <w:rPr>
          <w:rFonts w:hint="eastAsia" w:ascii="宋体" w:hAnsi="宋体" w:eastAsia="宋体" w:cs="宋体" w:cstheme="minorEastAsia"/>
          <w:shd/>
        </w:rPr>
        <w:t>6.4 角色权限管理</w:t>
      </w:r>
      <w:r>
        <w:rPr/>
        <w:tab/>
      </w:r>
      <w:r>
        <w:rPr/>
        <w:fldChar w:fldCharType="begin"/>
      </w:r>
      <w:r>
        <w:rPr/>
        <w:instrText>PAGEREF _Toc0oahrd \h \tdkey gxvmlv</w:instrText>
      </w:r>
      <w:r>
        <w:rPr/>
        <w:fldChar w:fldCharType="separate"/>
      </w:r>
      <w:r>
        <w:rPr/>
        <w:t>57</w:t>
      </w:r>
      <w:r>
        <w:rPr/>
        <w:fldChar w:fldCharType="end"/>
      </w:r>
      <w:r>
        <w:rPr/>
        <w:fldChar w:fldCharType="end"/>
      </w:r>
    </w:p>
    <w:p>
      <w:pPr>
        <w:pStyle w:val="00001e"/>
        <w:tabs>
          <w:tab w:val="right" w:leader="dot" w:pos="8306"/>
        </w:tabs>
        <w:rPr/>
      </w:pPr>
      <w:r>
        <w:rPr/>
        <w:fldChar w:fldCharType="begin"/>
      </w:r>
      <w:r>
        <w:rPr/>
        <w:instrText>HYPERLINK \l "_Toczdt46b"</w:instrText>
      </w:r>
      <w:r>
        <w:rPr/>
        <w:fldChar w:fldCharType="separate"/>
      </w:r>
      <w:r>
        <w:rPr>
          <w:rFonts w:hint="eastAsia" w:ascii="宋体" w:hAnsi="宋体" w:eastAsia="宋体" w:cs="宋体" w:cstheme="minorEastAsia"/>
          <w:shd/>
        </w:rPr>
        <w:t>6.4 级联管理</w:t>
      </w:r>
      <w:r>
        <w:rPr/>
        <w:tab/>
      </w:r>
      <w:r>
        <w:rPr/>
        <w:fldChar w:fldCharType="begin"/>
      </w:r>
      <w:r>
        <w:rPr/>
        <w:instrText>PAGEREF _Toczdt46b \h \tdkey lcfwsx</w:instrText>
      </w:r>
      <w:r>
        <w:rPr/>
        <w:fldChar w:fldCharType="separate"/>
      </w:r>
      <w:r>
        <w:rPr/>
        <w:t>58</w:t>
      </w:r>
      <w:r>
        <w:rPr/>
        <w:fldChar w:fldCharType="end"/>
      </w:r>
      <w:r>
        <w:rPr/>
        <w:fldChar w:fldCharType="end"/>
      </w:r>
    </w:p>
    <w:p>
      <w:pPr>
        <w:pStyle w:val="00001a"/>
        <w:tabs>
          <w:tab w:val="right" w:leader="dot" w:pos="8306"/>
        </w:tabs>
        <w:rPr/>
      </w:pPr>
      <w:r>
        <w:rPr/>
        <w:fldChar w:fldCharType="begin"/>
      </w:r>
      <w:r>
        <w:rPr/>
        <w:instrText>HYPERLINK \l "_Tocyjwm9e"</w:instrText>
      </w:r>
      <w:r>
        <w:rPr/>
        <w:fldChar w:fldCharType="separate"/>
      </w:r>
      <w:r>
        <w:rPr>
          <w:rFonts w:hint="eastAsia" w:ascii="宋体" w:hAnsi="宋体" w:eastAsia="宋体" w:cs="宋体"/>
          <w:shd/>
        </w:rPr>
        <w:t>6.4.1 首次进入</w:t>
      </w:r>
      <w:r>
        <w:rPr/>
        <w:tab/>
      </w:r>
      <w:r>
        <w:rPr/>
        <w:fldChar w:fldCharType="begin"/>
      </w:r>
      <w:r>
        <w:rPr/>
        <w:instrText>PAGEREF _Tocyjwm9e \h \tdkey 033n0p</w:instrText>
      </w:r>
      <w:r>
        <w:rPr/>
        <w:fldChar w:fldCharType="separate"/>
      </w:r>
      <w:r>
        <w:rPr/>
        <w:t>58</w:t>
      </w:r>
      <w:r>
        <w:rPr/>
        <w:fldChar w:fldCharType="end"/>
      </w:r>
      <w:r>
        <w:rPr/>
        <w:fldChar w:fldCharType="end"/>
      </w:r>
    </w:p>
    <w:p>
      <w:pPr>
        <w:pStyle w:val="00001a"/>
        <w:tabs>
          <w:tab w:val="right" w:leader="dot" w:pos="8306"/>
        </w:tabs>
        <w:rPr/>
      </w:pPr>
      <w:r>
        <w:rPr/>
        <w:fldChar w:fldCharType="begin"/>
      </w:r>
      <w:r>
        <w:rPr/>
        <w:instrText>HYPERLINK \l "_Tocb1bv8k"</w:instrText>
      </w:r>
      <w:r>
        <w:rPr/>
        <w:fldChar w:fldCharType="separate"/>
      </w:r>
      <w:r>
        <w:rPr>
          <w:rFonts w:hint="eastAsia" w:ascii="宋体" w:hAnsi="宋体" w:eastAsia="宋体" w:cs="宋体"/>
          <w:shd/>
        </w:rPr>
        <w:t>6.4.2 级联申请及审批</w:t>
      </w:r>
      <w:r>
        <w:rPr/>
        <w:tab/>
      </w:r>
      <w:r>
        <w:rPr/>
        <w:fldChar w:fldCharType="begin"/>
      </w:r>
      <w:r>
        <w:rPr/>
        <w:instrText>PAGEREF _Tocb1bv8k \h \tdkey ondyxy</w:instrText>
      </w:r>
      <w:r>
        <w:rPr/>
        <w:fldChar w:fldCharType="separate"/>
      </w:r>
      <w:r>
        <w:rPr/>
        <w:t>59</w:t>
      </w:r>
      <w:r>
        <w:rPr/>
        <w:fldChar w:fldCharType="end"/>
      </w:r>
      <w:r>
        <w:rPr/>
        <w:fldChar w:fldCharType="end"/>
      </w:r>
    </w:p>
    <w:p>
      <w:pPr>
        <w:pStyle w:val="00001a"/>
        <w:tabs>
          <w:tab w:val="right" w:leader="dot" w:pos="8306"/>
        </w:tabs>
        <w:rPr/>
      </w:pPr>
      <w:r>
        <w:rPr/>
        <w:fldChar w:fldCharType="begin"/>
      </w:r>
      <w:r>
        <w:rPr/>
        <w:instrText>HYPERLINK \l "_Toc44svu7"</w:instrText>
      </w:r>
      <w:r>
        <w:rPr/>
        <w:fldChar w:fldCharType="separate"/>
      </w:r>
      <w:r>
        <w:rPr>
          <w:rFonts w:hint="eastAsia" w:ascii="宋体" w:hAnsi="宋体" w:eastAsia="宋体" w:cs="宋体"/>
          <w:shd/>
        </w:rPr>
        <w:t>6.4.3 级联码申请级联</w:t>
      </w:r>
      <w:r>
        <w:rPr/>
        <w:tab/>
      </w:r>
      <w:r>
        <w:rPr/>
        <w:fldChar w:fldCharType="begin"/>
      </w:r>
      <w:r>
        <w:rPr/>
        <w:instrText>PAGEREF _Toc44svu7 \h \tdkey 3k6xs8</w:instrText>
      </w:r>
      <w:r>
        <w:rPr/>
        <w:fldChar w:fldCharType="separate"/>
      </w:r>
      <w:r>
        <w:rPr/>
        <w:t>60</w:t>
      </w:r>
      <w:r>
        <w:rPr/>
        <w:fldChar w:fldCharType="end"/>
      </w:r>
      <w:r>
        <w:rPr/>
        <w:fldChar w:fldCharType="end"/>
      </w:r>
    </w:p>
    <w:p>
      <w:pPr>
        <w:pStyle w:val="00001a"/>
        <w:tabs>
          <w:tab w:val="right" w:leader="dot" w:pos="8306"/>
        </w:tabs>
        <w:rPr/>
      </w:pPr>
      <w:r>
        <w:rPr/>
        <w:fldChar w:fldCharType="begin"/>
      </w:r>
      <w:r>
        <w:rPr/>
        <w:instrText>HYPERLINK \l "_Toci9rvuo"</w:instrText>
      </w:r>
      <w:r>
        <w:rPr/>
        <w:fldChar w:fldCharType="separate"/>
      </w:r>
      <w:r>
        <w:rPr>
          <w:rFonts w:hint="eastAsia" w:ascii="宋体" w:hAnsi="宋体" w:eastAsia="宋体" w:cs="宋体"/>
          <w:shd/>
        </w:rPr>
        <w:t>6.4.4 级联权限管理</w:t>
      </w:r>
      <w:r>
        <w:rPr/>
        <w:tab/>
      </w:r>
      <w:r>
        <w:rPr/>
        <w:fldChar w:fldCharType="begin"/>
      </w:r>
      <w:r>
        <w:rPr/>
        <w:instrText>PAGEREF _Toci9rvuo \h \tdkey 4qghel</w:instrText>
      </w:r>
      <w:r>
        <w:rPr/>
        <w:fldChar w:fldCharType="separate"/>
      </w:r>
      <w:r>
        <w:rPr/>
        <w:t>61</w:t>
      </w:r>
      <w:r>
        <w:rPr/>
        <w:fldChar w:fldCharType="end"/>
      </w:r>
      <w:r>
        <w:rPr/>
        <w:fldChar w:fldCharType="end"/>
      </w:r>
    </w:p>
    <w:p>
      <w:pPr>
        <w:pStyle w:val="00001a"/>
        <w:tabs>
          <w:tab w:val="right" w:leader="dot" w:pos="8306"/>
        </w:tabs>
        <w:rPr/>
      </w:pPr>
      <w:r>
        <w:rPr/>
        <w:fldChar w:fldCharType="begin"/>
      </w:r>
      <w:r>
        <w:rPr/>
        <w:instrText>HYPERLINK \l "_Tocypdzqz"</w:instrText>
      </w:r>
      <w:r>
        <w:rPr/>
        <w:fldChar w:fldCharType="separate"/>
      </w:r>
      <w:r>
        <w:rPr>
          <w:rFonts w:hint="eastAsia" w:ascii="宋体" w:hAnsi="宋体" w:eastAsia="宋体" w:cs="宋体"/>
          <w:shd/>
        </w:rPr>
        <w:t>6.4.5 解除级联</w:t>
      </w:r>
      <w:r>
        <w:rPr/>
        <w:tab/>
      </w:r>
      <w:r>
        <w:rPr/>
        <w:fldChar w:fldCharType="begin"/>
      </w:r>
      <w:r>
        <w:rPr/>
        <w:instrText>PAGEREF _Tocypdzqz \h \tdkey 4r17g0</w:instrText>
      </w:r>
      <w:r>
        <w:rPr/>
        <w:fldChar w:fldCharType="separate"/>
      </w:r>
      <w:r>
        <w:rPr/>
        <w:t>62</w:t>
      </w:r>
      <w:r>
        <w:rPr/>
        <w:fldChar w:fldCharType="end"/>
      </w:r>
      <w:r>
        <w:rPr/>
        <w:fldChar w:fldCharType="end"/>
      </w:r>
    </w:p>
    <w:p>
      <w:pPr>
        <w:pStyle w:val="00001a"/>
        <w:tabs>
          <w:tab w:val="right" w:leader="dot" w:pos="8306"/>
        </w:tabs>
        <w:rPr/>
      </w:pPr>
      <w:r>
        <w:rPr/>
        <w:fldChar w:fldCharType="begin"/>
      </w:r>
      <w:r>
        <w:rPr/>
        <w:instrText>HYPERLINK \l "_Tochcybbk"</w:instrText>
      </w:r>
      <w:r>
        <w:rPr/>
        <w:fldChar w:fldCharType="separate"/>
      </w:r>
      <w:r>
        <w:rPr>
          <w:rFonts w:hint="eastAsia" w:ascii="宋体" w:hAnsi="宋体" w:eastAsia="宋体" w:cs="宋体"/>
          <w:shd/>
        </w:rPr>
        <w:t>6.4.6 下级域管理</w:t>
      </w:r>
      <w:r>
        <w:rPr/>
        <w:tab/>
      </w:r>
      <w:r>
        <w:rPr/>
        <w:fldChar w:fldCharType="begin"/>
      </w:r>
      <w:r>
        <w:rPr/>
        <w:instrText>PAGEREF _Tochcybbk \h \tdkey fbbyrp</w:instrText>
      </w:r>
      <w:r>
        <w:rPr/>
        <w:fldChar w:fldCharType="separate"/>
      </w:r>
      <w:r>
        <w:rPr/>
        <w:t>62</w:t>
      </w:r>
      <w:r>
        <w:rPr/>
        <w:fldChar w:fldCharType="end"/>
      </w:r>
      <w:r>
        <w:rPr/>
        <w:fldChar w:fldCharType="end"/>
      </w:r>
    </w:p>
    <w:p>
      <w:pPr>
        <w:pStyle w:val="00001a"/>
        <w:tabs>
          <w:tab w:val="right" w:leader="dot" w:pos="8306"/>
        </w:tabs>
        <w:rPr/>
      </w:pPr>
      <w:r>
        <w:rPr/>
        <w:fldChar w:fldCharType="begin"/>
      </w:r>
      <w:r>
        <w:rPr/>
        <w:instrText>HYPERLINK \l "_Toc809fav"</w:instrText>
      </w:r>
      <w:r>
        <w:rPr/>
        <w:fldChar w:fldCharType="separate"/>
      </w:r>
      <w:r>
        <w:rPr>
          <w:rFonts w:hint="eastAsia" w:ascii="宋体" w:hAnsi="宋体" w:eastAsia="宋体" w:cs="宋体"/>
          <w:shd/>
        </w:rPr>
        <w:t>6.4.7 国标上联管理</w:t>
      </w:r>
      <w:r>
        <w:rPr/>
        <w:tab/>
      </w:r>
      <w:r>
        <w:rPr/>
        <w:fldChar w:fldCharType="begin"/>
      </w:r>
      <w:r>
        <w:rPr/>
        <w:instrText>PAGEREF _Toc809fav \h \tdkey sa84sj</w:instrText>
      </w:r>
      <w:r>
        <w:rPr/>
        <w:fldChar w:fldCharType="separate"/>
      </w:r>
      <w:r>
        <w:rPr/>
        <w:t>63</w:t>
      </w:r>
      <w:r>
        <w:rPr/>
        <w:fldChar w:fldCharType="end"/>
      </w:r>
      <w:r>
        <w:rPr/>
        <w:fldChar w:fldCharType="end"/>
      </w:r>
    </w:p>
    <w:p>
      <w:pPr>
        <w:pStyle w:val="00001a"/>
        <w:tabs>
          <w:tab w:val="right" w:leader="dot" w:pos="8306"/>
        </w:tabs>
        <w:rPr/>
      </w:pPr>
      <w:r>
        <w:rPr/>
        <w:fldChar w:fldCharType="begin"/>
      </w:r>
      <w:r>
        <w:rPr/>
        <w:instrText>HYPERLINK \l "_Tocv3ld9k"</w:instrText>
      </w:r>
      <w:r>
        <w:rPr/>
        <w:fldChar w:fldCharType="separate"/>
      </w:r>
      <w:r>
        <w:rPr>
          <w:rFonts w:hint="eastAsia" w:ascii="宋体" w:hAnsi="宋体" w:eastAsia="宋体" w:cs="宋体"/>
          <w:shd/>
        </w:rPr>
        <w:t>6.4.8 视图库上联</w:t>
      </w:r>
      <w:r>
        <w:rPr/>
        <w:tab/>
      </w:r>
      <w:r>
        <w:rPr/>
        <w:fldChar w:fldCharType="begin"/>
      </w:r>
      <w:r>
        <w:rPr/>
        <w:instrText>PAGEREF _Tocv3ld9k \h \tdkey ug91pf</w:instrText>
      </w:r>
      <w:r>
        <w:rPr/>
        <w:fldChar w:fldCharType="separate"/>
      </w:r>
      <w:r>
        <w:rPr/>
        <w:t>66</w:t>
      </w:r>
      <w:r>
        <w:rPr/>
        <w:fldChar w:fldCharType="end"/>
      </w:r>
      <w:r>
        <w:rPr/>
        <w:fldChar w:fldCharType="end"/>
      </w:r>
    </w:p>
    <w:p>
      <w:pPr>
        <w:pStyle w:val="00001e"/>
        <w:tabs>
          <w:tab w:val="right" w:leader="dot" w:pos="8306"/>
        </w:tabs>
        <w:rPr/>
      </w:pPr>
      <w:r>
        <w:rPr/>
        <w:fldChar w:fldCharType="begin"/>
      </w:r>
      <w:r>
        <w:rPr/>
        <w:instrText>HYPERLINK \l "_Tocb6sq44"</w:instrText>
      </w:r>
      <w:r>
        <w:rPr/>
        <w:fldChar w:fldCharType="separate"/>
      </w:r>
      <w:r>
        <w:rPr>
          <w:rFonts w:hint="eastAsia" w:ascii="宋体" w:hAnsi="宋体" w:eastAsia="宋体" w:cs="宋体" w:cstheme="minorEastAsia"/>
          <w:shd/>
        </w:rPr>
        <w:t>6.5 套餐管理</w:t>
      </w:r>
      <w:r>
        <w:rPr/>
        <w:tab/>
      </w:r>
      <w:r>
        <w:rPr/>
        <w:fldChar w:fldCharType="begin"/>
      </w:r>
      <w:r>
        <w:rPr/>
        <w:instrText>PAGEREF _Tocb6sq44 \h \tdkey h86l8q</w:instrText>
      </w:r>
      <w:r>
        <w:rPr/>
        <w:fldChar w:fldCharType="separate"/>
      </w:r>
      <w:r>
        <w:rPr/>
        <w:t>67</w:t>
      </w:r>
      <w:r>
        <w:rPr/>
        <w:fldChar w:fldCharType="end"/>
      </w:r>
      <w:r>
        <w:rPr/>
        <w:fldChar w:fldCharType="end"/>
      </w:r>
    </w:p>
    <w:p>
      <w:pPr>
        <w:pStyle w:val="00001a"/>
        <w:tabs>
          <w:tab w:val="right" w:leader="dot" w:pos="8306"/>
        </w:tabs>
        <w:rPr/>
      </w:pPr>
      <w:r>
        <w:rPr/>
        <w:fldChar w:fldCharType="begin"/>
      </w:r>
      <w:r>
        <w:rPr/>
        <w:instrText>HYPERLINK \l "_Toc9ts33j"</w:instrText>
      </w:r>
      <w:r>
        <w:rPr/>
        <w:fldChar w:fldCharType="separate"/>
      </w:r>
      <w:r>
        <w:rPr>
          <w:rFonts w:hint="eastAsia" w:ascii="宋体" w:hAnsi="宋体" w:eastAsia="宋体" w:cs="宋体"/>
          <w:shd/>
        </w:rPr>
        <w:t>6.5.1 角色权限管理</w:t>
      </w:r>
      <w:r>
        <w:rPr/>
        <w:tab/>
      </w:r>
      <w:r>
        <w:rPr/>
        <w:fldChar w:fldCharType="begin"/>
      </w:r>
      <w:r>
        <w:rPr/>
        <w:instrText>PAGEREF _Toc9ts33j \h \tdkey chw2q0</w:instrText>
      </w:r>
      <w:r>
        <w:rPr/>
        <w:fldChar w:fldCharType="separate"/>
      </w:r>
      <w:r>
        <w:rPr/>
        <w:t>67</w:t>
      </w:r>
      <w:r>
        <w:rPr/>
        <w:fldChar w:fldCharType="end"/>
      </w:r>
      <w:r>
        <w:rPr/>
        <w:fldChar w:fldCharType="end"/>
      </w:r>
    </w:p>
    <w:p>
      <w:pPr>
        <w:pStyle w:val="00001a"/>
        <w:tabs>
          <w:tab w:val="right" w:leader="dot" w:pos="8306"/>
        </w:tabs>
        <w:rPr/>
      </w:pPr>
      <w:r>
        <w:rPr/>
        <w:fldChar w:fldCharType="begin"/>
      </w:r>
      <w:r>
        <w:rPr/>
        <w:instrText>HYPERLINK \l "_Tock2y1nj"</w:instrText>
      </w:r>
      <w:r>
        <w:rPr/>
        <w:fldChar w:fldCharType="separate"/>
      </w:r>
      <w:r>
        <w:rPr>
          <w:rFonts w:hint="eastAsia" w:ascii="宋体" w:hAnsi="宋体" w:eastAsia="宋体" w:cs="宋体"/>
          <w:shd/>
        </w:rPr>
        <w:t>6.5.2 使用中套餐查询</w:t>
      </w:r>
      <w:r>
        <w:rPr/>
        <w:tab/>
      </w:r>
      <w:r>
        <w:rPr/>
        <w:fldChar w:fldCharType="begin"/>
      </w:r>
      <w:r>
        <w:rPr/>
        <w:instrText>PAGEREF _Tock2y1nj \h \tdkey rb8go0</w:instrText>
      </w:r>
      <w:r>
        <w:rPr/>
        <w:fldChar w:fldCharType="separate"/>
      </w:r>
      <w:r>
        <w:rPr/>
        <w:t>68</w:t>
      </w:r>
      <w:r>
        <w:rPr/>
        <w:fldChar w:fldCharType="end"/>
      </w:r>
      <w:r>
        <w:rPr/>
        <w:fldChar w:fldCharType="end"/>
      </w:r>
    </w:p>
    <w:p>
      <w:pPr>
        <w:pStyle w:val="00001a"/>
        <w:tabs>
          <w:tab w:val="right" w:leader="dot" w:pos="8306"/>
        </w:tabs>
        <w:rPr/>
      </w:pPr>
      <w:r>
        <w:rPr/>
        <w:fldChar w:fldCharType="begin"/>
      </w:r>
      <w:r>
        <w:rPr/>
        <w:instrText>HYPERLINK \l "_Tocp0d3l0"</w:instrText>
      </w:r>
      <w:r>
        <w:rPr/>
        <w:fldChar w:fldCharType="separate"/>
      </w:r>
      <w:r>
        <w:rPr>
          <w:rFonts w:hint="eastAsia" w:ascii="宋体" w:hAnsi="宋体" w:eastAsia="宋体" w:cs="宋体"/>
          <w:shd/>
        </w:rPr>
        <w:t>6.5.3 待关联套餐查询</w:t>
      </w:r>
      <w:r>
        <w:rPr/>
        <w:tab/>
      </w:r>
      <w:r>
        <w:rPr/>
        <w:fldChar w:fldCharType="begin"/>
      </w:r>
      <w:r>
        <w:rPr/>
        <w:instrText>PAGEREF _Tocp0d3l0 \h \tdkey qm9srr</w:instrText>
      </w:r>
      <w:r>
        <w:rPr/>
        <w:fldChar w:fldCharType="separate"/>
      </w:r>
      <w:r>
        <w:rPr/>
        <w:t>69</w:t>
      </w:r>
      <w:r>
        <w:rPr/>
        <w:fldChar w:fldCharType="end"/>
      </w:r>
      <w:r>
        <w:rPr/>
        <w:fldChar w:fldCharType="end"/>
      </w:r>
    </w:p>
    <w:p>
      <w:pPr>
        <w:pStyle w:val="00001a"/>
        <w:tabs>
          <w:tab w:val="right" w:leader="dot" w:pos="8306"/>
        </w:tabs>
        <w:rPr/>
      </w:pPr>
      <w:r>
        <w:rPr/>
        <w:fldChar w:fldCharType="begin"/>
      </w:r>
      <w:r>
        <w:rPr/>
        <w:instrText>HYPERLINK \l "_Toczcmfze"</w:instrText>
      </w:r>
      <w:r>
        <w:rPr/>
        <w:fldChar w:fldCharType="separate"/>
      </w:r>
      <w:r>
        <w:rPr>
          <w:rFonts w:hint="eastAsia" w:ascii="宋体" w:hAnsi="宋体" w:eastAsia="宋体" w:cs="宋体"/>
          <w:shd/>
        </w:rPr>
        <w:t>6.5.4 待关联套餐使用</w:t>
      </w:r>
      <w:r>
        <w:rPr/>
        <w:tab/>
      </w:r>
      <w:r>
        <w:rPr/>
        <w:fldChar w:fldCharType="begin"/>
      </w:r>
      <w:r>
        <w:rPr/>
        <w:instrText>PAGEREF _Toczcmfze \h \tdkey 8sbo7a</w:instrText>
      </w:r>
      <w:r>
        <w:rPr/>
        <w:fldChar w:fldCharType="separate"/>
      </w:r>
      <w:r>
        <w:rPr/>
        <w:t>69</w:t>
      </w:r>
      <w:r>
        <w:rPr/>
        <w:fldChar w:fldCharType="end"/>
      </w:r>
      <w:r>
        <w:rPr/>
        <w:fldChar w:fldCharType="end"/>
      </w:r>
    </w:p>
    <w:p>
      <w:pPr>
        <w:pStyle w:val="00001a"/>
        <w:tabs>
          <w:tab w:val="right" w:leader="dot" w:pos="8306"/>
        </w:tabs>
        <w:rPr/>
      </w:pPr>
      <w:r>
        <w:rPr/>
        <w:fldChar w:fldCharType="begin"/>
      </w:r>
      <w:r>
        <w:rPr/>
        <w:instrText>HYPERLINK \l "_Tocywoxhd"</w:instrText>
      </w:r>
      <w:r>
        <w:rPr/>
        <w:fldChar w:fldCharType="separate"/>
      </w:r>
      <w:r>
        <w:rPr>
          <w:rFonts w:hint="eastAsia" w:ascii="宋体" w:hAnsi="宋体" w:eastAsia="宋体" w:cs="宋体"/>
          <w:shd/>
        </w:rPr>
        <w:t>6.5.5 云存储业务</w:t>
      </w:r>
      <w:r>
        <w:rPr/>
        <w:tab/>
      </w:r>
      <w:r>
        <w:rPr/>
        <w:fldChar w:fldCharType="begin"/>
      </w:r>
      <w:r>
        <w:rPr/>
        <w:instrText>PAGEREF _Tocywoxhd \h \tdkey c89j91</w:instrText>
      </w:r>
      <w:r>
        <w:rPr/>
        <w:fldChar w:fldCharType="separate"/>
      </w:r>
      <w:r>
        <w:rPr/>
        <w:t>71</w:t>
      </w:r>
      <w:r>
        <w:rPr/>
        <w:fldChar w:fldCharType="end"/>
      </w:r>
      <w:r>
        <w:rPr/>
        <w:fldChar w:fldCharType="end"/>
      </w:r>
    </w:p>
    <w:p>
      <w:pPr>
        <w:pStyle w:val="00001e"/>
        <w:tabs>
          <w:tab w:val="right" w:leader="dot" w:pos="8306"/>
        </w:tabs>
        <w:rPr/>
      </w:pPr>
      <w:r>
        <w:rPr/>
        <w:fldChar w:fldCharType="begin"/>
      </w:r>
      <w:r>
        <w:rPr/>
        <w:instrText>HYPERLINK \l "_Toclhyemu"</w:instrText>
      </w:r>
      <w:r>
        <w:rPr/>
        <w:fldChar w:fldCharType="separate"/>
      </w:r>
      <w:r>
        <w:rPr>
          <w:rFonts w:hint="eastAsia" w:ascii="宋体" w:hAnsi="宋体" w:eastAsia="宋体" w:cs="宋体" w:cstheme="minorEastAsia"/>
          <w:shd/>
        </w:rPr>
        <w:t>6.6 日志管理</w:t>
      </w:r>
      <w:r>
        <w:rPr/>
        <w:tab/>
      </w:r>
      <w:r>
        <w:rPr/>
        <w:fldChar w:fldCharType="begin"/>
      </w:r>
      <w:r>
        <w:rPr/>
        <w:instrText>PAGEREF _Toclhyemu \h \tdkey hf41e6</w:instrText>
      </w:r>
      <w:r>
        <w:rPr/>
        <w:fldChar w:fldCharType="separate"/>
      </w:r>
      <w:r>
        <w:rPr/>
        <w:t>74</w:t>
      </w:r>
      <w:r>
        <w:rPr/>
        <w:fldChar w:fldCharType="end"/>
      </w:r>
      <w:r>
        <w:rPr/>
        <w:fldChar w:fldCharType="end"/>
      </w:r>
    </w:p>
    <w:p>
      <w:pPr>
        <w:pStyle w:val="00001d"/>
        <w:tabs>
          <w:tab w:val="right" w:leader="dot" w:pos="8306"/>
        </w:tabs>
        <w:rPr/>
      </w:pPr>
      <w:r>
        <w:rPr/>
        <w:fldChar w:fldCharType="begin"/>
      </w:r>
      <w:r>
        <w:rPr/>
        <w:instrText>HYPERLINK \l "_Tocqmy43e"</w:instrText>
      </w:r>
      <w:r>
        <w:rPr/>
        <w:fldChar w:fldCharType="separate"/>
      </w:r>
      <w:r>
        <w:rPr>
          <w:rFonts w:hint="eastAsia" w:ascii="宋体" w:hAnsi="宋体" w:eastAsia="宋体" w:cs="宋体"/>
          <w:shd/>
        </w:rPr>
        <w:t>第七章 消息中心</w:t>
      </w:r>
      <w:r>
        <w:rPr/>
        <w:tab/>
      </w:r>
      <w:r>
        <w:rPr/>
        <w:fldChar w:fldCharType="begin"/>
      </w:r>
      <w:r>
        <w:rPr/>
        <w:instrText>PAGEREF _Tocqmy43e \h \tdkey 7o72sg</w:instrText>
      </w:r>
      <w:r>
        <w:rPr/>
        <w:fldChar w:fldCharType="separate"/>
      </w:r>
      <w:r>
        <w:rPr/>
        <w:t>74</w:t>
      </w:r>
      <w:r>
        <w:rPr/>
        <w:fldChar w:fldCharType="end"/>
      </w:r>
      <w:r>
        <w:rPr/>
        <w:fldChar w:fldCharType="end"/>
      </w:r>
    </w:p>
    <w:p>
      <w:pPr>
        <w:pStyle w:val="00001e"/>
        <w:tabs>
          <w:tab w:val="right" w:leader="dot" w:pos="8306"/>
        </w:tabs>
        <w:rPr/>
      </w:pPr>
      <w:r>
        <w:rPr/>
        <w:fldChar w:fldCharType="begin"/>
      </w:r>
      <w:r>
        <w:rPr/>
        <w:instrText>HYPERLINK \l "_Toccphwu4"</w:instrText>
      </w:r>
      <w:r>
        <w:rPr/>
        <w:fldChar w:fldCharType="separate"/>
      </w:r>
      <w:r>
        <w:rPr>
          <w:rFonts w:hint="eastAsia" w:ascii="宋体" w:hAnsi="宋体" w:eastAsia="宋体" w:cs="宋体" w:cstheme="minorEastAsia"/>
          <w:shd/>
        </w:rPr>
        <w:t>7.1 消息中心</w:t>
      </w:r>
      <w:r>
        <w:rPr/>
        <w:tab/>
      </w:r>
      <w:r>
        <w:rPr/>
        <w:fldChar w:fldCharType="begin"/>
      </w:r>
      <w:r>
        <w:rPr/>
        <w:instrText>PAGEREF _Toccphwu4 \h \tdkey i5jrzx</w:instrText>
      </w:r>
      <w:r>
        <w:rPr/>
        <w:fldChar w:fldCharType="separate"/>
      </w:r>
      <w:r>
        <w:rPr/>
        <w:t>74</w:t>
      </w:r>
      <w:r>
        <w:rPr/>
        <w:fldChar w:fldCharType="end"/>
      </w:r>
      <w:r>
        <w:rPr/>
        <w:fldChar w:fldCharType="end"/>
      </w:r>
    </w:p>
    <w:p>
      <w:pPr>
        <w:pStyle w:val="00001a"/>
        <w:tabs>
          <w:tab w:val="right" w:leader="dot" w:pos="8306"/>
        </w:tabs>
        <w:rPr/>
      </w:pPr>
      <w:r>
        <w:rPr/>
        <w:fldChar w:fldCharType="begin"/>
      </w:r>
      <w:r>
        <w:rPr/>
        <w:instrText>HYPERLINK \l "_Toc1crmgy"</w:instrText>
      </w:r>
      <w:r>
        <w:rPr/>
        <w:fldChar w:fldCharType="separate"/>
      </w:r>
      <w:r>
        <w:rPr>
          <w:rFonts w:hint="eastAsia" w:ascii="宋体" w:hAnsi="宋体" w:eastAsia="宋体" w:cs="宋体"/>
          <w:shd/>
        </w:rPr>
        <w:t>7.1.1 左侧：消息类型筛选</w:t>
      </w:r>
      <w:r>
        <w:rPr/>
        <w:tab/>
      </w:r>
      <w:r>
        <w:rPr/>
        <w:fldChar w:fldCharType="begin"/>
      </w:r>
      <w:r>
        <w:rPr/>
        <w:instrText>PAGEREF _Toc1crmgy \h \tdkey nytrng</w:instrText>
      </w:r>
      <w:r>
        <w:rPr/>
        <w:fldChar w:fldCharType="separate"/>
      </w:r>
      <w:r>
        <w:rPr/>
        <w:t>75</w:t>
      </w:r>
      <w:r>
        <w:rPr/>
        <w:fldChar w:fldCharType="end"/>
      </w:r>
      <w:r>
        <w:rPr/>
        <w:fldChar w:fldCharType="end"/>
      </w:r>
    </w:p>
    <w:p>
      <w:pPr>
        <w:pStyle w:val="00001a"/>
        <w:tabs>
          <w:tab w:val="right" w:leader="dot" w:pos="8306"/>
        </w:tabs>
        <w:rPr/>
      </w:pPr>
      <w:r>
        <w:rPr/>
        <w:fldChar w:fldCharType="begin"/>
      </w:r>
      <w:r>
        <w:rPr/>
        <w:instrText>HYPERLINK \l "_Toctsosog"</w:instrText>
      </w:r>
      <w:r>
        <w:rPr/>
        <w:fldChar w:fldCharType="separate"/>
      </w:r>
      <w:r>
        <w:rPr>
          <w:rFonts w:hint="eastAsia" w:ascii="宋体" w:hAnsi="宋体" w:eastAsia="宋体" w:cs="宋体"/>
          <w:shd/>
        </w:rPr>
        <w:t>7.1.2 顶部：消息筛选</w:t>
      </w:r>
      <w:r>
        <w:rPr/>
        <w:tab/>
      </w:r>
      <w:r>
        <w:rPr/>
        <w:fldChar w:fldCharType="begin"/>
      </w:r>
      <w:r>
        <w:rPr/>
        <w:instrText>PAGEREF _Toctsosog \h \tdkey y3wig5</w:instrText>
      </w:r>
      <w:r>
        <w:rPr/>
        <w:fldChar w:fldCharType="separate"/>
      </w:r>
      <w:r>
        <w:rPr/>
        <w:t>77</w:t>
      </w:r>
      <w:r>
        <w:rPr/>
        <w:fldChar w:fldCharType="end"/>
      </w:r>
      <w:r>
        <w:rPr/>
        <w:fldChar w:fldCharType="end"/>
      </w:r>
    </w:p>
    <w:p>
      <w:pPr>
        <w:pStyle w:val="00001a"/>
        <w:tabs>
          <w:tab w:val="right" w:leader="dot" w:pos="8306"/>
        </w:tabs>
        <w:rPr/>
      </w:pPr>
      <w:r>
        <w:rPr/>
        <w:fldChar w:fldCharType="begin"/>
      </w:r>
      <w:r>
        <w:rPr/>
        <w:instrText>HYPERLINK \l "_Tocjd9f2m"</w:instrText>
      </w:r>
      <w:r>
        <w:rPr/>
        <w:fldChar w:fldCharType="separate"/>
      </w:r>
      <w:r>
        <w:rPr>
          <w:rFonts w:hint="eastAsia" w:ascii="宋体" w:hAnsi="宋体" w:eastAsia="宋体" w:cs="宋体"/>
          <w:shd/>
        </w:rPr>
        <w:t>7.1.3 右侧：消息列表</w:t>
      </w:r>
      <w:r>
        <w:rPr/>
        <w:tab/>
      </w:r>
      <w:r>
        <w:rPr/>
        <w:fldChar w:fldCharType="begin"/>
      </w:r>
      <w:r>
        <w:rPr/>
        <w:instrText>PAGEREF _Tocjd9f2m \h \tdkey 689f5m</w:instrText>
      </w:r>
      <w:r>
        <w:rPr/>
        <w:fldChar w:fldCharType="separate"/>
      </w:r>
      <w:r>
        <w:rPr/>
        <w:t>77</w:t>
      </w:r>
      <w:r>
        <w:rPr/>
        <w:fldChar w:fldCharType="end"/>
      </w:r>
      <w:r>
        <w:rPr/>
        <w:fldChar w:fldCharType="end"/>
      </w:r>
    </w:p>
    <w:p>
      <w:pPr>
        <w:pStyle w:val="00001a"/>
        <w:tabs>
          <w:tab w:val="right" w:leader="dot" w:pos="8306"/>
        </w:tabs>
        <w:rPr/>
      </w:pPr>
      <w:r>
        <w:rPr/>
        <w:fldChar w:fldCharType="begin"/>
      </w:r>
      <w:r>
        <w:rPr/>
        <w:instrText>HYPERLINK \l "_Tocihx15s"</w:instrText>
      </w:r>
      <w:r>
        <w:rPr/>
        <w:fldChar w:fldCharType="separate"/>
      </w:r>
      <w:r>
        <w:rPr>
          <w:rFonts w:hint="eastAsia" w:ascii="宋体" w:hAnsi="宋体" w:eastAsia="宋体" w:cs="宋体"/>
          <w:shd/>
        </w:rPr>
        <w:t>7.1.4 消息设置</w:t>
      </w:r>
      <w:r>
        <w:rPr/>
        <w:tab/>
      </w:r>
      <w:r>
        <w:rPr/>
        <w:fldChar w:fldCharType="begin"/>
      </w:r>
      <w:r>
        <w:rPr/>
        <w:instrText>PAGEREF _Tocihx15s \h \tdkey fdon8p</w:instrText>
      </w:r>
      <w:r>
        <w:rPr/>
        <w:fldChar w:fldCharType="separate"/>
      </w:r>
      <w:r>
        <w:rPr/>
        <w:t>77</w:t>
      </w:r>
      <w:r>
        <w:rPr/>
        <w:fldChar w:fldCharType="end"/>
      </w:r>
      <w:r>
        <w:rPr/>
        <w:fldChar w:fldCharType="end"/>
      </w:r>
    </w:p>
    <w:p>
      <w:pPr>
        <w:pStyle w:val="00001e"/>
        <w:tabs>
          <w:tab w:val="right" w:leader="dot" w:pos="8306"/>
        </w:tabs>
        <w:rPr/>
      </w:pPr>
      <w:r>
        <w:rPr/>
        <w:fldChar w:fldCharType="begin"/>
      </w:r>
      <w:r>
        <w:rPr/>
        <w:instrText>HYPERLINK \l "_Tochcvtar"</w:instrText>
      </w:r>
      <w:r>
        <w:rPr/>
        <w:fldChar w:fldCharType="separate"/>
      </w:r>
      <w:r>
        <w:rPr>
          <w:rFonts w:hint="eastAsia" w:ascii="宋体" w:hAnsi="宋体" w:eastAsia="宋体" w:cs="宋体" w:cstheme="minorEastAsia"/>
          <w:shd/>
        </w:rPr>
        <w:t>7.2 短信提醒</w:t>
      </w:r>
      <w:r>
        <w:rPr/>
        <w:tab/>
      </w:r>
      <w:r>
        <w:rPr/>
        <w:fldChar w:fldCharType="begin"/>
      </w:r>
      <w:r>
        <w:rPr/>
        <w:instrText>PAGEREF _Tochcvtar \h \tdkey mo9rfj</w:instrText>
      </w:r>
      <w:r>
        <w:rPr/>
        <w:fldChar w:fldCharType="separate"/>
      </w:r>
      <w:r>
        <w:rPr/>
        <w:t>79</w:t>
      </w:r>
      <w:r>
        <w:rPr/>
        <w:fldChar w:fldCharType="end"/>
      </w:r>
      <w:r>
        <w:rPr/>
        <w:fldChar w:fldCharType="end"/>
      </w:r>
    </w:p>
    <w:p>
      <w:pPr>
        <w:pStyle w:val="00001d"/>
        <w:tabs>
          <w:tab w:val="right" w:leader="dot" w:pos="8306"/>
        </w:tabs>
        <w:rPr/>
      </w:pPr>
      <w:r>
        <w:rPr/>
        <w:fldChar w:fldCharType="begin"/>
      </w:r>
      <w:r>
        <w:rPr/>
        <w:instrText>HYPERLINK \l "_Tocsxjdor"</w:instrText>
      </w:r>
      <w:r>
        <w:rPr/>
        <w:fldChar w:fldCharType="separate"/>
      </w:r>
      <w:r>
        <w:rPr>
          <w:rFonts w:hint="eastAsia" w:ascii="宋体" w:hAnsi="宋体" w:eastAsia="宋体" w:cs="宋体"/>
          <w:shd/>
        </w:rPr>
        <w:t>第八章 应用中心</w:t>
      </w:r>
      <w:r>
        <w:rPr/>
        <w:tab/>
      </w:r>
      <w:r>
        <w:rPr/>
        <w:fldChar w:fldCharType="begin"/>
      </w:r>
      <w:r>
        <w:rPr/>
        <w:instrText>PAGEREF _Tocsxjdor \h \tdkey alpjz9</w:instrText>
      </w:r>
      <w:r>
        <w:rPr/>
        <w:fldChar w:fldCharType="separate"/>
      </w:r>
      <w:r>
        <w:rPr/>
        <w:t>80</w:t>
      </w:r>
      <w:r>
        <w:rPr/>
        <w:fldChar w:fldCharType="end"/>
      </w:r>
      <w:r>
        <w:rPr/>
        <w:fldChar w:fldCharType="end"/>
      </w:r>
    </w:p>
    <w:p>
      <w:pPr>
        <w:pStyle w:val="00001e"/>
        <w:tabs>
          <w:tab w:val="right" w:leader="dot" w:pos="8306"/>
        </w:tabs>
        <w:rPr/>
      </w:pPr>
      <w:r>
        <w:rPr/>
        <w:fldChar w:fldCharType="begin"/>
      </w:r>
      <w:r>
        <w:rPr/>
        <w:instrText>HYPERLINK \l "_Tocagidyc"</w:instrText>
      </w:r>
      <w:r>
        <w:rPr/>
        <w:fldChar w:fldCharType="separate"/>
      </w:r>
      <w:r>
        <w:rPr>
          <w:rFonts w:hint="eastAsia" w:ascii="宋体" w:hAnsi="宋体" w:eastAsia="宋体" w:cs="宋体" w:cstheme="minorEastAsia"/>
          <w:shd/>
        </w:rPr>
        <w:t>8.1 概览</w:t>
      </w:r>
      <w:r>
        <w:rPr/>
        <w:tab/>
      </w:r>
      <w:r>
        <w:rPr/>
        <w:fldChar w:fldCharType="begin"/>
      </w:r>
      <w:r>
        <w:rPr/>
        <w:instrText>PAGEREF _Tocagidyc \h \tdkey 81hcui</w:instrText>
      </w:r>
      <w:r>
        <w:rPr/>
        <w:fldChar w:fldCharType="separate"/>
      </w:r>
      <w:r>
        <w:rPr/>
        <w:t>80</w:t>
      </w:r>
      <w:r>
        <w:rPr/>
        <w:fldChar w:fldCharType="end"/>
      </w:r>
      <w:r>
        <w:rPr/>
        <w:fldChar w:fldCharType="end"/>
      </w:r>
    </w:p>
    <w:p>
      <w:pPr>
        <w:pStyle w:val="00001e"/>
        <w:tabs>
          <w:tab w:val="right" w:leader="dot" w:pos="8306"/>
        </w:tabs>
        <w:rPr/>
      </w:pPr>
      <w:r>
        <w:rPr/>
        <w:fldChar w:fldCharType="begin"/>
      </w:r>
      <w:r>
        <w:rPr/>
        <w:instrText>HYPERLINK \l "_Tocojivay"</w:instrText>
      </w:r>
      <w:r>
        <w:rPr/>
        <w:fldChar w:fldCharType="separate"/>
      </w:r>
      <w:r>
        <w:rPr>
          <w:rFonts w:ascii="宋体" w:hAnsi="宋体" w:eastAsia="宋体" w:cs="宋体"/>
          <w:i w:val="false"/>
          <w:strike w:val="false"/>
          <w:shd/>
        </w:rPr>
        <w:t>8.2 智慧安消</w:t>
      </w:r>
      <w:r>
        <w:rPr/>
        <w:tab/>
      </w:r>
      <w:r>
        <w:rPr/>
        <w:fldChar w:fldCharType="begin"/>
      </w:r>
      <w:r>
        <w:rPr/>
        <w:instrText>PAGEREF _Tocojivay \h \tdkey 038z8k</w:instrText>
      </w:r>
      <w:r>
        <w:rPr/>
        <w:fldChar w:fldCharType="separate"/>
      </w:r>
      <w:r>
        <w:rPr/>
        <w:t>82</w:t>
      </w:r>
      <w:r>
        <w:rPr/>
        <w:fldChar w:fldCharType="end"/>
      </w:r>
      <w:r>
        <w:rPr/>
        <w:fldChar w:fldCharType="end"/>
      </w:r>
    </w:p>
    <w:p>
      <w:pPr>
        <w:pStyle w:val="00001a"/>
        <w:tabs>
          <w:tab w:val="right" w:leader="dot" w:pos="8306"/>
        </w:tabs>
        <w:rPr/>
      </w:pPr>
      <w:r>
        <w:rPr/>
        <w:fldChar w:fldCharType="begin"/>
      </w:r>
      <w:r>
        <w:rPr/>
        <w:instrText>HYPERLINK \l "_Toctcwl5d"</w:instrText>
      </w:r>
      <w:r>
        <w:rPr/>
        <w:fldChar w:fldCharType="separate"/>
      </w:r>
      <w:r>
        <w:rPr>
          <w:rFonts w:ascii="宋体" w:hAnsi="宋体" w:eastAsia="宋体" w:cs="宋体"/>
          <w:i w:val="false"/>
          <w:strike w:val="false"/>
          <w:shd/>
        </w:rPr>
        <w:t>8.2.1 安消概览</w:t>
      </w:r>
      <w:r>
        <w:rPr/>
        <w:tab/>
      </w:r>
      <w:r>
        <w:rPr/>
        <w:fldChar w:fldCharType="begin"/>
      </w:r>
      <w:r>
        <w:rPr/>
        <w:instrText>PAGEREF _Toctcwl5d \h \tdkey rnm1zt</w:instrText>
      </w:r>
      <w:r>
        <w:rPr/>
        <w:fldChar w:fldCharType="separate"/>
      </w:r>
      <w:r>
        <w:rPr/>
        <w:t>82</w:t>
      </w:r>
      <w:r>
        <w:rPr/>
        <w:fldChar w:fldCharType="end"/>
      </w:r>
      <w:r>
        <w:rPr/>
        <w:fldChar w:fldCharType="end"/>
      </w:r>
    </w:p>
    <w:p>
      <w:pPr>
        <w:pStyle w:val="00001a"/>
        <w:tabs>
          <w:tab w:val="right" w:leader="dot" w:pos="8306"/>
        </w:tabs>
        <w:rPr/>
      </w:pPr>
      <w:r>
        <w:rPr/>
        <w:fldChar w:fldCharType="begin"/>
      </w:r>
      <w:r>
        <w:rPr/>
        <w:instrText>HYPERLINK \l "_Tocb616i1"</w:instrText>
      </w:r>
      <w:r>
        <w:rPr/>
        <w:fldChar w:fldCharType="separate"/>
      </w:r>
      <w:r>
        <w:rPr>
          <w:rFonts w:ascii="宋体" w:hAnsi="宋体" w:eastAsia="宋体" w:cs="宋体"/>
          <w:i w:val="false"/>
          <w:strike w:val="false"/>
          <w:shd/>
        </w:rPr>
        <w:t>8.2.2 数据监测</w:t>
      </w:r>
      <w:r>
        <w:rPr/>
        <w:tab/>
      </w:r>
      <w:r>
        <w:rPr/>
        <w:fldChar w:fldCharType="begin"/>
      </w:r>
      <w:r>
        <w:rPr/>
        <w:instrText>PAGEREF _Tocb616i1 \h \tdkey 0fxd21</w:instrText>
      </w:r>
      <w:r>
        <w:rPr/>
        <w:fldChar w:fldCharType="separate"/>
      </w:r>
      <w:r>
        <w:rPr/>
        <w:t>84</w:t>
      </w:r>
      <w:r>
        <w:rPr/>
        <w:fldChar w:fldCharType="end"/>
      </w:r>
      <w:r>
        <w:rPr/>
        <w:fldChar w:fldCharType="end"/>
      </w:r>
    </w:p>
    <w:p>
      <w:pPr>
        <w:pStyle w:val="00001a"/>
        <w:tabs>
          <w:tab w:val="right" w:leader="dot" w:pos="8306"/>
        </w:tabs>
        <w:rPr/>
      </w:pPr>
      <w:r>
        <w:rPr/>
        <w:fldChar w:fldCharType="begin"/>
      </w:r>
      <w:r>
        <w:rPr/>
        <w:instrText>HYPERLINK \l "_Tocmkiwc9"</w:instrText>
      </w:r>
      <w:r>
        <w:rPr/>
        <w:fldChar w:fldCharType="separate"/>
      </w:r>
      <w:r>
        <w:rPr>
          <w:rFonts w:ascii="宋体" w:hAnsi="宋体" w:eastAsia="宋体" w:cs="宋体"/>
          <w:i w:val="false"/>
          <w:strike w:val="false"/>
          <w:shd/>
        </w:rPr>
        <w:t>8.2.3 数据中心</w:t>
      </w:r>
      <w:r>
        <w:rPr/>
        <w:tab/>
      </w:r>
      <w:r>
        <w:rPr/>
        <w:fldChar w:fldCharType="begin"/>
      </w:r>
      <w:r>
        <w:rPr/>
        <w:instrText>PAGEREF _Tocmkiwc9 \h \tdkey 1xm9c7</w:instrText>
      </w:r>
      <w:r>
        <w:rPr/>
        <w:fldChar w:fldCharType="separate"/>
      </w:r>
      <w:r>
        <w:rPr/>
        <w:t>87</w:t>
      </w:r>
      <w:r>
        <w:rPr/>
        <w:fldChar w:fldCharType="end"/>
      </w:r>
      <w:r>
        <w:rPr/>
        <w:fldChar w:fldCharType="end"/>
      </w:r>
    </w:p>
    <w:p>
      <w:pPr>
        <w:pStyle w:val="00001a"/>
        <w:tabs>
          <w:tab w:val="right" w:leader="dot" w:pos="8306"/>
        </w:tabs>
        <w:rPr/>
      </w:pPr>
      <w:r>
        <w:rPr/>
        <w:fldChar w:fldCharType="begin"/>
      </w:r>
      <w:r>
        <w:rPr/>
        <w:instrText>HYPERLINK \l "_Tocgnbpkj"</w:instrText>
      </w:r>
      <w:r>
        <w:rPr/>
        <w:fldChar w:fldCharType="separate"/>
      </w:r>
      <w:r>
        <w:rPr>
          <w:rFonts w:ascii="宋体" w:hAnsi="宋体" w:eastAsia="宋体" w:cs="宋体"/>
          <w:i w:val="false"/>
          <w:strike w:val="false"/>
          <w:shd/>
        </w:rPr>
        <w:t>8.2.4 报警规则</w:t>
      </w:r>
      <w:r>
        <w:rPr/>
        <w:tab/>
      </w:r>
      <w:r>
        <w:rPr/>
        <w:fldChar w:fldCharType="begin"/>
      </w:r>
      <w:r>
        <w:rPr/>
        <w:instrText>PAGEREF _Tocgnbpkj \h \tdkey d8v681</w:instrText>
      </w:r>
      <w:r>
        <w:rPr/>
        <w:fldChar w:fldCharType="separate"/>
      </w:r>
      <w:r>
        <w:rPr/>
        <w:t>88</w:t>
      </w:r>
      <w:r>
        <w:rPr/>
        <w:fldChar w:fldCharType="end"/>
      </w:r>
      <w:r>
        <w:rPr/>
        <w:fldChar w:fldCharType="end"/>
      </w:r>
    </w:p>
    <w:p>
      <w:pPr>
        <w:pStyle w:val="00001a"/>
        <w:tabs>
          <w:tab w:val="right" w:leader="dot" w:pos="8306"/>
        </w:tabs>
        <w:rPr/>
      </w:pPr>
      <w:r>
        <w:rPr/>
        <w:fldChar w:fldCharType="begin"/>
      </w:r>
      <w:r>
        <w:rPr/>
        <w:instrText>HYPERLINK \l "_Toccv3sg0"</w:instrText>
      </w:r>
      <w:r>
        <w:rPr/>
        <w:fldChar w:fldCharType="separate"/>
      </w:r>
      <w:r>
        <w:rPr>
          <w:rFonts w:ascii="宋体" w:hAnsi="宋体" w:eastAsia="宋体" w:cs="宋体"/>
          <w:i w:val="false"/>
          <w:strike w:val="false"/>
          <w:shd/>
        </w:rPr>
        <w:t>8.2.5 维保管理</w:t>
      </w:r>
      <w:r>
        <w:rPr/>
        <w:tab/>
      </w:r>
      <w:r>
        <w:rPr/>
        <w:fldChar w:fldCharType="begin"/>
      </w:r>
      <w:r>
        <w:rPr/>
        <w:instrText>PAGEREF _Toccv3sg0 \h \tdkey mw7c4g</w:instrText>
      </w:r>
      <w:r>
        <w:rPr/>
        <w:fldChar w:fldCharType="separate"/>
      </w:r>
      <w:r>
        <w:rPr/>
        <w:t>89</w:t>
      </w:r>
      <w:r>
        <w:rPr/>
        <w:fldChar w:fldCharType="end"/>
      </w:r>
      <w:r>
        <w:rPr/>
        <w:fldChar w:fldCharType="end"/>
      </w:r>
    </w:p>
    <w:p>
      <w:pPr>
        <w:pStyle w:val="00001e"/>
        <w:tabs>
          <w:tab w:val="right" w:leader="dot" w:pos="8306"/>
        </w:tabs>
        <w:rPr/>
      </w:pPr>
      <w:r>
        <w:rPr/>
        <w:fldChar w:fldCharType="begin"/>
      </w:r>
      <w:r>
        <w:rPr/>
        <w:instrText>HYPERLINK \l "_Tocy29g8j"</w:instrText>
      </w:r>
      <w:r>
        <w:rPr/>
        <w:fldChar w:fldCharType="separate"/>
      </w:r>
      <w:r>
        <w:rPr>
          <w:rFonts w:hint="eastAsia" w:ascii="宋体" w:hAnsi="宋体" w:eastAsia="宋体" w:cs="宋体" w:cstheme="minorEastAsia"/>
          <w:shd/>
        </w:rPr>
        <w:t>8.3 智慧店铺</w:t>
      </w:r>
      <w:r>
        <w:rPr/>
        <w:tab/>
      </w:r>
      <w:r>
        <w:rPr/>
        <w:fldChar w:fldCharType="begin"/>
      </w:r>
      <w:r>
        <w:rPr/>
        <w:instrText>PAGEREF _Tocy29g8j \h \tdkey jh80zu</w:instrText>
      </w:r>
      <w:r>
        <w:rPr/>
        <w:fldChar w:fldCharType="separate"/>
      </w:r>
      <w:r>
        <w:rPr/>
        <w:t>91</w:t>
      </w:r>
      <w:r>
        <w:rPr/>
        <w:fldChar w:fldCharType="end"/>
      </w:r>
      <w:r>
        <w:rPr/>
        <w:fldChar w:fldCharType="end"/>
      </w:r>
    </w:p>
    <w:p>
      <w:pPr>
        <w:pStyle w:val="00001e"/>
        <w:tabs>
          <w:tab w:val="right" w:leader="dot" w:pos="8306"/>
        </w:tabs>
        <w:rPr/>
      </w:pPr>
      <w:r>
        <w:rPr/>
        <w:fldChar w:fldCharType="begin"/>
      </w:r>
      <w:r>
        <w:rPr/>
        <w:instrText>HYPERLINK \l "_Tocy6gcgk"</w:instrText>
      </w:r>
      <w:r>
        <w:rPr/>
        <w:fldChar w:fldCharType="separate"/>
      </w:r>
      <w:r>
        <w:rPr>
          <w:rFonts w:ascii="宋体" w:hAnsi="宋体" w:eastAsia="宋体" w:cs="宋体"/>
          <w:i w:val="false"/>
          <w:strike w:val="false"/>
          <w:shd/>
        </w:rPr>
        <w:t>8.4 5G云广播</w:t>
      </w:r>
      <w:r>
        <w:rPr/>
        <w:tab/>
      </w:r>
      <w:r>
        <w:rPr/>
        <w:fldChar w:fldCharType="begin"/>
      </w:r>
      <w:r>
        <w:rPr/>
        <w:instrText>PAGEREF _Tocy6gcgk \h \tdkey l2bk2k</w:instrText>
      </w:r>
      <w:r>
        <w:rPr/>
        <w:fldChar w:fldCharType="separate"/>
      </w:r>
      <w:r>
        <w:rPr/>
        <w:t>92</w:t>
      </w:r>
      <w:r>
        <w:rPr/>
        <w:fldChar w:fldCharType="end"/>
      </w:r>
      <w:r>
        <w:rPr/>
        <w:fldChar w:fldCharType="end"/>
      </w:r>
    </w:p>
    <w:p>
      <w:pPr>
        <w:pStyle w:val="00001a"/>
        <w:tabs>
          <w:tab w:val="right" w:leader="dot" w:pos="8306"/>
        </w:tabs>
        <w:rPr/>
      </w:pPr>
      <w:r>
        <w:rPr/>
        <w:fldChar w:fldCharType="begin"/>
      </w:r>
      <w:r>
        <w:rPr/>
        <w:instrText>HYPERLINK \l "_Toc6vqxs2"</w:instrText>
      </w:r>
      <w:r>
        <w:rPr/>
        <w:fldChar w:fldCharType="separate"/>
      </w:r>
      <w:r>
        <w:rPr>
          <w:rFonts w:ascii="Calibri" w:hAnsi="Calibri" w:eastAsia="Calibri" w:cs="Calibri"/>
          <w:i w:val="false"/>
          <w:strike w:val="false"/>
          <w:shd/>
        </w:rPr>
        <w:t>8.4.1 云广播首页</w:t>
      </w:r>
      <w:r>
        <w:rPr/>
        <w:tab/>
      </w:r>
      <w:r>
        <w:rPr/>
        <w:fldChar w:fldCharType="begin"/>
      </w:r>
      <w:r>
        <w:rPr/>
        <w:instrText>PAGEREF _Toc6vqxs2 \h \tdkey 973sz3</w:instrText>
      </w:r>
      <w:r>
        <w:rPr/>
        <w:fldChar w:fldCharType="separate"/>
      </w:r>
      <w:r>
        <w:rPr/>
        <w:t>92</w:t>
      </w:r>
      <w:r>
        <w:rPr/>
        <w:fldChar w:fldCharType="end"/>
      </w:r>
      <w:r>
        <w:rPr/>
        <w:fldChar w:fldCharType="end"/>
      </w:r>
    </w:p>
    <w:p>
      <w:pPr>
        <w:pStyle w:val="00001a"/>
        <w:tabs>
          <w:tab w:val="right" w:leader="dot" w:pos="8306"/>
        </w:tabs>
        <w:rPr/>
      </w:pPr>
      <w:r>
        <w:rPr/>
        <w:fldChar w:fldCharType="begin"/>
      </w:r>
      <w:r>
        <w:rPr/>
        <w:instrText>HYPERLINK \l "_Tocigewn5"</w:instrText>
      </w:r>
      <w:r>
        <w:rPr/>
        <w:fldChar w:fldCharType="separate"/>
      </w:r>
      <w:r>
        <w:rPr>
          <w:rFonts w:ascii="Calibri" w:hAnsi="Calibri" w:eastAsia="Calibri" w:cs="Calibri"/>
          <w:i w:val="false"/>
          <w:strike w:val="false"/>
          <w:shd/>
        </w:rPr>
        <w:t>8.4.2 设备管理</w:t>
      </w:r>
      <w:r>
        <w:rPr/>
        <w:tab/>
      </w:r>
      <w:r>
        <w:rPr/>
        <w:fldChar w:fldCharType="begin"/>
      </w:r>
      <w:r>
        <w:rPr/>
        <w:instrText>PAGEREF _Tocigewn5 \h \tdkey vpvukz</w:instrText>
      </w:r>
      <w:r>
        <w:rPr/>
        <w:fldChar w:fldCharType="separate"/>
      </w:r>
      <w:r>
        <w:rPr/>
        <w:t>93</w:t>
      </w:r>
      <w:r>
        <w:rPr/>
        <w:fldChar w:fldCharType="end"/>
      </w:r>
      <w:r>
        <w:rPr/>
        <w:fldChar w:fldCharType="end"/>
      </w:r>
    </w:p>
    <w:p>
      <w:pPr>
        <w:pStyle w:val="00001a"/>
        <w:tabs>
          <w:tab w:val="right" w:leader="dot" w:pos="8306"/>
        </w:tabs>
        <w:rPr/>
      </w:pPr>
      <w:r>
        <w:rPr/>
        <w:fldChar w:fldCharType="begin"/>
      </w:r>
      <w:r>
        <w:rPr/>
        <w:instrText>HYPERLINK \l "_Tocr526oq"</w:instrText>
      </w:r>
      <w:r>
        <w:rPr/>
        <w:fldChar w:fldCharType="separate"/>
      </w:r>
      <w:r>
        <w:rPr>
          <w:rFonts w:ascii="Calibri" w:hAnsi="Calibri" w:eastAsia="Calibri" w:cs="Calibri"/>
          <w:i w:val="false"/>
          <w:strike w:val="false"/>
          <w:shd/>
        </w:rPr>
        <w:t>8.4.3 信息制播</w:t>
      </w:r>
      <w:r>
        <w:rPr/>
        <w:tab/>
      </w:r>
      <w:r>
        <w:rPr/>
        <w:fldChar w:fldCharType="begin"/>
      </w:r>
      <w:r>
        <w:rPr/>
        <w:instrText>PAGEREF _Tocr526oq \h \tdkey s5en09</w:instrText>
      </w:r>
      <w:r>
        <w:rPr/>
        <w:fldChar w:fldCharType="separate"/>
      </w:r>
      <w:r>
        <w:rPr/>
        <w:t>94</w:t>
      </w:r>
      <w:r>
        <w:rPr/>
        <w:fldChar w:fldCharType="end"/>
      </w:r>
      <w:r>
        <w:rPr/>
        <w:fldChar w:fldCharType="end"/>
      </w:r>
    </w:p>
    <w:p>
      <w:pPr>
        <w:pStyle w:val="00001a"/>
        <w:tabs>
          <w:tab w:val="right" w:leader="dot" w:pos="8306"/>
        </w:tabs>
        <w:rPr/>
      </w:pPr>
      <w:r>
        <w:rPr/>
        <w:fldChar w:fldCharType="begin"/>
      </w:r>
      <w:r>
        <w:rPr/>
        <w:instrText>HYPERLINK \l "_Tocrbedyp"</w:instrText>
      </w:r>
      <w:r>
        <w:rPr/>
        <w:fldChar w:fldCharType="separate"/>
      </w:r>
      <w:r>
        <w:rPr>
          <w:rFonts w:ascii="Calibri" w:hAnsi="Calibri" w:eastAsia="Calibri" w:cs="Calibri"/>
          <w:i w:val="false"/>
          <w:strike w:val="false"/>
          <w:shd/>
        </w:rPr>
        <w:t>8.4.4 媒资管理</w:t>
      </w:r>
      <w:r>
        <w:rPr/>
        <w:tab/>
      </w:r>
      <w:r>
        <w:rPr/>
        <w:fldChar w:fldCharType="begin"/>
      </w:r>
      <w:r>
        <w:rPr/>
        <w:instrText>PAGEREF _Tocrbedyp \h \tdkey z3yu9y</w:instrText>
      </w:r>
      <w:r>
        <w:rPr/>
        <w:fldChar w:fldCharType="separate"/>
      </w:r>
      <w:r>
        <w:rPr/>
        <w:t>97</w:t>
      </w:r>
      <w:r>
        <w:rPr/>
        <w:fldChar w:fldCharType="end"/>
      </w:r>
      <w:r>
        <w:rPr/>
        <w:fldChar w:fldCharType="end"/>
      </w:r>
    </w:p>
    <w:p>
      <w:pPr>
        <w:pStyle w:val="00001a"/>
        <w:tabs>
          <w:tab w:val="right" w:leader="dot" w:pos="8306"/>
        </w:tabs>
        <w:rPr/>
      </w:pPr>
      <w:r>
        <w:rPr/>
        <w:fldChar w:fldCharType="begin"/>
      </w:r>
      <w:r>
        <w:rPr/>
        <w:instrText>HYPERLINK \l "_Tocx491bu"</w:instrText>
      </w:r>
      <w:r>
        <w:rPr/>
        <w:fldChar w:fldCharType="separate"/>
      </w:r>
      <w:r>
        <w:rPr>
          <w:rFonts w:ascii="Calibri" w:hAnsi="Calibri" w:eastAsia="Calibri" w:cs="Calibri"/>
          <w:i w:val="false"/>
          <w:strike w:val="false"/>
          <w:shd/>
        </w:rPr>
        <w:t>8.4.5 审核管理</w:t>
      </w:r>
      <w:r>
        <w:rPr/>
        <w:tab/>
      </w:r>
      <w:r>
        <w:rPr/>
        <w:fldChar w:fldCharType="begin"/>
      </w:r>
      <w:r>
        <w:rPr/>
        <w:instrText>PAGEREF _Tocx491bu \h \tdkey ij2kfm</w:instrText>
      </w:r>
      <w:r>
        <w:rPr/>
        <w:fldChar w:fldCharType="separate"/>
      </w:r>
      <w:r>
        <w:rPr/>
        <w:t>100</w:t>
      </w:r>
      <w:r>
        <w:rPr/>
        <w:fldChar w:fldCharType="end"/>
      </w:r>
      <w:r>
        <w:rPr/>
        <w:fldChar w:fldCharType="end"/>
      </w:r>
    </w:p>
    <w:p>
      <w:pPr>
        <w:pStyle w:val="00001a"/>
        <w:tabs>
          <w:tab w:val="right" w:leader="dot" w:pos="8306"/>
        </w:tabs>
        <w:rPr/>
      </w:pPr>
      <w:r>
        <w:rPr/>
        <w:fldChar w:fldCharType="begin"/>
      </w:r>
      <w:r>
        <w:rPr/>
        <w:instrText>HYPERLINK \l "_Tocnp9mjn"</w:instrText>
      </w:r>
      <w:r>
        <w:rPr/>
        <w:fldChar w:fldCharType="separate"/>
      </w:r>
      <w:r>
        <w:rPr>
          <w:rFonts w:ascii="Calibri" w:hAnsi="Calibri" w:eastAsia="Calibri" w:cs="Calibri"/>
          <w:i w:val="false"/>
          <w:strike w:val="false"/>
          <w:shd/>
        </w:rPr>
        <w:t>8.4.6 用户中心</w:t>
      </w:r>
      <w:r>
        <w:rPr/>
        <w:tab/>
      </w:r>
      <w:r>
        <w:rPr/>
        <w:fldChar w:fldCharType="begin"/>
      </w:r>
      <w:r>
        <w:rPr/>
        <w:instrText>PAGEREF _Tocnp9mjn \h \tdkey o96t7p</w:instrText>
      </w:r>
      <w:r>
        <w:rPr/>
        <w:fldChar w:fldCharType="separate"/>
      </w:r>
      <w:r>
        <w:rPr/>
        <w:t>102</w:t>
      </w:r>
      <w:r>
        <w:rPr/>
        <w:fldChar w:fldCharType="end"/>
      </w:r>
      <w:r>
        <w:rPr/>
        <w:fldChar w:fldCharType="end"/>
      </w:r>
    </w:p>
    <w:p>
      <w:pPr>
        <w:pStyle w:val="00001a"/>
        <w:tabs>
          <w:tab w:val="right" w:leader="dot" w:pos="8306"/>
        </w:tabs>
        <w:rPr/>
      </w:pPr>
      <w:r>
        <w:rPr/>
        <w:fldChar w:fldCharType="begin"/>
      </w:r>
      <w:r>
        <w:rPr/>
        <w:instrText>HYPERLINK \l "_Toc8708ii"</w:instrText>
      </w:r>
      <w:r>
        <w:rPr/>
        <w:fldChar w:fldCharType="separate"/>
      </w:r>
      <w:r>
        <w:rPr>
          <w:rFonts w:ascii="Calibri" w:hAnsi="Calibri" w:eastAsia="Calibri" w:cs="Calibri"/>
          <w:i w:val="false"/>
          <w:strike w:val="false"/>
          <w:shd/>
        </w:rPr>
        <w:t>8.4.7 统计报表</w:t>
      </w:r>
      <w:r>
        <w:rPr/>
        <w:tab/>
      </w:r>
      <w:r>
        <w:rPr/>
        <w:fldChar w:fldCharType="begin"/>
      </w:r>
      <w:r>
        <w:rPr/>
        <w:instrText>PAGEREF _Toc8708ii \h \tdkey 842kt8</w:instrText>
      </w:r>
      <w:r>
        <w:rPr/>
        <w:fldChar w:fldCharType="separate"/>
      </w:r>
      <w:r>
        <w:rPr/>
        <w:t>104</w:t>
      </w:r>
      <w:r>
        <w:rPr/>
        <w:fldChar w:fldCharType="end"/>
      </w:r>
      <w:r>
        <w:rPr/>
        <w:fldChar w:fldCharType="end"/>
      </w:r>
    </w:p>
    <w:p>
      <w:pPr>
        <w:pStyle w:val="00001a"/>
        <w:tabs>
          <w:tab w:val="right" w:leader="dot" w:pos="8306"/>
        </w:tabs>
        <w:rPr/>
      </w:pPr>
      <w:r>
        <w:rPr/>
        <w:fldChar w:fldCharType="begin"/>
      </w:r>
      <w:r>
        <w:rPr/>
        <w:instrText>HYPERLINK \l "_Toceelvgd"</w:instrText>
      </w:r>
      <w:r>
        <w:rPr/>
        <w:fldChar w:fldCharType="separate"/>
      </w:r>
      <w:r>
        <w:rPr>
          <w:rFonts w:ascii="Calibri" w:hAnsi="Calibri" w:eastAsia="Calibri" w:cs="Calibri"/>
          <w:i w:val="false"/>
          <w:strike w:val="false"/>
          <w:shd/>
        </w:rPr>
        <w:t>8.4.8 下载中心</w:t>
      </w:r>
      <w:r>
        <w:rPr/>
        <w:tab/>
      </w:r>
      <w:r>
        <w:rPr/>
        <w:fldChar w:fldCharType="begin"/>
      </w:r>
      <w:r>
        <w:rPr/>
        <w:instrText>PAGEREF _Toceelvgd \h \tdkey gzlya8</w:instrText>
      </w:r>
      <w:r>
        <w:rPr/>
        <w:fldChar w:fldCharType="separate"/>
      </w:r>
      <w:r>
        <w:rPr/>
        <w:t>106</w:t>
      </w:r>
      <w:r>
        <w:rPr/>
        <w:fldChar w:fldCharType="end"/>
      </w:r>
      <w:r>
        <w:rPr/>
        <w:fldChar w:fldCharType="end"/>
      </w:r>
    </w:p>
    <w:p>
      <w:pPr>
        <w:pStyle w:val="00001d"/>
        <w:tabs>
          <w:tab w:val="right" w:leader="dot" w:pos="8306"/>
        </w:tabs>
        <w:rPr/>
      </w:pPr>
      <w:r>
        <w:rPr/>
        <w:fldChar w:fldCharType="begin"/>
      </w:r>
      <w:r>
        <w:rPr/>
        <w:instrText>HYPERLINK \l "_Tocxkjni6"</w:instrText>
      </w:r>
      <w:r>
        <w:rPr/>
        <w:fldChar w:fldCharType="separate"/>
      </w:r>
      <w:r>
        <w:rPr>
          <w:rFonts w:hint="eastAsia" w:ascii="宋体" w:hAnsi="宋体" w:eastAsia="宋体" w:cs="宋体"/>
          <w:shd/>
        </w:rPr>
        <w:t>第九章个人中心</w:t>
      </w:r>
      <w:r>
        <w:rPr/>
        <w:tab/>
      </w:r>
      <w:r>
        <w:rPr/>
        <w:fldChar w:fldCharType="begin"/>
      </w:r>
      <w:r>
        <w:rPr/>
        <w:instrText>PAGEREF _Tocxkjni6 \h \tdkey se1dyv</w:instrText>
      </w:r>
      <w:r>
        <w:rPr/>
        <w:fldChar w:fldCharType="separate"/>
      </w:r>
      <w:r>
        <w:rPr/>
        <w:t>106</w:t>
      </w:r>
      <w:r>
        <w:rPr/>
        <w:fldChar w:fldCharType="end"/>
      </w:r>
      <w:r>
        <w:rPr/>
        <w:fldChar w:fldCharType="end"/>
      </w:r>
    </w:p>
    <w:p>
      <w:pPr>
        <w:pStyle w:val="00001a"/>
        <w:tabs>
          <w:tab w:val="right" w:leader="dot" w:pos="8306"/>
        </w:tabs>
        <w:rPr/>
      </w:pPr>
      <w:r>
        <w:rPr/>
        <w:fldChar w:fldCharType="begin"/>
      </w:r>
      <w:r>
        <w:rPr/>
        <w:instrText>HYPERLINK \l "_Toc3i6ir6"</w:instrText>
      </w:r>
      <w:r>
        <w:rPr/>
        <w:fldChar w:fldCharType="separate"/>
      </w:r>
      <w:r>
        <w:rPr>
          <w:rFonts w:hint="eastAsia" w:ascii="宋体" w:hAnsi="宋体" w:eastAsia="宋体" w:cs="宋体"/>
          <w:shd/>
        </w:rPr>
        <w:t>9.1 账号信息</w:t>
      </w:r>
      <w:r>
        <w:rPr/>
        <w:tab/>
      </w:r>
      <w:r>
        <w:rPr/>
        <w:fldChar w:fldCharType="begin"/>
      </w:r>
      <w:r>
        <w:rPr/>
        <w:instrText>PAGEREF _Toc3i6ir6 \h \tdkey mmo6fi</w:instrText>
      </w:r>
      <w:r>
        <w:rPr/>
        <w:fldChar w:fldCharType="separate"/>
      </w:r>
      <w:r>
        <w:rPr/>
        <w:t>106</w:t>
      </w:r>
      <w:r>
        <w:rPr/>
        <w:fldChar w:fldCharType="end"/>
      </w:r>
      <w:r>
        <w:rPr/>
        <w:fldChar w:fldCharType="end"/>
      </w:r>
    </w:p>
    <w:p>
      <w:pPr>
        <w:pStyle w:val="00001a"/>
        <w:tabs>
          <w:tab w:val="right" w:leader="dot" w:pos="8306"/>
        </w:tabs>
        <w:rPr/>
      </w:pPr>
      <w:r>
        <w:rPr/>
        <w:fldChar w:fldCharType="begin"/>
      </w:r>
      <w:r>
        <w:rPr/>
        <w:instrText>HYPERLINK \l "_Tocspxg63"</w:instrText>
      </w:r>
      <w:r>
        <w:rPr/>
        <w:fldChar w:fldCharType="separate"/>
      </w:r>
      <w:r>
        <w:rPr>
          <w:rFonts w:hint="eastAsia" w:ascii="宋体" w:hAnsi="宋体" w:eastAsia="宋体" w:cs="宋体"/>
          <w:shd/>
        </w:rPr>
        <w:t>9.2 企业列表</w:t>
      </w:r>
      <w:r>
        <w:rPr/>
        <w:tab/>
      </w:r>
      <w:r>
        <w:rPr/>
        <w:fldChar w:fldCharType="begin"/>
      </w:r>
      <w:r>
        <w:rPr/>
        <w:instrText>PAGEREF _Tocspxg63 \h \tdkey y7461w</w:instrText>
      </w:r>
      <w:r>
        <w:rPr/>
        <w:fldChar w:fldCharType="separate"/>
      </w:r>
      <w:r>
        <w:rPr/>
        <w:t>107</w:t>
      </w:r>
      <w:r>
        <w:rPr/>
        <w:fldChar w:fldCharType="end"/>
      </w:r>
      <w:r>
        <w:rPr/>
        <w:fldChar w:fldCharType="end"/>
      </w:r>
    </w:p>
    <w:p>
      <w:pPr>
        <w:rPr/>
      </w:pPr>
      <w:r>
        <w:rPr/>
        <w:fldChar w:fldCharType="end"/>
      </w:r>
    </w:p>
    <w:p>
      <w:pPr>
        <w:rPr/>
      </w:pPr>
    </w:p>
    <w:p>
      <w:pPr>
        <w:pStyle w:val="00001d"/>
        <w:pBdr>
          <w:bottom/>
        </w:pBdr>
        <w:tabs>
          <w:tab w:val="right" w:leader="dot" w:pos="8306"/>
        </w:tabs>
        <w:rPr>
          <w:bCs/>
          <w:szCs w:val="32"/>
          <w:lang w:val="en-US" w:eastAsia="zh-CN"/>
        </w:rPr>
      </w:pPr>
      <w:r>
        <w:rPr/>
        <w:fldChar w:fldCharType="begin"/>
      </w:r>
      <w:r>
        <w:rPr/>
        <w:instrText>TOC \u \o "1-3" \z \h \tdkey 0xiv9t</w:instrText>
      </w:r>
      <w:r>
        <w:rPr/>
        <w:fldChar w:fldCharType="separate"/>
      </w:r>
      <w:r>
        <w:rPr/>
        <w:fldChar w:fldCharType="begin"/>
      </w:r>
      <w:r>
        <w:rPr/>
        <w:instrText>HYPERLINK \l "_Tocon9wg5"</w:instrText>
      </w:r>
      <w:r>
        <w:rPr/>
        <w:fldChar w:fldCharType="separate"/>
      </w:r>
      <w:r>
        <w:rPr/>
        <w:fldChar w:fldCharType="end"/>
      </w:r>
      <w:r>
        <w:rPr/>
        <w:fldChar w:fldCharType="end"/>
      </w:r>
    </w:p>
    <w:p>
      <w:pPr>
        <w:rPr>
          <w:rFonts w:ascii="宋体" w:hAnsi="宋体" w:eastAsia="宋体" w:cs="宋体"/>
        </w:rPr>
        <w:sectPr>
          <w:footerReference r:id="rId8" w:type="default"/>
          <w:pgSz w:w="11906" w:h="16838"/>
          <w:pgMar w:top="1440" w:right="1800" w:bottom="1440" w:left="1800" w:header="851" w:footer="992" w:gutter="0"/>
          <w:pgNumType w:fmt="decimal" w:start="1"/>
          <w:cols w:space="425" w:num="1"/>
          <w:docGrid w:type="lines" w:linePitch="312" w:charSpace="0"/>
        </w:sectPr>
      </w:pPr>
    </w:p>
    <w:p>
      <w:pPr>
        <w:pStyle w:val="000014"/>
        <w:numPr>
          <w:ilvl w:val="0"/>
          <w:numId w:val="2"/>
        </w:numPr>
        <w:bidi w:val="false"/>
        <w:spacing w:line="360" w:lineRule="auto"/>
        <w:jc w:val="center"/>
        <w:rPr>
          <w:rFonts w:hint="eastAsia" w:ascii="宋体" w:hAnsi="宋体" w:eastAsia="宋体" w:cs="宋体"/>
          <w:b w:val="false"/>
          <w:bCs/>
          <w:sz w:val="32"/>
          <w:szCs w:val="32"/>
          <w:lang w:val="en-US" w:eastAsia="zh-CN"/>
        </w:rPr>
      </w:pPr>
      <w:bookmarkStart w:id="6" w:name="_Toc19500"/>
      <w:bookmarkStart w:id="7" w:name="_Toc323"/>
      <w:bookmarkStart w:id="8" w:name="_Toc4782"/>
      <w:bookmarkStart w:id="9" w:name="_Tocod2lli"/>
      <w:bookmarkStart w:id="10" w:name="_Tocinnlj3"/>
      <w:bookmarkStart w:id="11" w:name="_Toc9oqp3c"/>
      <w:r>
        <w:rPr>
          <w:rFonts w:hint="eastAsia" w:ascii="宋体" w:hAnsi="宋体" w:eastAsia="宋体" w:cs="宋体"/>
          <w:b w:val="false"/>
          <w:bCs/>
          <w:sz w:val="32"/>
          <w:szCs w:val="32"/>
          <w:lang w:val="en-US" w:eastAsia="zh-CN"/>
        </w:rPr>
        <w:t xml:space="preserve"> </w:t>
      </w:r>
      <w:r>
        <w:rPr>
          <w:rFonts w:hint="eastAsia" w:ascii="宋体" w:hAnsi="宋体" w:eastAsia="宋体" w:cs="宋体"/>
          <w:b w:val="false"/>
          <w:bCs/>
          <w:sz w:val="32"/>
          <w:szCs w:val="32"/>
          <w:lang w:val="en-US" w:eastAsia="zh-CN"/>
        </w:rPr>
        <w:t>首次登录</w:t>
      </w:r>
      <w:bookmarkEnd w:id="6"/>
      <w:bookmarkEnd w:id="7"/>
      <w:bookmarkEnd w:id="8"/>
      <w:bookmarkEnd w:id="9"/>
      <w:bookmarkEnd w:id="10"/>
    </w:p>
    <w:p>
      <w:pPr>
        <w:pStyle w:val="000015"/>
        <w:numPr>
          <w:ilvl w:val="1"/>
          <w:numId w:val="3"/>
        </w:numPr>
        <w:pBdr/>
        <w:bidi w:val="false"/>
        <w:spacing w:line="360" w:lineRule="auto"/>
        <w:rPr>
          <w:rFonts w:hint="eastAsia" w:ascii="宋体" w:hAnsi="宋体" w:eastAsia="宋体" w:cs="宋体" w:cstheme="minorEastAsia"/>
          <w:sz w:val="24"/>
          <w:szCs w:val="24"/>
          <w:lang w:val="en-US" w:eastAsia="zh-CN"/>
        </w:rPr>
      </w:pPr>
      <w:bookmarkEnd w:id="11"/>
      <w:bookmarkStart w:id="12" w:name="_Toc4071"/>
      <w:bookmarkStart w:id="13" w:name="_Toc10351"/>
      <w:bookmarkStart w:id="14" w:name="_Toc2270"/>
      <w:bookmarkStart w:id="15" w:name="_Toc19452"/>
      <w:bookmarkStart w:id="16" w:name="_Tocot29zt"/>
      <w:bookmarkStart w:id="17" w:name="_Tocnuclpd"/>
      <w:bookmarkStart w:id="18" w:name="_Toc0unmsp"/>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登录</w:t>
      </w:r>
      <w:r>
        <w:rPr>
          <w:rFonts w:hint="eastAsia" w:ascii="宋体" w:hAnsi="宋体" w:eastAsia="宋体" w:cs="宋体" w:cstheme="minorEastAsia"/>
          <w:sz w:val="24"/>
          <w:szCs w:val="24"/>
          <w:lang w:val="en-US" w:eastAsia="zh-CN"/>
        </w:rPr>
        <w:t>千里眼</w:t>
      </w:r>
      <w:r>
        <w:rPr>
          <w:rFonts w:hint="eastAsia" w:ascii="宋体" w:hAnsi="宋体" w:eastAsia="宋体" w:cs="宋体" w:cstheme="minorEastAsia"/>
          <w:sz w:val="24"/>
          <w:szCs w:val="24"/>
          <w:lang w:val="en-US" w:eastAsia="zh-CN"/>
        </w:rPr>
        <w:t>平台</w:t>
      </w:r>
      <w:bookmarkEnd w:id="12"/>
      <w:bookmarkEnd w:id="13"/>
      <w:bookmarkEnd w:id="14"/>
      <w:bookmarkEnd w:id="15"/>
      <w:bookmarkEnd w:id="16"/>
      <w:bookmarkEnd w:id="17"/>
    </w:p>
    <w:p>
      <w:pPr>
        <w:pBdr/>
        <w:spacing w:line="360" w:lineRule="auto"/>
        <w:ind w:firstLine="420" w:firstLineChars="200"/>
        <w:rPr>
          <w:rFonts w:ascii="宋体" w:hAnsi="宋体" w:eastAsia="宋体" w:cs="宋体"/>
          <w:szCs w:val="21"/>
        </w:rPr>
      </w:pPr>
      <w:bookmarkEnd w:id="18"/>
      <w:r>
        <w:rPr>
          <w:rFonts w:hint="eastAsia" w:ascii="宋体" w:hAnsi="宋体" w:eastAsia="宋体" w:cs="宋体"/>
          <w:color w:val="000000" w:themeColor="text1"/>
          <w:szCs w:val="24"/>
        </w:rPr>
        <w:t>在</w:t>
      </w:r>
      <w:r>
        <w:rPr>
          <w:rFonts w:hint="eastAsia" w:ascii="宋体" w:hAnsi="宋体" w:eastAsia="宋体" w:cs="宋体"/>
          <w:szCs w:val="24"/>
        </w:rPr>
        <w:t>电脑端打开浏览器（建议使用Chrome、360极速浏览器），在地址栏</w:t>
      </w:r>
      <w:r>
        <w:rPr>
          <w:rFonts w:hint="eastAsia" w:ascii="宋体" w:hAnsi="宋体" w:eastAsia="宋体" w:cs="宋体"/>
          <w:color w:val="000000" w:themeColor="text1"/>
          <w:szCs w:val="24"/>
        </w:rPr>
        <w:t>输入</w:t>
      </w:r>
      <w:r>
        <w:rPr>
          <w:rFonts w:hint="eastAsia" w:ascii="宋体" w:hAnsi="宋体" w:eastAsia="宋体" w:cs="宋体"/>
          <w:color w:val="000000" w:themeColor="text1"/>
          <w:szCs w:val="24"/>
          <w:lang w:eastAsia="zh-CN"/>
        </w:rPr>
        <w:t>：</w:t>
      </w:r>
      <w:r>
        <w:rPr>
          <w:rFonts w:ascii="宋体" w:hAnsi="宋体" w:eastAsia="宋体" w:cs="宋体"/>
          <w:szCs w:val="21"/>
        </w:rPr>
        <w:t>https://qly.</w:t>
      </w:r>
      <w:r>
        <w:rPr>
          <w:rFonts w:ascii="宋体" w:hAnsi="宋体" w:eastAsia="宋体" w:cs="宋体"/>
          <w:szCs w:val="21"/>
        </w:rPr>
        <w:t>cmviot</w:t>
      </w:r>
      <w:r>
        <w:rPr>
          <w:rFonts w:ascii="宋体" w:hAnsi="宋体" w:eastAsia="宋体" w:cs="宋体"/>
          <w:szCs w:val="21"/>
        </w:rPr>
        <w:t>.cn/normal并点击键盘Enter键，进入</w:t>
      </w:r>
      <w:r>
        <w:rPr>
          <w:rFonts w:hint="eastAsia" w:ascii="宋体" w:hAnsi="宋体" w:eastAsia="宋体" w:cs="宋体"/>
          <w:szCs w:val="21"/>
          <w:lang w:val="en-US" w:eastAsia="zh-CN"/>
        </w:rPr>
        <w:t>移动千里眼</w:t>
      </w:r>
      <w:r>
        <w:rPr>
          <w:rFonts w:ascii="宋体" w:hAnsi="宋体" w:eastAsia="宋体" w:cs="宋体"/>
          <w:szCs w:val="21"/>
        </w:rPr>
        <w:t>web端。</w:t>
      </w:r>
    </w:p>
    <w:p>
      <w:pPr>
        <w:pBdr>
          <w:bottom/>
        </w:pBdr>
        <w:spacing w:line="360" w:lineRule="auto"/>
        <w:ind w:left="0" w:firstLineChars="200"/>
        <w:rPr>
          <w:rFonts w:hint="default" w:ascii="宋体" w:hAnsi="宋体" w:eastAsia="宋体" w:cs="宋体"/>
          <w:szCs w:val="21"/>
          <w:lang w:val="en-US" w:eastAsia="zh-CN"/>
        </w:rPr>
      </w:pPr>
      <w:r>
        <w:rPr>
          <w:rFonts w:hint="eastAsia" w:ascii="宋体" w:hAnsi="宋体" w:eastAsia="宋体" w:cs="宋体"/>
          <w:szCs w:val="21"/>
          <w:lang w:val="en-US" w:eastAsia="zh-CN"/>
        </w:rPr>
        <w:t>首次进入</w:t>
      </w:r>
      <w:r>
        <w:rPr>
          <w:rFonts w:hint="eastAsia" w:ascii="宋体" w:hAnsi="宋体" w:eastAsia="宋体" w:cs="宋体"/>
          <w:szCs w:val="21"/>
          <w:lang w:val="en-US" w:eastAsia="zh-CN"/>
        </w:rPr>
        <w:t>的</w:t>
      </w:r>
      <w:r>
        <w:rPr>
          <w:rFonts w:hint="eastAsia" w:ascii="宋体" w:hAnsi="宋体" w:eastAsia="宋体" w:cs="宋体"/>
          <w:szCs w:val="21"/>
          <w:lang w:val="en-US" w:eastAsia="zh-CN"/>
        </w:rPr>
        <w:t>用户可点击进行注册，然后选择账号密码或账号验证码登录。</w:t>
      </w:r>
    </w:p>
    <w:p>
      <w:pPr>
        <w:pStyle w:val="000015"/>
        <w:numPr>
          <w:ilvl w:val="1"/>
          <w:numId w:val="3"/>
        </w:numPr>
        <w:bidi w:val="false"/>
        <w:spacing w:line="360" w:lineRule="auto"/>
        <w:rPr>
          <w:rFonts w:hint="eastAsia" w:ascii="宋体" w:hAnsi="宋体" w:eastAsia="宋体" w:cs="宋体" w:cstheme="minorEastAsia"/>
          <w:sz w:val="24"/>
          <w:szCs w:val="24"/>
          <w:lang w:val="en-US" w:eastAsia="zh-CN"/>
        </w:rPr>
      </w:pPr>
      <w:bookmarkStart w:id="19" w:name="_Tocb9dk1q"/>
      <w:bookmarkStart w:id="20" w:name="_Tocqd6jz5"/>
      <w:bookmarkStart w:id="21" w:name="_Toc4732"/>
      <w:bookmarkStart w:id="22" w:name="_Toc6929"/>
      <w:bookmarkStart w:id="23" w:name="_Toc31522"/>
      <w:bookmarkStart w:id="24" w:name="_Toc29441"/>
      <w:bookmarkStart w:id="25" w:name="_Toc2j17j4"/>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账号注册登录</w:t>
      </w:r>
      <w:bookmarkEnd w:id="19"/>
      <w:bookmarkEnd w:id="20"/>
      <w:bookmarkEnd w:id="21"/>
      <w:bookmarkEnd w:id="22"/>
      <w:bookmarkEnd w:id="23"/>
      <w:bookmarkEnd w:id="24"/>
    </w:p>
    <w:p>
      <w:pPr>
        <w:snapToGrid w:val="false"/>
        <w:spacing w:line="360" w:lineRule="auto"/>
        <w:ind w:firstLine="420" w:firstLineChars="200"/>
        <w:jc w:val="left"/>
        <w:rPr>
          <w:rFonts w:hint="eastAsia" w:ascii="宋体" w:hAnsi="宋体" w:eastAsia="宋体" w:cs="宋体"/>
          <w:szCs w:val="24"/>
          <w:lang w:val="en-US" w:eastAsia="zh-CN"/>
        </w:rPr>
      </w:pPr>
      <w:bookmarkEnd w:id="25"/>
      <w:r>
        <w:rPr>
          <w:rFonts w:ascii="宋体-简" w:hAnsi="宋体-简" w:eastAsia="宋体-简" w:cs="宋体-简"/>
          <w:i w:val="false"/>
          <w:strike w:val="false"/>
          <w:spacing w:val="0"/>
          <w:u w:val="none"/>
        </w:rPr>
        <w:t>首次使用的用户点击【注册】进入注册页，填写信息即可注册（手机号支持任意运营商）。</w:t>
      </w:r>
    </w:p>
    <w:p>
      <w:pPr>
        <w:snapToGrid w:val="false"/>
        <w:spacing w:line="360" w:lineRule="auto"/>
        <w:ind w:firstLine="420" w:firstLineChars="200"/>
        <w:jc w:val="center"/>
        <w:rPr>
          <w:rFonts w:hint="eastAsia" w:ascii="宋体" w:hAnsi="宋体" w:eastAsia="宋体" w:cs="宋体"/>
          <w:lang w:eastAsia="zh-CN"/>
        </w:rPr>
      </w:pPr>
      <w:r>
        <w:rPr>
          <w:rFonts w:hint="eastAsia" w:ascii="宋体" w:hAnsi="宋体" w:eastAsia="宋体" w:cs="宋体"/>
          <w:lang w:eastAsia="zh-CN"/>
        </w:rPr>
        <w:drawing>
          <wp:inline distT="0" distB="0" distL="114300" distR="114300">
            <wp:extent cx="5271135" cy="2976245"/>
            <wp:effectExtent l="0" t="0" r="5715" b="14605"/>
            <wp:docPr id="18" name="图片 13" descr="登录注册"/>
            <wp:cNvGraphicFramePr>
              <a:graphicFrameLocks noChangeAspect="true"/>
            </wp:cNvGraphicFramePr>
            <a:graphic>
              <a:graphicData uri="http://schemas.openxmlformats.org/drawingml/2006/picture">
                <pic:pic>
                  <pic:nvPicPr>
                    <pic:cNvPr id="19" name="图片 13" descr="登录注册"/>
                    <pic:cNvPicPr>
                      <a:picLocks noChangeAspect="true"/>
                    </pic:cNvPicPr>
                  </pic:nvPicPr>
                  <pic:blipFill>
                    <a:blip r:embed="rId14"/>
                    <a:stretch>
                      <a:fillRect/>
                    </a:stretch>
                  </pic:blipFill>
                  <pic:spPr>
                    <a:xfrm>
                      <a:off x="0" y="0"/>
                      <a:ext cx="5271135" cy="2976245"/>
                    </a:xfrm>
                    <a:prstGeom prst="rect">
                      <a:avLst/>
                    </a:prstGeom>
                  </pic:spPr>
                </pic:pic>
              </a:graphicData>
            </a:graphic>
          </wp:inline>
        </w:drawing>
      </w:r>
    </w:p>
    <w:p>
      <w:pPr>
        <w:snapToGrid w:val="false"/>
        <w:spacing w:line="360" w:lineRule="auto"/>
        <w:ind w:firstLine="360" w:firstLineChars="200"/>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图1-2登录注册</w:t>
      </w:r>
    </w:p>
    <w:p>
      <w:pPr>
        <w:pBdr/>
        <w:spacing w:line="360" w:lineRule="auto"/>
        <w:ind w:firstLine="420" w:firstLineChars="200"/>
        <w:rPr>
          <w:rFonts w:hint="eastAsia" w:ascii="宋体" w:hAnsi="宋体" w:eastAsia="宋体" w:cs="宋体"/>
          <w:color w:val="000000" w:themeColor="text1"/>
          <w:szCs w:val="24"/>
        </w:rPr>
      </w:pPr>
      <w:r>
        <w:rPr>
          <w:rFonts w:hint="eastAsia" w:ascii="宋体" w:hAnsi="宋体" w:eastAsia="宋体" w:cs="宋体"/>
          <w:color w:val="000000" w:themeColor="text1"/>
          <w:szCs w:val="24"/>
        </w:rPr>
        <w:t>注册完成后返回登录页面，可选择账号密码或验证码登录。勾选【记住密码】，下次登录无需重复输入用户名和密码。</w:t>
      </w:r>
    </w:p>
    <w:p>
      <w:pPr>
        <w:snapToGrid w:val="false"/>
        <w:spacing w:line="360" w:lineRule="auto"/>
        <w:ind w:firstLine="480" w:firstLineChars="200"/>
        <w:jc w:val="left"/>
        <w:rPr>
          <w:rFonts w:hint="default" w:ascii="宋体" w:hAnsi="宋体" w:eastAsia="宋体" w:cs="宋体" w:cstheme="minorEastAsia"/>
          <w:b w:val="false"/>
          <w:bCs/>
          <w:sz w:val="21"/>
          <w:szCs w:val="21"/>
          <w:lang w:val="en-US" w:eastAsia="zh-CN"/>
        </w:rPr>
      </w:pPr>
      <w:r>
        <w:rPr>
          <w:rFonts w:ascii="宋体-简" w:hAnsi="宋体-简" w:eastAsia="宋体-简" w:cs="宋体-简"/>
          <w:i w:val="false"/>
          <w:strike w:val="false"/>
          <w:spacing w:val="0"/>
          <w:u w:val="none"/>
        </w:rPr>
        <w:t>注：一个账号可同时登录 Web 端与 App 端查看内容。</w:t>
      </w:r>
    </w:p>
    <w:p>
      <w:pPr>
        <w:pStyle w:val="000015"/>
        <w:numPr>
          <w:ilvl w:val="1"/>
          <w:numId w:val="3"/>
        </w:numPr>
        <w:bidi w:val="false"/>
        <w:spacing w:line="360" w:lineRule="auto"/>
        <w:rPr>
          <w:rFonts w:hint="eastAsia" w:ascii="宋体" w:hAnsi="宋体" w:eastAsia="宋体" w:cs="宋体" w:cstheme="minorEastAsia"/>
          <w:sz w:val="24"/>
          <w:szCs w:val="24"/>
          <w:lang w:val="en-US" w:eastAsia="zh-CN"/>
        </w:rPr>
      </w:pPr>
      <w:bookmarkStart w:id="26" w:name="_Toc3819"/>
      <w:bookmarkStart w:id="27" w:name="_Toc25408"/>
      <w:bookmarkStart w:id="28" w:name="_Toc2845"/>
      <w:bookmarkStart w:id="29" w:name="_Toc17394"/>
      <w:bookmarkStart w:id="30" w:name="_Toclpfnk4"/>
      <w:bookmarkStart w:id="31" w:name="_Tockmnbms"/>
      <w:bookmarkStart w:id="32" w:name="_Tocc8vz3x"/>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忘记密码</w:t>
      </w:r>
      <w:bookmarkEnd w:id="26"/>
      <w:bookmarkEnd w:id="27"/>
      <w:bookmarkEnd w:id="28"/>
      <w:bookmarkEnd w:id="29"/>
      <w:bookmarkEnd w:id="30"/>
      <w:bookmarkEnd w:id="31"/>
    </w:p>
    <w:p>
      <w:pPr>
        <w:pBdr/>
        <w:spacing w:line="360" w:lineRule="auto"/>
        <w:ind w:firstLine="420" w:firstLineChars="200"/>
        <w:rPr>
          <w:rFonts w:hint="eastAsia" w:ascii="宋体" w:hAnsi="宋体" w:eastAsia="宋体" w:cs="宋体"/>
          <w:color w:val="000000" w:themeColor="text1"/>
          <w:szCs w:val="24"/>
        </w:rPr>
      </w:pPr>
      <w:bookmarkEnd w:id="32"/>
      <w:r>
        <w:rPr>
          <w:rFonts w:hint="eastAsia" w:ascii="宋体" w:hAnsi="宋体" w:eastAsia="宋体" w:cs="宋体"/>
          <w:color w:val="000000" w:themeColor="text1"/>
          <w:szCs w:val="24"/>
        </w:rPr>
        <w:t>点击登录页面的【忘记密码】，进入密码重置页面，通过注册手机号获取验证码完成验证后，输入新密码并完成设置即可。</w:t>
      </w:r>
    </w:p>
    <w:p>
      <w:pPr>
        <w:spacing w:line="360" w:lineRule="auto"/>
        <w:jc w:val="center"/>
        <w:rPr>
          <w:rFonts w:hint="eastAsia" w:ascii="宋体" w:hAnsi="宋体" w:eastAsia="宋体" w:cs="宋体"/>
          <w:szCs w:val="21"/>
          <w:lang w:val="en-US" w:eastAsia="zh-CN"/>
        </w:rPr>
      </w:pPr>
      <w:r>
        <w:rPr>
          <w:rFonts w:hint="eastAsia" w:ascii="宋体" w:hAnsi="宋体" w:eastAsia="宋体" w:cs="宋体"/>
          <w:szCs w:val="21"/>
          <w:lang w:val="en-US" w:eastAsia="zh-CN"/>
        </w:rPr>
        <w:drawing>
          <wp:inline distT="0" distB="0" distL="114300" distR="114300">
            <wp:extent cx="2505075" cy="2615252"/>
            <wp:effectExtent l="0" t="0" r="0" b="9525"/>
            <wp:docPr id="21" name="图片 116" descr="忘记密码"/>
            <wp:cNvGraphicFramePr>
              <a:graphicFrameLocks noChangeAspect="true"/>
            </wp:cNvGraphicFramePr>
            <a:graphic>
              <a:graphicData uri="http://schemas.openxmlformats.org/drawingml/2006/picture">
                <pic:pic>
                  <pic:nvPicPr>
                    <pic:cNvPr id="22" name="图片 116" descr="忘记密码"/>
                    <pic:cNvPicPr>
                      <a:picLocks noChangeAspect="true"/>
                    </pic:cNvPicPr>
                  </pic:nvPicPr>
                  <pic:blipFill>
                    <a:blip r:embed="rId15">
                      <a:extLst/>
                    </a:blip>
                    <a:stretch>
                      <a:fillRect/>
                    </a:stretch>
                  </pic:blipFill>
                  <pic:spPr>
                    <a:xfrm flipH="false" flipV="false">
                      <a:off x="0" y="0"/>
                      <a:ext cx="2505075" cy="2615252"/>
                    </a:xfrm>
                    <a:prstGeom prst="rect">
                      <a:avLst/>
                    </a:prstGeom>
                  </pic:spPr>
                </pic:pic>
              </a:graphicData>
            </a:graphic>
          </wp:inline>
        </w:drawing>
      </w:r>
    </w:p>
    <w:p>
      <w:pPr>
        <w:snapToGrid w:val="false"/>
        <w:spacing w:line="360" w:lineRule="auto"/>
        <w:ind w:firstLine="360" w:firstLineChars="200"/>
        <w:jc w:val="center"/>
        <w:rPr>
          <w:rFonts w:hint="default" w:ascii="宋体" w:hAnsi="宋体" w:eastAsia="宋体" w:cs="宋体"/>
          <w:szCs w:val="21"/>
          <w:lang w:val="en-US" w:eastAsia="zh-CN"/>
        </w:rPr>
      </w:pPr>
      <w:r>
        <w:rPr>
          <w:rFonts w:hint="eastAsia" w:ascii="宋体" w:hAnsi="宋体" w:eastAsia="宋体" w:cs="宋体"/>
          <w:sz w:val="18"/>
          <w:szCs w:val="18"/>
          <w:lang w:val="en-US" w:eastAsia="zh-CN"/>
        </w:rPr>
        <w:t>图1-3忘记密码</w:t>
      </w:r>
    </w:p>
    <w:p>
      <w:pPr>
        <w:pStyle w:val="000015"/>
        <w:numPr>
          <w:ilvl w:val="1"/>
          <w:numId w:val="3"/>
        </w:numPr>
        <w:bidi w:val="false"/>
        <w:spacing w:line="360" w:lineRule="auto"/>
        <w:rPr>
          <w:rFonts w:hint="eastAsia" w:ascii="宋体" w:hAnsi="宋体" w:eastAsia="宋体" w:cs="宋体" w:cstheme="minorEastAsia"/>
          <w:sz w:val="24"/>
          <w:szCs w:val="24"/>
          <w:lang w:val="en-US" w:eastAsia="zh-CN"/>
        </w:rPr>
      </w:pPr>
      <w:bookmarkStart w:id="33" w:name="_Toc22092"/>
      <w:bookmarkStart w:id="34" w:name="_Toc15165"/>
      <w:bookmarkStart w:id="35" w:name="_Toc24802"/>
      <w:bookmarkStart w:id="36" w:name="_Toc19489"/>
      <w:bookmarkStart w:id="37" w:name="_Tociye1st"/>
      <w:bookmarkStart w:id="38" w:name="_Tocqnesp4"/>
      <w:bookmarkStart w:id="39" w:name="_Tocgmvynd"/>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修改密码</w:t>
      </w:r>
      <w:bookmarkEnd w:id="33"/>
      <w:bookmarkEnd w:id="34"/>
      <w:bookmarkEnd w:id="35"/>
      <w:bookmarkEnd w:id="36"/>
      <w:bookmarkEnd w:id="37"/>
      <w:bookmarkEnd w:id="38"/>
    </w:p>
    <w:p>
      <w:pPr>
        <w:ind w:firstLine="420" w:firstLineChars="200"/>
        <w:rPr>
          <w:rFonts w:hint="eastAsia" w:ascii="宋体" w:hAnsi="宋体" w:eastAsia="宋体" w:cs="宋体"/>
          <w:lang w:val="en-US" w:eastAsia="zh-CN"/>
        </w:rPr>
      </w:pPr>
      <w:bookmarkEnd w:id="39"/>
      <w:r>
        <w:rPr>
          <w:rFonts w:hint="eastAsia" w:ascii="宋体" w:hAnsi="宋体" w:eastAsia="宋体" w:cs="宋体"/>
          <w:lang w:val="en-US" w:eastAsia="zh-CN"/>
        </w:rPr>
        <w:t>在登录状态下，鼠标移动至页面右上角用户信息，展开下拉框选择【个人中心】，在【账号信息】右侧点击【修改密码】按钮即可进行操作。</w:t>
      </w:r>
    </w:p>
    <w:p>
      <w:pPr>
        <w:rPr>
          <w:rFonts w:hint="eastAsia" w:ascii="宋体" w:hAnsi="宋体" w:eastAsia="宋体" w:cs="宋体"/>
          <w:lang w:eastAsia="zh-CN"/>
        </w:rPr>
      </w:pPr>
      <w:r>
        <w:rPr>
          <w:rFonts w:hint="eastAsia" w:ascii="宋体" w:hAnsi="宋体" w:eastAsia="宋体" w:cs="宋体"/>
          <w:lang w:eastAsia="zh-CN"/>
        </w:rPr>
        <w:drawing>
          <wp:inline distT="0" distB="0" distL="114300" distR="114300">
            <wp:extent cx="5274310" cy="876300"/>
            <wp:effectExtent l="0" t="0" r="2540" b="0"/>
            <wp:docPr id="24" name="图片 15" descr="改密码路径"/>
            <wp:cNvGraphicFramePr>
              <a:graphicFrameLocks noChangeAspect="true"/>
            </wp:cNvGraphicFramePr>
            <a:graphic>
              <a:graphicData uri="http://schemas.openxmlformats.org/drawingml/2006/picture">
                <pic:pic>
                  <pic:nvPicPr>
                    <pic:cNvPr id="25" name="图片 15" descr="改密码路径"/>
                    <pic:cNvPicPr>
                      <a:picLocks noChangeAspect="true"/>
                    </pic:cNvPicPr>
                  </pic:nvPicPr>
                  <pic:blipFill>
                    <a:blip r:embed="rId16"/>
                    <a:stretch>
                      <a:fillRect/>
                    </a:stretch>
                  </pic:blipFill>
                  <pic:spPr>
                    <a:xfrm>
                      <a:off x="0" y="0"/>
                      <a:ext cx="5274310" cy="876300"/>
                    </a:xfrm>
                    <a:prstGeom prst="rect">
                      <a:avLst/>
                    </a:prstGeom>
                  </pic:spPr>
                </pic:pic>
              </a:graphicData>
            </a:graphic>
          </wp:inline>
        </w:drawing>
      </w:r>
    </w:p>
    <w:p>
      <w:pPr>
        <w:jc w:val="center"/>
        <w:rPr>
          <w:rFonts w:hint="default" w:ascii="宋体" w:hAnsi="宋体" w:eastAsia="宋体" w:cs="宋体"/>
          <w:sz w:val="18"/>
          <w:szCs w:val="18"/>
          <w:lang w:val="en-US" w:eastAsia="zh-CN"/>
        </w:rPr>
      </w:pPr>
      <w:r>
        <w:rPr>
          <w:rFonts w:hint="eastAsia" w:ascii="宋体" w:hAnsi="宋体" w:eastAsia="宋体" w:cs="宋体" w:cstheme="minorEastAsia"/>
          <w:sz w:val="18"/>
          <w:szCs w:val="18"/>
          <w:lang w:val="en-US" w:eastAsia="zh-CN"/>
        </w:rPr>
        <w:t>图</w:t>
      </w:r>
      <w:r>
        <w:rPr>
          <w:rFonts w:hint="default" w:ascii="宋体" w:hAnsi="宋体" w:eastAsia="宋体" w:cs="宋体"/>
          <w:sz w:val="18"/>
          <w:szCs w:val="18"/>
          <w:lang w:val="en-US" w:eastAsia="zh-CN"/>
        </w:rPr>
        <w:t>1-4-1</w:t>
      </w:r>
      <w:r>
        <w:rPr>
          <w:rFonts w:hint="eastAsia" w:ascii="宋体" w:hAnsi="宋体" w:eastAsia="宋体" w:cs="宋体"/>
          <w:sz w:val="18"/>
          <w:szCs w:val="18"/>
          <w:lang w:val="en-US" w:eastAsia="zh-CN"/>
        </w:rPr>
        <w:t>修改入口</w:t>
      </w:r>
    </w:p>
    <w:p>
      <w:pPr>
        <w:jc w:val="center"/>
        <w:rPr>
          <w:rFonts w:hint="eastAsia" w:ascii="宋体" w:hAnsi="宋体" w:eastAsia="宋体" w:cs="宋体"/>
          <w:lang w:eastAsia="zh-CN"/>
        </w:rPr>
      </w:pPr>
      <w:r>
        <w:rPr>
          <w:rFonts w:hint="eastAsia" w:ascii="宋体" w:hAnsi="宋体" w:eastAsia="宋体" w:cs="宋体"/>
          <w:lang w:eastAsia="zh-CN"/>
        </w:rPr>
        <w:drawing>
          <wp:inline distT="0" distB="0" distL="114300" distR="114300">
            <wp:extent cx="2079625" cy="1833245"/>
            <wp:effectExtent l="0" t="0" r="15875" b="14605"/>
            <wp:docPr id="27" name="图片 14" descr="修改密码"/>
            <wp:cNvGraphicFramePr>
              <a:graphicFrameLocks noChangeAspect="true"/>
            </wp:cNvGraphicFramePr>
            <a:graphic>
              <a:graphicData uri="http://schemas.openxmlformats.org/drawingml/2006/picture">
                <pic:pic>
                  <pic:nvPicPr>
                    <pic:cNvPr id="28" name="图片 14" descr="修改密码"/>
                    <pic:cNvPicPr>
                      <a:picLocks noChangeAspect="true"/>
                    </pic:cNvPicPr>
                  </pic:nvPicPr>
                  <pic:blipFill>
                    <a:blip r:embed="rId17"/>
                    <a:stretch>
                      <a:fillRect/>
                    </a:stretch>
                  </pic:blipFill>
                  <pic:spPr>
                    <a:xfrm>
                      <a:off x="0" y="0"/>
                      <a:ext cx="2079625" cy="1833245"/>
                    </a:xfrm>
                    <a:prstGeom prst="rect">
                      <a:avLst/>
                    </a:prstGeom>
                  </pic:spPr>
                </pic:pic>
              </a:graphicData>
            </a:graphic>
          </wp:inline>
        </w:drawing>
      </w:r>
    </w:p>
    <w:p>
      <w:pPr>
        <w:jc w:val="center"/>
        <w:rPr>
          <w:rFonts w:hint="default" w:ascii="宋体" w:hAnsi="宋体" w:eastAsia="宋体" w:cs="宋体"/>
          <w:sz w:val="18"/>
          <w:szCs w:val="18"/>
          <w:lang w:val="en-US" w:eastAsia="zh-CN"/>
        </w:rPr>
      </w:pPr>
      <w:r>
        <w:rPr>
          <w:rFonts w:hint="eastAsia" w:ascii="宋体" w:hAnsi="宋体" w:eastAsia="宋体" w:cs="宋体" w:cstheme="minorEastAsia"/>
          <w:sz w:val="18"/>
          <w:szCs w:val="18"/>
          <w:lang w:val="en-US" w:eastAsia="zh-CN"/>
        </w:rPr>
        <w:t>图</w:t>
      </w:r>
      <w:r>
        <w:rPr>
          <w:rFonts w:hint="default" w:ascii="宋体" w:hAnsi="宋体" w:eastAsia="宋体" w:cs="宋体"/>
          <w:sz w:val="18"/>
          <w:szCs w:val="18"/>
          <w:lang w:val="en-US" w:eastAsia="zh-CN"/>
        </w:rPr>
        <w:t>1-4-</w:t>
      </w:r>
      <w:r>
        <w:rPr>
          <w:rFonts w:hint="eastAsia" w:ascii="宋体" w:hAnsi="宋体" w:eastAsia="宋体" w:cs="宋体"/>
          <w:sz w:val="18"/>
          <w:szCs w:val="18"/>
          <w:lang w:val="en-US" w:eastAsia="zh-CN"/>
        </w:rPr>
        <w:t>2修改密码</w:t>
      </w:r>
    </w:p>
    <w:p>
      <w:pPr>
        <w:jc w:val="center"/>
        <w:rPr>
          <w:rFonts w:hint="default" w:ascii="宋体" w:hAnsi="宋体" w:eastAsia="宋体" w:cs="宋体"/>
          <w:lang w:val="en-US" w:eastAsia="zh-CN"/>
        </w:rPr>
      </w:pPr>
    </w:p>
    <w:p>
      <w:pPr>
        <w:pStyle w:val="000015"/>
        <w:numPr>
          <w:ilvl w:val="1"/>
          <w:numId w:val="3"/>
        </w:numPr>
        <w:bidi w:val="false"/>
        <w:spacing w:line="360" w:lineRule="auto"/>
        <w:rPr>
          <w:rFonts w:hint="eastAsia" w:ascii="宋体" w:hAnsi="宋体" w:eastAsia="宋体" w:cs="宋体" w:cstheme="minorEastAsia"/>
          <w:sz w:val="24"/>
          <w:szCs w:val="24"/>
          <w:lang w:val="en-US" w:eastAsia="zh-CN"/>
        </w:rPr>
      </w:pPr>
      <w:bookmarkStart w:id="40" w:name="_Toc7493"/>
      <w:bookmarkStart w:id="41" w:name="_Toc27613"/>
      <w:bookmarkStart w:id="42" w:name="_Toc13580"/>
      <w:bookmarkStart w:id="43" w:name="_Toc7049"/>
      <w:bookmarkStart w:id="44" w:name="_Tocyphisk"/>
      <w:bookmarkStart w:id="45" w:name="_Toczbwl58"/>
      <w:bookmarkStart w:id="46" w:name="_Toclwuaf1"/>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退出登录</w:t>
      </w:r>
      <w:bookmarkEnd w:id="40"/>
      <w:bookmarkEnd w:id="41"/>
      <w:bookmarkEnd w:id="42"/>
      <w:bookmarkEnd w:id="43"/>
      <w:bookmarkEnd w:id="44"/>
      <w:bookmarkEnd w:id="45"/>
    </w:p>
    <w:p>
      <w:pPr>
        <w:ind w:firstLine="420" w:firstLineChars="200"/>
        <w:rPr>
          <w:rFonts w:hint="eastAsia" w:ascii="宋体" w:hAnsi="宋体" w:eastAsia="宋体" w:cs="宋体"/>
          <w:lang w:val="en-US" w:eastAsia="zh-CN"/>
        </w:rPr>
      </w:pPr>
      <w:bookmarkEnd w:id="46"/>
      <w:r>
        <w:rPr>
          <w:rFonts w:hint="eastAsia" w:ascii="宋体" w:hAnsi="宋体" w:eastAsia="宋体" w:cs="宋体"/>
          <w:lang w:val="en-US" w:eastAsia="zh-CN"/>
        </w:rPr>
        <w:t>鼠标移动至页面右上角用户信息，展开下拉框选择【退出登录】，即可退出账号</w:t>
      </w:r>
      <w:bookmarkStart w:id="47" w:name="_Toc31843"/>
      <w:bookmarkStart w:id="48" w:name="_Toc19614"/>
      <w:bookmarkStart w:id="49" w:name="_Toc27635"/>
      <w:bookmarkStart w:id="50" w:name="_Toc723"/>
      <w:bookmarkStart w:id="51" w:name="_Tochvheig"/>
      <w:r>
        <w:rPr>
          <w:rFonts w:hint="eastAsia" w:ascii="宋体" w:hAnsi="宋体" w:eastAsia="宋体" w:cs="宋体"/>
          <w:lang w:val="en-US" w:eastAsia="zh-CN"/>
        </w:rPr>
        <w:t>。</w:t>
      </w:r>
    </w:p>
    <w:p>
      <w:pPr>
        <w:pStyle w:val="000015"/>
        <w:numPr>
          <w:ilvl w:val="1"/>
          <w:numId w:val="3"/>
        </w:numPr>
        <w:bidi w:val="false"/>
        <w:spacing w:line="360" w:lineRule="auto"/>
        <w:rPr>
          <w:rFonts w:hint="eastAsia" w:ascii="宋体" w:hAnsi="宋体" w:eastAsia="宋体" w:cs="宋体" w:cstheme="minorEastAsia"/>
          <w:sz w:val="24"/>
          <w:szCs w:val="24"/>
          <w:lang w:val="en-US" w:eastAsia="zh-CN"/>
        </w:rPr>
      </w:pPr>
      <w:bookmarkStart w:id="52" w:name="_Toc5xqswn"/>
      <w:bookmarkStart w:id="53" w:name="_Tocb9shrv"/>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注销账号</w:t>
      </w:r>
      <w:bookmarkEnd w:id="52"/>
      <w:bookmarkEnd w:id="53"/>
      <w:bookmarkEnd w:id="47"/>
      <w:bookmarkEnd w:id="48"/>
      <w:bookmarkEnd w:id="49"/>
      <w:bookmarkEnd w:id="50"/>
    </w:p>
    <w:p>
      <w:pPr>
        <w:ind w:firstLine="420" w:firstLineChars="200"/>
        <w:rPr>
          <w:rFonts w:hint="eastAsia" w:ascii="宋体" w:hAnsi="宋体" w:eastAsia="宋体" w:cs="宋体"/>
          <w:lang w:val="en-US" w:eastAsia="zh-CN"/>
        </w:rPr>
      </w:pPr>
      <w:bookmarkEnd w:id="51"/>
      <w:r>
        <w:rPr>
          <w:rFonts w:hint="eastAsia" w:ascii="宋体" w:hAnsi="宋体" w:eastAsia="宋体" w:cs="宋体"/>
          <w:lang w:val="en-US" w:eastAsia="zh-CN"/>
        </w:rPr>
        <w:t>若账号内无任何企业，登录后可看到注销选项。通过短信验证码完成验证后即可注销账号，注销后 7 日内无法用同一信息重新注册，请谨慎操作。</w:t>
      </w:r>
    </w:p>
    <w:p>
      <w:pPr>
        <w:spacing w:line="360" w:lineRule="auto"/>
        <w:rPr>
          <w:rFonts w:ascii="宋体" w:hAnsi="宋体" w:eastAsia="宋体" w:cs="宋体"/>
        </w:rPr>
      </w:pPr>
      <w:r>
        <w:rPr>
          <w:rFonts w:ascii="宋体" w:hAnsi="宋体" w:eastAsia="宋体" w:cs="宋体"/>
        </w:rPr>
        <w:drawing>
          <wp:inline distT="0" distB="0" distL="0" distR="0">
            <wp:extent cx="5272405" cy="2433320"/>
            <wp:effectExtent l="0" t="0" r="4445" b="5080"/>
            <wp:docPr id="30" name="图片 151"/>
            <wp:cNvGraphicFramePr>
              <a:graphicFrameLocks noChangeAspect="true"/>
            </wp:cNvGraphicFramePr>
            <a:graphic>
              <a:graphicData uri="http://schemas.openxmlformats.org/drawingml/2006/picture">
                <pic:pic>
                  <pic:nvPicPr>
                    <pic:cNvPr id="31" name="图片 151"/>
                    <pic:cNvPicPr>
                      <a:picLocks noChangeAspect="true"/>
                    </pic:cNvPicPr>
                  </pic:nvPicPr>
                  <pic:blipFill>
                    <a:blip r:embed="rId18"/>
                    <a:srcRect t="10195" b="7750"/>
                    <a:stretch>
                      <a:fillRect/>
                    </a:stretch>
                  </pic:blipFill>
                  <pic:spPr>
                    <a:xfrm>
                      <a:off x="0" y="0"/>
                      <a:ext cx="5274310" cy="2434351"/>
                    </a:xfrm>
                    <a:prstGeom prst="rect">
                      <a:avLst/>
                    </a:prstGeom>
                    <a:ln>
                      <a:noFill/>
                    </a:ln>
                  </pic:spPr>
                </pic:pic>
              </a:graphicData>
            </a:graphic>
          </wp:inline>
        </w:drawing>
      </w:r>
    </w:p>
    <w:p>
      <w:pPr>
        <w:jc w:val="center"/>
        <w:rPr>
          <w:rFonts w:hint="default" w:ascii="宋体" w:hAnsi="宋体" w:eastAsia="宋体" w:cs="宋体"/>
          <w:lang w:val="en-US" w:eastAsia="zh-CN"/>
        </w:rPr>
      </w:pPr>
      <w:r>
        <w:rPr>
          <w:rFonts w:hint="eastAsia" w:ascii="宋体" w:hAnsi="宋体" w:eastAsia="宋体" w:cs="宋体" w:cstheme="minorEastAsia"/>
          <w:sz w:val="18"/>
          <w:szCs w:val="18"/>
          <w:lang w:val="en-US" w:eastAsia="zh-CN"/>
        </w:rPr>
        <w:t>图</w:t>
      </w:r>
      <w:r>
        <w:rPr>
          <w:rFonts w:hint="default" w:ascii="宋体" w:hAnsi="宋体" w:eastAsia="宋体" w:cs="宋体"/>
          <w:sz w:val="18"/>
          <w:szCs w:val="18"/>
          <w:lang w:val="en-US" w:eastAsia="zh-CN"/>
        </w:rPr>
        <w:t>1-</w:t>
      </w:r>
      <w:r>
        <w:rPr>
          <w:rFonts w:hint="eastAsia" w:ascii="宋体" w:hAnsi="宋体" w:eastAsia="宋体" w:cs="宋体"/>
          <w:sz w:val="18"/>
          <w:szCs w:val="18"/>
          <w:lang w:val="en-US" w:eastAsia="zh-CN"/>
        </w:rPr>
        <w:t>6注销账号</w:t>
      </w:r>
    </w:p>
    <w:p>
      <w:pPr>
        <w:pStyle w:val="000015"/>
        <w:numPr>
          <w:ilvl w:val="1"/>
          <w:numId w:val="3"/>
        </w:numPr>
        <w:bidi w:val="false"/>
        <w:spacing w:line="360" w:lineRule="auto"/>
        <w:rPr>
          <w:rFonts w:hint="eastAsia" w:ascii="宋体" w:hAnsi="宋体" w:eastAsia="宋体" w:cs="宋体" w:cstheme="minorEastAsia"/>
          <w:sz w:val="24"/>
          <w:szCs w:val="24"/>
          <w:lang w:val="en-US" w:eastAsia="zh-CN"/>
        </w:rPr>
      </w:pPr>
      <w:bookmarkStart w:id="54" w:name="_Toc24307"/>
      <w:bookmarkStart w:id="55" w:name="_Toc17041"/>
      <w:bookmarkStart w:id="56" w:name="_Toc6813"/>
      <w:bookmarkStart w:id="57" w:name="_Toc6097"/>
      <w:bookmarkStart w:id="58" w:name="_Toca2u438"/>
      <w:bookmarkStart w:id="59" w:name="_Tocntgtdw"/>
      <w:bookmarkStart w:id="60" w:name="_Tocue5flk"/>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创建企业</w:t>
      </w:r>
      <w:bookmarkEnd w:id="54"/>
      <w:bookmarkEnd w:id="55"/>
      <w:bookmarkEnd w:id="56"/>
      <w:bookmarkEnd w:id="57"/>
      <w:bookmarkEnd w:id="58"/>
      <w:bookmarkEnd w:id="59"/>
    </w:p>
    <w:p>
      <w:pPr>
        <w:pBdr/>
        <w:ind w:firstLine="420" w:firstLineChars="200"/>
        <w:rPr>
          <w:rFonts w:hint="eastAsia" w:ascii="宋体" w:hAnsi="宋体" w:eastAsia="宋体" w:cs="宋体"/>
          <w:lang w:val="en-US" w:eastAsia="zh-CN"/>
        </w:rPr>
      </w:pPr>
      <w:bookmarkEnd w:id="60"/>
      <w:r>
        <w:rPr>
          <w:rFonts w:hint="eastAsia" w:ascii="宋体" w:hAnsi="宋体" w:eastAsia="宋体" w:cs="宋体"/>
          <w:lang w:val="en-US" w:eastAsia="zh-CN"/>
        </w:rPr>
        <w:t>首次登录无企业信息的用户，可直接新建企业，账号将自动成为该企业的超级管理员（超级管理员详情可参考 6.2 超级管理员权限）。</w:t>
      </w:r>
    </w:p>
    <w:p>
      <w:pPr>
        <w:pBdr>
          <w:bottom/>
        </w:pBdr>
        <w:snapToGrid/>
        <w:spacing w:before="0" w:after="0" w:line="240"/>
        <w:ind w:left="0" w:right="0" w:firstLine="420" w:firstLineChars="200"/>
        <w:jc w:val="both"/>
        <w:rPr/>
      </w:pPr>
      <w:r>
        <w:rPr>
          <w:rFonts w:ascii="宋体" w:hAnsi="宋体" w:eastAsia="宋体" w:cs="宋体"/>
          <w:i w:val="false"/>
          <w:strike w:val="false"/>
          <w:color w:val="000000"/>
          <w:sz w:val="21"/>
          <w:u w:val="none"/>
        </w:rPr>
        <w:t>老用户可将鼠标移至企业名称下拉菜单，点击 “管理” 按钮，在弹出的企业列表弹窗中，选择 “注册新的组织” 按钮，依次填写企业名称、企业省份，位置坐标（可选），点击确定后即可创建新的企业。</w:t>
      </w:r>
    </w:p>
    <w:p>
      <w:pPr>
        <w:rPr>
          <w:rFonts w:hint="eastAsia" w:ascii="宋体" w:hAnsi="宋体" w:eastAsia="宋体" w:cs="宋体" w:cstheme="minorEastAsia"/>
          <w:sz w:val="24"/>
          <w:szCs w:val="24"/>
          <w:lang w:val="en-US" w:eastAsia="zh-CN"/>
        </w:rPr>
      </w:pPr>
      <w:r>
        <w:rPr>
          <w:rFonts w:hint="eastAsia" w:ascii="宋体" w:hAnsi="宋体" w:eastAsia="宋体" w:cs="宋体" w:cstheme="minorEastAsia"/>
          <w:sz w:val="24"/>
          <w:szCs w:val="24"/>
          <w:lang w:val="en-US" w:eastAsia="zh-CN"/>
        </w:rPr>
        <w:drawing>
          <wp:inline distT="0" distB="0" distL="114300" distR="114300">
            <wp:extent cx="5272405" cy="2985135"/>
            <wp:effectExtent l="0" t="0" r="4445" b="5715"/>
            <wp:docPr id="33" name="图片 16" descr="创建企业"/>
            <wp:cNvGraphicFramePr>
              <a:graphicFrameLocks noChangeAspect="true"/>
            </wp:cNvGraphicFramePr>
            <a:graphic>
              <a:graphicData uri="http://schemas.openxmlformats.org/drawingml/2006/picture">
                <pic:pic>
                  <pic:nvPicPr>
                    <pic:cNvPr id="34" name="图片 16" descr="创建企业"/>
                    <pic:cNvPicPr>
                      <a:picLocks noChangeAspect="true"/>
                    </pic:cNvPicPr>
                  </pic:nvPicPr>
                  <pic:blipFill>
                    <a:blip r:embed="rId19">
                      <a:extLst/>
                    </a:blip>
                    <a:srcRect/>
                    <a:stretch>
                      <a:fillRect/>
                    </a:stretch>
                  </pic:blipFill>
                  <pic:spPr>
                    <a:xfrm>
                      <a:off x="0" y="0"/>
                      <a:ext cx="5272405" cy="2985135"/>
                    </a:xfrm>
                    <a:prstGeom prst="rect">
                      <a:avLst/>
                    </a:prstGeom>
                  </pic:spPr>
                </pic:pic>
              </a:graphicData>
            </a:graphic>
          </wp:inline>
        </w:drawing>
      </w:r>
    </w:p>
    <w:p>
      <w:pPr>
        <w:pBdr/>
        <w:ind/>
        <w:jc w:val="center"/>
        <w:rPr>
          <w:rFonts w:hint="eastAsia" w:ascii="宋体" w:hAnsi="宋体" w:eastAsia="宋体" w:cs="宋体"/>
          <w:sz w:val="18"/>
          <w:szCs w:val="18"/>
          <w:lang w:val="en-US" w:eastAsia="zh-CN"/>
        </w:rPr>
      </w:pPr>
      <w:r>
        <w:rPr>
          <w:rFonts w:hint="eastAsia" w:ascii="宋体" w:hAnsi="宋体" w:eastAsia="宋体" w:cs="宋体" w:cstheme="minorEastAsia"/>
          <w:sz w:val="18"/>
          <w:szCs w:val="18"/>
          <w:lang w:val="en-US" w:eastAsia="zh-CN"/>
        </w:rPr>
        <w:t>图</w:t>
      </w:r>
      <w:r>
        <w:rPr>
          <w:rFonts w:hint="default" w:ascii="宋体" w:hAnsi="宋体" w:eastAsia="宋体" w:cs="宋体"/>
          <w:sz w:val="18"/>
          <w:szCs w:val="18"/>
          <w:lang w:val="en-US" w:eastAsia="zh-CN"/>
        </w:rPr>
        <w:t>1-</w:t>
      </w:r>
      <w:r>
        <w:rPr>
          <w:rFonts w:hint="eastAsia" w:ascii="宋体" w:hAnsi="宋体" w:eastAsia="宋体" w:cs="宋体"/>
          <w:sz w:val="18"/>
          <w:szCs w:val="18"/>
          <w:lang w:val="en-US" w:eastAsia="zh-CN"/>
        </w:rPr>
        <w:t>7创建企业</w:t>
      </w:r>
    </w:p>
    <w:p>
      <w:pPr>
        <w:pBdr>
          <w:bottom/>
        </w:pBdr>
        <w:ind/>
        <w:jc w:val="center"/>
        <w:rPr>
          <w:rFonts w:hint="default" w:ascii="宋体" w:hAnsi="宋体" w:eastAsia="宋体" w:cs="宋体" w:cstheme="minorEastAsia"/>
          <w:sz w:val="24"/>
          <w:szCs w:val="24"/>
          <w:lang w:val="en-US" w:eastAsia="zh-CN"/>
        </w:rPr>
      </w:pPr>
    </w:p>
    <w:p>
      <w:pPr>
        <w:pStyle w:val="000015"/>
        <w:numPr>
          <w:ilvl w:val="1"/>
          <w:numId w:val="3"/>
        </w:numPr>
        <w:bidi w:val="false"/>
        <w:spacing w:line="360" w:lineRule="auto"/>
        <w:rPr>
          <w:rFonts w:hint="eastAsia" w:ascii="宋体" w:hAnsi="宋体" w:eastAsia="宋体" w:cs="宋体" w:cstheme="minorEastAsia"/>
          <w:sz w:val="24"/>
          <w:szCs w:val="24"/>
          <w:lang w:val="en-US" w:eastAsia="zh-CN"/>
        </w:rPr>
      </w:pPr>
      <w:bookmarkStart w:id="61" w:name="_Toclluv7g"/>
      <w:bookmarkStart w:id="62" w:name="_Tocck1o3d"/>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校验登录</w:t>
      </w:r>
      <w:bookmarkEnd w:id="61"/>
      <w:bookmarkEnd w:id="62"/>
    </w:p>
    <w:p>
      <w:pPr>
        <w:ind w:firstLine="420" w:firstLineChars="200"/>
        <w:rPr>
          <w:rFonts w:hint="eastAsia" w:ascii="宋体" w:hAnsi="宋体" w:eastAsia="宋体" w:cs="宋体"/>
          <w:lang w:val="en-US" w:eastAsia="zh-CN"/>
        </w:rPr>
      </w:pPr>
      <w:r>
        <w:rPr>
          <w:rFonts w:hint="eastAsia" w:ascii="宋体" w:hAnsi="宋体" w:eastAsia="宋体" w:cs="宋体"/>
          <w:lang w:val="en-US" w:eastAsia="zh-CN"/>
        </w:rPr>
        <w:t>首次在新终端登录时，需通过短信验证码完成校验并进行授信确认。已信任的终端信息可在个人中心查看。</w:t>
      </w:r>
    </w:p>
    <w:p>
      <w:pPr>
        <w:pBdr/>
        <w:rPr>
          <w:rFonts w:hint="eastAsia" w:ascii="宋体" w:hAnsi="宋体" w:eastAsia="宋体" w:cs="宋体" w:cstheme="minorEastAsia"/>
          <w:sz w:val="24"/>
          <w:szCs w:val="24"/>
          <w:lang w:val="en-US" w:eastAsia="zh-CN"/>
        </w:rPr>
      </w:pPr>
      <w:r>
        <w:rPr>
          <w:rFonts w:hint="eastAsia" w:ascii="宋体" w:hAnsi="宋体" w:eastAsia="宋体" w:cs="宋体" w:cstheme="minorEastAsia"/>
          <w:sz w:val="24"/>
          <w:szCs w:val="24"/>
          <w:lang w:val="en-US" w:eastAsia="zh-CN"/>
        </w:rPr>
        <w:drawing>
          <wp:inline distT="0" distB="0" distL="0" distR="0">
            <wp:extent cx="5274310" cy="2934850"/>
            <wp:effectExtent l="0" t="0" r="0" b="0"/>
            <wp:docPr id="36" name="picture" descr="descript"/>
            <wp:cNvGraphicFramePr/>
            <a:graphic>
              <a:graphicData uri="http://schemas.openxmlformats.org/drawingml/2006/picture">
                <pic:pic>
                  <pic:nvPicPr>
                    <pic:cNvPr id="37" name="picture" descr="descript"/>
                    <pic:cNvPicPr/>
                  </pic:nvPicPr>
                  <pic:blipFill rotWithShape="true">
                    <a:blip r:embed="rId20"/>
                    <a:stretch/>
                  </pic:blipFill>
                  <pic:spPr>
                    <a:xfrm>
                      <a:off x="0" y="0"/>
                      <a:ext cx="5274310" cy="2934850"/>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cstheme="minorEastAsia"/>
          <w:sz w:val="18"/>
          <w:szCs w:val="18"/>
          <w:lang w:val="en-US" w:eastAsia="zh-CN"/>
        </w:rPr>
        <w:t>图</w:t>
      </w:r>
      <w:r>
        <w:rPr>
          <w:rFonts w:hint="default" w:ascii="宋体" w:hAnsi="宋体" w:eastAsia="宋体" w:cs="宋体"/>
          <w:sz w:val="18"/>
          <w:szCs w:val="18"/>
          <w:lang w:val="en-US" w:eastAsia="zh-CN"/>
        </w:rPr>
        <w:t>1-8终端信任校验</w:t>
      </w:r>
    </w:p>
    <w:p>
      <w:pPr>
        <w:pBdr/>
        <w:rPr>
          <w:rFonts w:hint="eastAsia" w:ascii="宋体" w:hAnsi="宋体" w:eastAsia="宋体" w:cs="宋体" w:cstheme="minorEastAsia"/>
          <w:sz w:val="24"/>
          <w:szCs w:val="24"/>
          <w:lang w:val="en-US" w:eastAsia="zh-CN"/>
        </w:rPr>
      </w:pPr>
    </w:p>
    <w:p>
      <w:pPr>
        <w:pBdr/>
        <w:ind/>
        <w:rPr>
          <w:rFonts w:hint="eastAsia" w:ascii="宋体" w:hAnsi="宋体" w:eastAsia="宋体" w:cs="宋体" w:cstheme="minorEastAsia"/>
          <w:sz w:val="24"/>
          <w:szCs w:val="24"/>
          <w:lang w:val="en-US" w:eastAsia="zh-CN"/>
        </w:rPr>
      </w:pPr>
      <w:r>
        <w:rPr>
          <w:rFonts w:hint="eastAsia" w:ascii="宋体" w:hAnsi="宋体" w:eastAsia="宋体" w:cs="宋体" w:cstheme="minorEastAsia"/>
          <w:sz w:val="24"/>
          <w:szCs w:val="24"/>
          <w:lang w:val="en-US" w:eastAsia="zh-CN"/>
        </w:rPr>
        <w:drawing>
          <wp:inline distT="0" distB="0" distL="0" distR="0">
            <wp:extent cx="5274310" cy="3029600"/>
            <wp:effectExtent l="0" t="0" r="0" b="0"/>
            <wp:docPr id="39" name="picture" descr="descript"/>
            <wp:cNvGraphicFramePr/>
            <a:graphic>
              <a:graphicData uri="http://schemas.openxmlformats.org/drawingml/2006/picture">
                <pic:pic>
                  <pic:nvPicPr>
                    <pic:cNvPr id="40" name="picture" descr="descript"/>
                    <pic:cNvPicPr/>
                  </pic:nvPicPr>
                  <pic:blipFill rotWithShape="true">
                    <a:blip r:embed="rId21"/>
                    <a:stretch/>
                  </pic:blipFill>
                  <pic:spPr>
                    <a:xfrm>
                      <a:off x="0" y="0"/>
                      <a:ext cx="5274310" cy="3029600"/>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cstheme="minorEastAsia"/>
          <w:sz w:val="18"/>
          <w:szCs w:val="18"/>
          <w:lang w:val="en-US" w:eastAsia="zh-CN"/>
        </w:rPr>
        <w:t>图</w:t>
      </w:r>
      <w:r>
        <w:rPr>
          <w:rFonts w:hint="default" w:ascii="宋体" w:hAnsi="宋体" w:eastAsia="宋体" w:cs="宋体"/>
          <w:sz w:val="18"/>
          <w:szCs w:val="18"/>
          <w:lang w:val="en-US" w:eastAsia="zh-CN"/>
        </w:rPr>
        <w:t>1-9信任终端信息查看</w:t>
      </w:r>
    </w:p>
    <w:p>
      <w:pPr>
        <w:pBdr/>
        <w:ind/>
        <w:rPr>
          <w:rFonts w:hint="eastAsia" w:ascii="宋体" w:hAnsi="宋体" w:eastAsia="宋体" w:cs="宋体" w:cstheme="minorEastAsia"/>
          <w:sz w:val="24"/>
          <w:szCs w:val="24"/>
          <w:lang w:val="en-US" w:eastAsia="zh-CN"/>
        </w:rPr>
      </w:pPr>
    </w:p>
    <w:p>
      <w:pPr>
        <w:pStyle w:val="000015"/>
        <w:numPr>
          <w:ilvl w:val="1"/>
          <w:numId w:val="3"/>
        </w:numPr>
        <w:pBdr/>
        <w:bidi w:val="false"/>
        <w:spacing w:line="360" w:lineRule="auto"/>
        <w:ind/>
        <w:rPr>
          <w:rFonts w:hint="eastAsia" w:ascii="宋体" w:hAnsi="宋体" w:eastAsia="宋体" w:cs="宋体" w:cstheme="minorEastAsia"/>
          <w:sz w:val="24"/>
          <w:szCs w:val="24"/>
          <w:lang w:val="en-US" w:eastAsia="zh-CN"/>
        </w:rPr>
      </w:pPr>
      <w:bookmarkStart w:id="63" w:name="_Tocv7vruh"/>
      <w:bookmarkStart w:id="64" w:name="_Tocg6sc0f"/>
      <w:r>
        <w:rPr>
          <w:rFonts w:hint="eastAsia" w:ascii="宋体" w:hAnsi="宋体" w:eastAsia="宋体" w:cs="宋体" w:cstheme="minorEastAsia"/>
          <w:sz w:val="24"/>
          <w:szCs w:val="24"/>
          <w:lang w:val="en-US" w:eastAsia="zh-CN"/>
        </w:rPr>
        <w:t xml:space="preserve"> 实名认证</w:t>
      </w:r>
      <w:bookmarkEnd w:id="63"/>
      <w:bookmarkEnd w:id="64"/>
    </w:p>
    <w:p>
      <w:pPr>
        <w:numPr/>
        <w:pBdr/>
        <w:ind w:left="0"/>
        <w:rPr>
          <w:rFonts w:hint="default"/>
          <w:lang w:eastAsia="zh-CN"/>
        </w:rPr>
      </w:pPr>
      <w:r>
        <w:rPr>
          <w:rFonts w:hint="default"/>
          <w:lang w:eastAsia="zh-CN"/>
        </w:rPr>
        <w:t>根据工信部实名要求，2025年3月31日起需进行实名认证。注册或登陆后将看到「完善实名信息」弹窗，输入身份证姓名和身份证账号后，点击【确定】即可完成实名认证。</w:t>
      </w:r>
    </w:p>
    <w:p>
      <w:pPr>
        <w:numPr/>
        <w:pBdr/>
        <w:ind w:left="0"/>
        <w:rPr>
          <w:rFonts w:hint="default"/>
          <w:lang w:eastAsia="zh-CN"/>
        </w:rPr>
      </w:pPr>
      <w:r>
        <w:rPr>
          <w:rFonts w:hint="default"/>
          <w:lang w:eastAsia="zh-CN"/>
        </w:rPr>
        <w:t>注意事项</w:t>
      </w:r>
      <w:r>
        <w:rPr>
          <w:rFonts w:hint="default"/>
          <w:lang w:eastAsia="zh-CN"/>
        </w:rPr>
        <w:t>：</w:t>
      </w:r>
    </w:p>
    <w:p>
      <w:pPr>
        <w:numPr>
          <w:ilvl w:val="0"/>
          <w:numId w:val="4"/>
        </w:numPr>
        <w:pBdr/>
        <w:ind/>
        <w:rPr>
          <w:rFonts w:hint="default"/>
          <w:lang w:eastAsia="zh-CN"/>
        </w:rPr>
      </w:pPr>
      <w:r>
        <w:rPr>
          <w:rFonts w:hint="default"/>
          <w:lang w:eastAsia="zh-CN"/>
        </w:rPr>
        <w:t>每个账号均需要进行实名认证，认证成功后在「个人中心-账号信息」可</w:t>
      </w:r>
      <w:r>
        <w:rPr>
          <w:rFonts w:hint="default"/>
          <w:lang w:eastAsia="zh-CN"/>
        </w:rPr>
        <w:t>查看</w:t>
      </w:r>
      <w:r>
        <w:rPr>
          <w:rFonts w:hint="default"/>
          <w:lang w:eastAsia="zh-CN"/>
        </w:rPr>
        <w:t>“已认证”的状态；</w:t>
      </w:r>
    </w:p>
    <w:p>
      <w:pPr>
        <w:numPr>
          <w:ilvl w:val="0"/>
          <w:numId w:val="4"/>
        </w:numPr>
        <w:pBdr/>
        <w:ind/>
        <w:rPr>
          <w:rFonts w:hint="default"/>
          <w:lang w:eastAsia="zh-CN"/>
        </w:rPr>
      </w:pPr>
      <w:r>
        <w:rPr>
          <w:rFonts w:hint="default"/>
          <w:lang w:eastAsia="zh-CN"/>
        </w:rPr>
        <w:t>每个身份证号至多可认证20个账号；</w:t>
      </w:r>
    </w:p>
    <w:p>
      <w:pPr>
        <w:numPr>
          <w:ilvl w:val="0"/>
          <w:numId w:val="4"/>
        </w:numPr>
        <w:pBdr/>
        <w:ind/>
        <w:rPr>
          <w:rFonts w:hint="default"/>
          <w:lang w:eastAsia="zh-CN"/>
        </w:rPr>
      </w:pPr>
      <w:r>
        <w:rPr>
          <w:rFonts w:hint="default"/>
          <w:lang w:eastAsia="zh-CN"/>
        </w:rPr>
        <w:t>每个账号每天可尝试的认证次数有上限限制；</w:t>
      </w:r>
    </w:p>
    <w:p>
      <w:pPr>
        <w:numPr>
          <w:ilvl w:val="0"/>
          <w:numId w:val="4"/>
        </w:numPr>
        <w:pBdr/>
        <w:ind/>
        <w:rPr>
          <w:rFonts w:hint="default"/>
          <w:lang w:eastAsia="zh-CN"/>
        </w:rPr>
      </w:pPr>
      <w:r>
        <w:rPr>
          <w:rFonts w:hint="default"/>
          <w:lang w:eastAsia="zh-CN"/>
        </w:rPr>
        <w:t>认证成功后，认证信息不可修改，请谨慎填写。</w:t>
      </w:r>
    </w:p>
    <w:p>
      <w:pPr>
        <w:pStyle w:val="000013"/>
        <w:pBdr/>
        <w:bidi w:val="false"/>
        <w:spacing w:line="360" w:lineRule="auto"/>
        <w:ind/>
        <w:rPr>
          <w:szCs w:val="24"/>
          <w:lang w:val="en-US" w:eastAsia="zh-CN"/>
        </w:rPr>
      </w:pPr>
      <w:r>
        <w:rPr/>
        <w:drawing>
          <wp:inline distT="0" distB="0" distL="0" distR="0">
            <wp:extent cx="5274310" cy="3460012"/>
            <wp:effectExtent l="0" t="0" r="0" b="0"/>
            <wp:docPr id="42" name="picture" descr="descript"/>
            <wp:cNvGraphicFramePr/>
            <a:graphic>
              <a:graphicData uri="http://schemas.openxmlformats.org/drawingml/2006/picture">
                <pic:pic>
                  <pic:nvPicPr>
                    <pic:cNvPr id="43" name="picture" descr="descript"/>
                    <pic:cNvPicPr/>
                  </pic:nvPicPr>
                  <pic:blipFill rotWithShape="true">
                    <a:blip r:embed="rId22">
                      <a:extLst/>
                    </a:blip>
                    <a:srcRect/>
                    <a:stretch/>
                  </pic:blipFill>
                  <pic:spPr>
                    <a:xfrm>
                      <a:off x="0" y="0"/>
                      <a:ext cx="5274310" cy="3460012"/>
                    </a:xfrm>
                    <a:prstGeom prst="rect">
                      <a:avLst/>
                    </a:prstGeom>
                    <a:ln>
                      <a:headEnd/>
                      <a:tailEnd/>
                    </a:ln>
                  </pic:spPr>
                </pic:pic>
              </a:graphicData>
            </a:graphic>
          </wp:inline>
        </w:drawing>
      </w:r>
    </w:p>
    <w:p>
      <w:pPr>
        <w:pStyle w:val="000013"/>
        <w:bidi w:val="false"/>
        <w:spacing w:line="360" w:lineRule="auto"/>
        <w:ind/>
        <w:jc w:val="center"/>
        <w:rPr>
          <w:szCs w:val="24"/>
          <w:lang w:val="en-US" w:eastAsia="zh-CN"/>
        </w:rPr>
      </w:pPr>
      <w:r>
        <w:rPr>
          <w:rFonts w:hint="eastAsia" w:asciiTheme="minorEastAsia" w:hAnsiTheme="minorEastAsia" w:cstheme="minorEastAsia"/>
          <w:sz w:val="18"/>
          <w:szCs w:val="18"/>
          <w:lang w:val="en-US" w:eastAsia="zh-CN"/>
        </w:rPr>
        <w:t>图1-</w:t>
      </w:r>
      <w:r>
        <w:rPr>
          <w:rFonts w:hint="eastAsia" w:asciiTheme="minorEastAsia" w:hAnsiTheme="minorEastAsia" w:cstheme="minorEastAsia"/>
          <w:sz w:val="18"/>
          <w:szCs w:val="18"/>
          <w:lang w:val="en-US" w:eastAsia="zh-CN"/>
        </w:rPr>
        <w:t>10</w:t>
      </w:r>
      <w:r>
        <w:rPr>
          <w:rFonts w:hint="eastAsia" w:asciiTheme="minorEastAsia" w:hAnsiTheme="minorEastAsia" w:cstheme="minorEastAsia"/>
          <w:sz w:val="18"/>
          <w:szCs w:val="18"/>
          <w:lang w:val="en-US" w:eastAsia="zh-CN"/>
        </w:rPr>
        <w:t>实名认证</w:t>
      </w:r>
    </w:p>
    <w:p>
      <w:pPr>
        <w:pStyle w:val="000014"/>
        <w:numPr>
          <w:ilvl w:val="0"/>
          <w:numId w:val="2"/>
        </w:numPr>
        <w:pBdr>
          <w:bottom/>
        </w:pBdr>
        <w:bidi w:val="false"/>
        <w:spacing w:line="360" w:lineRule="auto"/>
        <w:jc w:val="center"/>
        <w:rPr>
          <w:rFonts w:hint="eastAsia" w:ascii="宋体" w:hAnsi="宋体" w:eastAsia="宋体" w:cs="宋体"/>
          <w:b w:val="false"/>
          <w:bCs/>
          <w:sz w:val="32"/>
          <w:szCs w:val="32"/>
          <w:lang w:val="en-US" w:eastAsia="zh-CN"/>
        </w:rPr>
      </w:pPr>
      <w:bookmarkStart w:id="65" w:name="_Toc18945"/>
      <w:bookmarkStart w:id="66" w:name="_Toc9417"/>
      <w:bookmarkStart w:id="67" w:name="_Toc19531"/>
      <w:bookmarkStart w:id="68" w:name="_Toc21077"/>
      <w:bookmarkStart w:id="69" w:name="_Toccc9rcn"/>
      <w:bookmarkStart w:id="70" w:name="_Tocbpkil3"/>
      <w:r>
        <w:rPr>
          <w:rFonts w:hint="eastAsia" w:ascii="宋体" w:hAnsi="宋体" w:eastAsia="宋体" w:cs="宋体"/>
          <w:b w:val="false"/>
          <w:bCs/>
          <w:sz w:val="32"/>
          <w:szCs w:val="32"/>
          <w:lang w:val="en-US" w:eastAsia="zh-CN"/>
        </w:rPr>
        <w:t xml:space="preserve"> 界面导览</w:t>
      </w:r>
      <w:bookmarkEnd w:id="65"/>
      <w:bookmarkEnd w:id="66"/>
      <w:bookmarkEnd w:id="67"/>
      <w:bookmarkEnd w:id="68"/>
      <w:bookmarkEnd w:id="69"/>
      <w:bookmarkEnd w:id="70"/>
    </w:p>
    <w:p>
      <w:pPr>
        <w:pStyle w:val="000015"/>
        <w:pBdr>
          <w:bottom/>
        </w:pBdr>
        <w:bidi w:val="false"/>
        <w:spacing w:line="360" w:lineRule="auto"/>
        <w:ind w:left="0"/>
        <w:rPr>
          <w:rFonts w:hint="eastAsia" w:ascii="宋体" w:hAnsi="宋体" w:eastAsia="宋体" w:cs="宋体" w:cstheme="minorEastAsia"/>
          <w:sz w:val="24"/>
          <w:szCs w:val="24"/>
          <w:lang w:val="en-US" w:eastAsia="zh-CN"/>
        </w:rPr>
      </w:pPr>
      <w:bookmarkStart w:id="71" w:name="_Tocygxwvt"/>
      <w:bookmarkStart w:id="72" w:name="_Toc0zsb0n"/>
      <w:r>
        <w:rPr>
          <w:rFonts w:hint="eastAsia" w:ascii="宋体" w:hAnsi="宋体" w:eastAsia="宋体" w:cs="宋体" w:cstheme="minorEastAsia"/>
          <w:sz w:val="24"/>
          <w:szCs w:val="24"/>
          <w:lang w:val="en-US" w:eastAsia="zh-CN"/>
        </w:rPr>
        <w:t>2.1 主界面</w:t>
      </w:r>
      <w:bookmarkEnd w:id="71"/>
      <w:bookmarkEnd w:id="72"/>
    </w:p>
    <w:p>
      <w:pPr>
        <w:ind w:firstLine="420" w:firstLineChars="200"/>
        <w:rPr>
          <w:rFonts w:hint="eastAsia" w:ascii="宋体" w:hAnsi="宋体" w:eastAsia="宋体" w:cs="宋体"/>
          <w:lang w:val="en-US" w:eastAsia="zh-CN"/>
        </w:rPr>
      </w:pPr>
      <w:r>
        <w:rPr>
          <w:rFonts w:hint="eastAsia" w:ascii="宋体" w:hAnsi="宋体" w:eastAsia="宋体" w:cs="宋体"/>
          <w:lang w:val="en-US" w:eastAsia="zh-CN"/>
        </w:rPr>
        <w:t>登录后默认进入【视频监控】-【直播回看】页面，便于您快速查看实时监控或历史回放。</w:t>
      </w:r>
    </w:p>
    <w:p>
      <w:pPr>
        <w:pBdr>
          <w:bottom/>
        </w:pBdr>
        <w:rPr>
          <w:rFonts w:hint="eastAsia" w:ascii="宋体" w:hAnsi="宋体" w:eastAsia="宋体" w:cs="宋体"/>
          <w:szCs w:val="21"/>
          <w:lang w:val="en-US" w:eastAsia="zh-CN"/>
        </w:rPr>
      </w:pPr>
      <w:r>
        <w:rPr>
          <w:rFonts w:hint="eastAsia" w:ascii="宋体" w:hAnsi="宋体" w:eastAsia="宋体" w:cs="宋体"/>
          <w:szCs w:val="21"/>
          <w:lang w:val="en-US" w:eastAsia="zh-CN"/>
        </w:rPr>
        <w:drawing>
          <wp:inline distT="0" distB="0" distL="0" distR="0">
            <wp:extent cx="5274310" cy="2551997"/>
            <wp:effectExtent l="0" t="0" r="0" b="0"/>
            <wp:docPr id="45" name="picture" descr="descript"/>
            <wp:cNvGraphicFramePr/>
            <a:graphic>
              <a:graphicData uri="http://schemas.openxmlformats.org/drawingml/2006/picture">
                <pic:pic>
                  <pic:nvPicPr>
                    <pic:cNvPr id="46" name="picture" descr="descript"/>
                    <pic:cNvPicPr/>
                  </pic:nvPicPr>
                  <pic:blipFill rotWithShape="true">
                    <a:blip r:embed="rId23"/>
                    <a:stretch/>
                  </pic:blipFill>
                  <pic:spPr>
                    <a:xfrm>
                      <a:off x="0" y="0"/>
                      <a:ext cx="5274310" cy="2551997"/>
                    </a:xfrm>
                    <a:prstGeom prst="rect">
                      <a:avLst/>
                    </a:prstGeom>
                  </pic:spPr>
                </pic:pic>
              </a:graphicData>
            </a:graphic>
          </wp:inline>
        </w:drawing>
      </w:r>
    </w:p>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图2-1 界面组成</w:t>
      </w:r>
    </w:p>
    <w:p>
      <w:pPr>
        <w:jc w:val="center"/>
        <w:rPr>
          <w:rFonts w:hint="eastAsia" w:ascii="宋体" w:hAnsi="宋体" w:eastAsia="宋体" w:cs="宋体"/>
          <w:sz w:val="18"/>
          <w:szCs w:val="18"/>
          <w:lang w:val="en-US" w:eastAsia="zh-CN"/>
        </w:rPr>
      </w:pPr>
    </w:p>
    <w:p>
      <w:pPr>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表2.1界面组成说明</w:t>
      </w:r>
    </w:p>
    <w:tbl>
      <w:tblPr>
        <w:tblStyle w:val="0000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6"/>
        <w:gridCol w:w="1214"/>
        <w:gridCol w:w="3756"/>
        <w:gridCol w:w="2776"/>
      </w:tblGrid>
      <w:tr>
        <w:trPr>
          <w:trHeight w:val="474" w:hRule="atLeast"/>
        </w:trPr>
        <w:tc>
          <w:tcPr>
            <w:tcW w:w="776"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编号</w:t>
            </w:r>
          </w:p>
        </w:tc>
        <w:tc>
          <w:tcPr>
            <w:tcW w:w="1214"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名称</w:t>
            </w:r>
          </w:p>
        </w:tc>
        <w:tc>
          <w:tcPr>
            <w:tcW w:w="3756"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说明</w:t>
            </w:r>
          </w:p>
        </w:tc>
        <w:tc>
          <w:tcPr>
            <w:tcW w:w="2776" w:type="dxa"/>
          </w:tcPr>
          <w:p>
            <w:pPr>
              <w:ind/>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图标</w:t>
            </w:r>
          </w:p>
        </w:tc>
      </w:tr>
      <w:tr>
        <w:trPr>
          <w:trHeight w:val="474" w:hRule="atLeast"/>
        </w:trPr>
        <w:tc>
          <w:tcPr>
            <w:tcW w:w="776"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w:t>
            </w:r>
          </w:p>
        </w:tc>
        <w:tc>
          <w:tcPr>
            <w:tcW w:w="1214"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企业</w:t>
            </w:r>
          </w:p>
        </w:tc>
        <w:tc>
          <w:tcPr>
            <w:tcW w:w="3756" w:type="dxa"/>
          </w:tcPr>
          <w:p>
            <w:pPr>
              <w:ind/>
              <w:rPr>
                <w:lang w:val="en-US" w:eastAsia="zh-CN"/>
              </w:rPr>
            </w:pPr>
            <w:r>
              <w:rPr>
                <w:i w:val="false"/>
                <w:strike w:val="false"/>
                <w:color w:val="333333"/>
                <w:spacing w:val="0"/>
                <w:sz w:val="22"/>
                <w:u w:val="none"/>
              </w:rPr>
              <w:t>企业切换功能支持您创建或加入多个企业，点击界面左上角「企业」入口，即可切换不同企业，查看对应企业下的监控视频。</w:t>
            </w:r>
          </w:p>
        </w:tc>
        <w:tc>
          <w:tcPr>
            <w:tcW w:w="2776" w:type="dxa"/>
          </w:tcPr>
          <w:p>
            <w:pPr>
              <w:ind/>
              <w:rPr>
                <w:rFonts w:hint="default" w:ascii="宋体" w:hAnsi="宋体" w:eastAsia="宋体" w:cs="宋体"/>
                <w:vertAlign w:val="baseline"/>
                <w:lang w:val="en-US" w:eastAsia="zh-CN"/>
              </w:rPr>
            </w:pPr>
            <w:r>
              <w:rPr/>
              <w:drawing>
                <wp:inline distT="0" distB="0" distL="114300" distR="114300">
                  <wp:extent cx="1195070" cy="407035"/>
                  <wp:effectExtent l="0" t="0" r="5080" b="12065"/>
                  <wp:docPr id="48" name="图片 5"/>
                  <wp:cNvGraphicFramePr>
                    <a:graphicFrameLocks noChangeAspect="true"/>
                  </wp:cNvGraphicFramePr>
                  <a:graphic>
                    <a:graphicData uri="http://schemas.openxmlformats.org/drawingml/2006/picture">
                      <pic:pic>
                        <pic:nvPicPr>
                          <pic:cNvPr id="49" name="图片 5"/>
                          <pic:cNvPicPr>
                            <a:picLocks noChangeAspect="true"/>
                          </pic:cNvPicPr>
                        </pic:nvPicPr>
                        <pic:blipFill>
                          <a:blip r:embed="rId24">
                            <a:extLst/>
                          </a:blip>
                          <a:srcRect l="2751" r="1133" b="4255"/>
                          <a:stretch>
                            <a:fillRect/>
                          </a:stretch>
                        </pic:blipFill>
                        <pic:spPr>
                          <a:xfrm>
                            <a:off x="0" y="0"/>
                            <a:ext cx="1195070" cy="407035"/>
                          </a:xfrm>
                          <a:prstGeom prst="rect">
                            <a:avLst/>
                          </a:prstGeom>
                          <a:noFill/>
                          <a:ln>
                            <a:noFill/>
                            <a:headEnd/>
                            <a:tailEnd/>
                          </a:ln>
                        </pic:spPr>
                      </pic:pic>
                    </a:graphicData>
                  </a:graphic>
                </wp:inline>
              </w:drawing>
            </w:r>
          </w:p>
        </w:tc>
      </w:tr>
      <w:tr>
        <w:trPr>
          <w:trHeight w:val="489" w:hRule="atLeast"/>
        </w:trPr>
        <w:tc>
          <w:tcPr>
            <w:tcW w:w="776"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2</w:t>
            </w:r>
          </w:p>
        </w:tc>
        <w:tc>
          <w:tcPr>
            <w:tcW w:w="1214"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顶部菜单</w:t>
            </w:r>
          </w:p>
        </w:tc>
        <w:tc>
          <w:tcPr>
            <w:tcW w:w="3756" w:type="dxa"/>
          </w:tcPr>
          <w:p>
            <w:pPr>
              <w:ind/>
              <w:rPr>
                <w:i w:val="false"/>
                <w:strike w:val="false"/>
                <w:color w:val="333333"/>
                <w:spacing w:val="0"/>
                <w:sz w:val="22"/>
                <w:u w:val="none"/>
              </w:rPr>
            </w:pPr>
            <w:r>
              <w:rPr>
                <w:i w:val="false"/>
                <w:strike w:val="false"/>
                <w:color w:val="333333"/>
                <w:spacing w:val="0"/>
                <w:sz w:val="22"/>
                <w:u w:val="none"/>
              </w:rPr>
              <w:t>顶部菜单提供功能导航服务，通过页面顶部的菜单选项（如视频监控、设备管理等），您可快速跳转至不同功能模块，满足多样化操作需求。</w:t>
            </w:r>
          </w:p>
        </w:tc>
        <w:tc>
          <w:tcPr>
            <w:tcW w:w="2776" w:type="dxa"/>
          </w:tcPr>
          <w:p>
            <w:pPr>
              <w:ind/>
              <w:rPr>
                <w:rFonts w:hint="default" w:ascii="宋体" w:hAnsi="宋体" w:eastAsia="宋体" w:cs="宋体"/>
                <w:vertAlign w:val="baseline"/>
                <w:lang w:val="en-US" w:eastAsia="zh-CN"/>
              </w:rPr>
            </w:pPr>
            <w:r>
              <w:rPr/>
              <w:drawing>
                <wp:inline distT="0" distB="0" distL="0" distR="0">
                  <wp:extent cx="1619250" cy="148707"/>
                  <wp:effectExtent l="0" t="0" r="0" b="0"/>
                  <wp:docPr id="51" name="picture" descr="descript"/>
                  <wp:cNvGraphicFramePr/>
                  <a:graphic>
                    <a:graphicData uri="http://schemas.openxmlformats.org/drawingml/2006/picture">
                      <pic:pic>
                        <pic:nvPicPr>
                          <pic:cNvPr id="52" name="picture" descr="descript"/>
                          <pic:cNvPicPr/>
                        </pic:nvPicPr>
                        <pic:blipFill rotWithShape="true">
                          <a:blip r:embed="rId25">
                            <a:extLst/>
                          </a:blip>
                          <a:srcRect/>
                          <a:stretch/>
                        </pic:blipFill>
                        <pic:spPr>
                          <a:xfrm>
                            <a:off x="0" y="0"/>
                            <a:ext cx="1619250" cy="148707"/>
                          </a:xfrm>
                          <a:prstGeom prst="rect">
                            <a:avLst/>
                          </a:prstGeom>
                          <a:ln>
                            <a:headEnd/>
                            <a:tailEnd/>
                          </a:ln>
                        </pic:spPr>
                      </pic:pic>
                    </a:graphicData>
                  </a:graphic>
                </wp:inline>
              </w:drawing>
            </w:r>
          </w:p>
        </w:tc>
      </w:tr>
      <w:tr>
        <w:trPr>
          <w:trHeight w:val="489" w:hRule="atLeast"/>
        </w:trPr>
        <w:tc>
          <w:tcPr>
            <w:tcW w:w="776"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3</w:t>
            </w:r>
          </w:p>
        </w:tc>
        <w:tc>
          <w:tcPr>
            <w:tcW w:w="1214"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下载中心</w:t>
            </w:r>
          </w:p>
        </w:tc>
        <w:tc>
          <w:tcPr>
            <w:tcW w:w="3756" w:type="dxa"/>
          </w:tcPr>
          <w:p>
            <w:pPr>
              <w:ind/>
              <w:rPr>
                <w:i w:val="false"/>
                <w:strike w:val="false"/>
                <w:color w:val="333333"/>
                <w:spacing w:val="0"/>
                <w:sz w:val="22"/>
                <w:u w:val="none"/>
              </w:rPr>
            </w:pPr>
            <w:r>
              <w:rPr>
                <w:i w:val="false"/>
                <w:strike w:val="false"/>
                <w:color w:val="333333"/>
                <w:spacing w:val="0"/>
                <w:sz w:val="22"/>
                <w:u w:val="none"/>
              </w:rPr>
              <w:t>下载中心用于展示在其他页面导出的文件（如 Excel 表格），您点击对应文件即可将其下载到本地存储。</w:t>
            </w:r>
          </w:p>
        </w:tc>
        <w:tc>
          <w:tcPr>
            <w:tcW w:w="2776" w:type="dxa"/>
          </w:tcPr>
          <w:p>
            <w:pPr>
              <w:ind/>
              <w:rPr>
                <w:rFonts w:hint="default" w:ascii="宋体" w:hAnsi="宋体" w:eastAsia="宋体" w:cs="宋体"/>
                <w:vertAlign w:val="baseline"/>
                <w:lang w:val="en-US" w:eastAsia="zh-CN"/>
              </w:rPr>
            </w:pPr>
            <w:r>
              <w:rPr/>
              <w:drawing>
                <wp:inline distT="0" distB="0" distL="114300" distR="114300">
                  <wp:extent cx="1619250" cy="471230"/>
                  <wp:effectExtent l="0" t="0" r="6985" b="14605"/>
                  <wp:docPr id="54" name="图片 119" descr="下载中心"/>
                  <wp:cNvGraphicFramePr>
                    <a:graphicFrameLocks noChangeAspect="true"/>
                  </wp:cNvGraphicFramePr>
                  <a:graphic>
                    <a:graphicData uri="http://schemas.openxmlformats.org/drawingml/2006/picture">
                      <pic:pic>
                        <pic:nvPicPr>
                          <pic:cNvPr id="55" name="图片 119" descr="下载中心"/>
                          <pic:cNvPicPr>
                            <a:picLocks noChangeAspect="true"/>
                          </pic:cNvPicPr>
                        </pic:nvPicPr>
                        <pic:blipFill>
                          <a:blip r:embed="rId26">
                            <a:extLst/>
                          </a:blip>
                          <a:srcRect/>
                          <a:stretch>
                            <a:fillRect/>
                          </a:stretch>
                        </pic:blipFill>
                        <pic:spPr>
                          <a:xfrm>
                            <a:off x="0" y="0"/>
                            <a:ext cx="1619250" cy="471230"/>
                          </a:xfrm>
                          <a:prstGeom prst="rect">
                            <a:avLst/>
                          </a:prstGeom>
                          <a:ln>
                            <a:headEnd/>
                            <a:tailEnd/>
                          </a:ln>
                        </pic:spPr>
                      </pic:pic>
                    </a:graphicData>
                  </a:graphic>
                </wp:inline>
              </w:drawing>
            </w:r>
          </w:p>
        </w:tc>
      </w:tr>
      <w:tr>
        <w:trPr>
          <w:trHeight w:val="489" w:hRule="atLeast"/>
        </w:trPr>
        <w:tc>
          <w:tcPr>
            <w:tcW w:w="776"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5</w:t>
            </w:r>
          </w:p>
        </w:tc>
        <w:tc>
          <w:tcPr>
            <w:tcW w:w="1214"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帮助中心</w:t>
            </w:r>
          </w:p>
        </w:tc>
        <w:tc>
          <w:tcPr>
            <w:tcW w:w="3756" w:type="dxa"/>
          </w:tcPr>
          <w:p>
            <w:pPr>
              <w:ind/>
              <w:rPr>
                <w:i w:val="false"/>
                <w:strike w:val="false"/>
                <w:color w:val="333333"/>
                <w:spacing w:val="0"/>
                <w:sz w:val="22"/>
                <w:u w:val="none"/>
              </w:rPr>
            </w:pPr>
            <w:r>
              <w:rPr>
                <w:i w:val="false"/>
                <w:strike w:val="false"/>
                <w:color w:val="333333"/>
                <w:spacing w:val="0"/>
                <w:sz w:val="22"/>
                <w:u w:val="none"/>
              </w:rPr>
              <w:t>帮助中心提供移动千里眼操作手册查阅入口，同时支持您联系客服。</w:t>
            </w:r>
          </w:p>
        </w:tc>
        <w:tc>
          <w:tcPr>
            <w:tcW w:w="2776" w:type="dxa"/>
          </w:tcPr>
          <w:p>
            <w:pPr>
              <w:ind/>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drawing>
                <wp:inline distT="0" distB="0" distL="0" distR="0">
                  <wp:extent cx="1438275" cy="933450"/>
                  <wp:effectExtent l="0" t="0" r="0" b="0"/>
                  <wp:docPr id="57" name="picture" descr="descript"/>
                  <wp:cNvGraphicFramePr/>
                  <a:graphic>
                    <a:graphicData uri="http://schemas.openxmlformats.org/drawingml/2006/picture">
                      <pic:pic>
                        <pic:nvPicPr>
                          <pic:cNvPr id="58" name="picture" descr="descript"/>
                          <pic:cNvPicPr/>
                        </pic:nvPicPr>
                        <pic:blipFill rotWithShape="true">
                          <a:blip r:embed="rId27"/>
                          <a:stretch/>
                        </pic:blipFill>
                        <pic:spPr>
                          <a:xfrm>
                            <a:off x="0" y="0"/>
                            <a:ext cx="1438275" cy="933450"/>
                          </a:xfrm>
                          <a:prstGeom prst="rect">
                            <a:avLst/>
                          </a:prstGeom>
                        </pic:spPr>
                      </pic:pic>
                    </a:graphicData>
                  </a:graphic>
                </wp:inline>
              </w:drawing>
            </w:r>
          </w:p>
        </w:tc>
      </w:tr>
      <w:tr>
        <w:trPr>
          <w:trHeight w:val="489" w:hRule="atLeast"/>
        </w:trPr>
        <w:tc>
          <w:tcPr>
            <w:tcW w:w="776"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6</w:t>
            </w:r>
          </w:p>
        </w:tc>
        <w:tc>
          <w:tcPr>
            <w:tcW w:w="1214"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其他端侧下载</w:t>
            </w:r>
          </w:p>
        </w:tc>
        <w:tc>
          <w:tcPr>
            <w:tcW w:w="3756" w:type="dxa"/>
          </w:tcPr>
          <w:p>
            <w:pPr>
              <w:ind/>
              <w:rPr>
                <w:i w:val="false"/>
                <w:strike w:val="false"/>
                <w:color w:val="333333"/>
                <w:spacing w:val="0"/>
                <w:sz w:val="22"/>
                <w:u w:val="none"/>
              </w:rPr>
            </w:pPr>
            <w:r>
              <w:rPr>
                <w:i w:val="false"/>
                <w:strike w:val="false"/>
                <w:color w:val="333333"/>
                <w:spacing w:val="0"/>
                <w:sz w:val="22"/>
                <w:u w:val="none"/>
              </w:rPr>
              <w:t>端侧下载功能为您提供 PC 客户端和手机 APP 的下载路径，支持多终端协同使用。</w:t>
            </w:r>
          </w:p>
        </w:tc>
        <w:tc>
          <w:tcPr>
            <w:tcW w:w="2776" w:type="dxa"/>
          </w:tcPr>
          <w:p>
            <w:pPr>
              <w:ind/>
              <w:rPr>
                <w:rFonts w:hint="default" w:ascii="宋体" w:hAnsi="宋体" w:eastAsia="宋体" w:cs="宋体"/>
                <w:vertAlign w:val="baseline"/>
                <w:lang w:val="en-US" w:eastAsia="zh-CN"/>
              </w:rPr>
            </w:pPr>
            <w:r>
              <w:rPr/>
              <w:drawing>
                <wp:inline distT="0" distB="0" distL="114300" distR="114300">
                  <wp:extent cx="1096645" cy="899160"/>
                  <wp:effectExtent l="0" t="0" r="8255" b="15240"/>
                  <wp:docPr id="60" name="图片 2"/>
                  <wp:cNvGraphicFramePr>
                    <a:graphicFrameLocks noChangeAspect="true"/>
                  </wp:cNvGraphicFramePr>
                  <a:graphic>
                    <a:graphicData uri="http://schemas.openxmlformats.org/drawingml/2006/picture">
                      <pic:pic>
                        <pic:nvPicPr>
                          <pic:cNvPr id="61" name="图片 2"/>
                          <pic:cNvPicPr>
                            <a:picLocks noChangeAspect="true"/>
                          </pic:cNvPicPr>
                        </pic:nvPicPr>
                        <pic:blipFill>
                          <a:blip r:embed="rId28">
                            <a:extLst/>
                          </a:blip>
                          <a:srcRect/>
                          <a:stretch>
                            <a:fillRect/>
                          </a:stretch>
                        </pic:blipFill>
                        <pic:spPr>
                          <a:xfrm>
                            <a:off x="0" y="0"/>
                            <a:ext cx="1096645" cy="899160"/>
                          </a:xfrm>
                          <a:prstGeom prst="rect">
                            <a:avLst/>
                          </a:prstGeom>
                          <a:noFill/>
                          <a:ln>
                            <a:noFill/>
                            <a:headEnd/>
                            <a:tailEnd/>
                          </a:ln>
                        </pic:spPr>
                      </pic:pic>
                    </a:graphicData>
                  </a:graphic>
                </wp:inline>
              </w:drawing>
            </w:r>
          </w:p>
        </w:tc>
      </w:tr>
      <w:tr>
        <w:trPr>
          <w:trHeight w:val="489" w:hRule="atLeast"/>
        </w:trPr>
        <w:tc>
          <w:tcPr>
            <w:tcW w:w="776"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7</w:t>
            </w:r>
          </w:p>
        </w:tc>
        <w:tc>
          <w:tcPr>
            <w:tcW w:w="1214"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账号信息</w:t>
            </w:r>
          </w:p>
        </w:tc>
        <w:tc>
          <w:tcPr>
            <w:tcW w:w="3756" w:type="dxa"/>
          </w:tcPr>
          <w:p>
            <w:pPr>
              <w:ind/>
              <w:rPr>
                <w:i w:val="false"/>
                <w:strike w:val="false"/>
                <w:color w:val="333333"/>
                <w:spacing w:val="0"/>
                <w:sz w:val="22"/>
                <w:u w:val="none"/>
              </w:rPr>
            </w:pPr>
            <w:r>
              <w:rPr>
                <w:i w:val="false"/>
                <w:strike w:val="false"/>
                <w:color w:val="333333"/>
                <w:spacing w:val="0"/>
                <w:sz w:val="22"/>
                <w:u w:val="none"/>
              </w:rPr>
              <w:t>账号信息区域展示您的账号状态，鼠标悬浮右上角账号头像，可进入下拉菜单，选择个人中心</w:t>
            </w:r>
            <w:r>
              <w:rPr>
                <w:rFonts w:hint="default" w:ascii="宋体" w:hAnsi="宋体" w:eastAsia="宋体" w:cs="宋体" w:cstheme="minorEastAsia"/>
                <w:b w:val="false"/>
                <w:bCs/>
                <w:sz w:val="21"/>
                <w:szCs w:val="21"/>
                <w:lang w:val="en-US" w:eastAsia="zh-CN"/>
              </w:rPr>
              <w:t>②</w:t>
            </w:r>
            <w:r>
              <w:rPr>
                <w:i w:val="false"/>
                <w:strike w:val="false"/>
                <w:color w:val="333333"/>
                <w:spacing w:val="0"/>
                <w:sz w:val="22"/>
                <w:u w:val="none"/>
              </w:rPr>
              <w:t>管理账号信息，也可直接选择 “退出登录”。</w:t>
            </w:r>
          </w:p>
        </w:tc>
        <w:tc>
          <w:tcPr>
            <w:tcW w:w="2776" w:type="dxa"/>
          </w:tcPr>
          <w:p>
            <w:pPr>
              <w:ind/>
              <w:rPr>
                <w:rFonts w:hint="default" w:ascii="宋体" w:hAnsi="宋体" w:eastAsia="宋体" w:cs="宋体"/>
                <w:vertAlign w:val="baseline"/>
                <w:lang w:val="en-US" w:eastAsia="zh-CN"/>
              </w:rPr>
            </w:pPr>
            <w:r>
              <w:rPr/>
              <w:drawing>
                <wp:inline distT="0" distB="0" distL="114300" distR="114300">
                  <wp:extent cx="897255" cy="973455"/>
                  <wp:effectExtent l="0" t="0" r="17145" b="17145"/>
                  <wp:docPr id="63" name="图片 3"/>
                  <wp:cNvGraphicFramePr>
                    <a:graphicFrameLocks noChangeAspect="true"/>
                  </wp:cNvGraphicFramePr>
                  <a:graphic>
                    <a:graphicData uri="http://schemas.openxmlformats.org/drawingml/2006/picture">
                      <pic:pic>
                        <pic:nvPicPr>
                          <pic:cNvPr id="64" name="图片 3"/>
                          <pic:cNvPicPr>
                            <a:picLocks noChangeAspect="true"/>
                          </pic:cNvPicPr>
                        </pic:nvPicPr>
                        <pic:blipFill>
                          <a:blip r:embed="rId29">
                            <a:extLst/>
                          </a:blip>
                          <a:srcRect/>
                          <a:stretch>
                            <a:fillRect/>
                          </a:stretch>
                        </pic:blipFill>
                        <pic:spPr>
                          <a:xfrm>
                            <a:off x="0" y="0"/>
                            <a:ext cx="897255" cy="973455"/>
                          </a:xfrm>
                          <a:prstGeom prst="rect">
                            <a:avLst/>
                          </a:prstGeom>
                          <a:noFill/>
                          <a:ln>
                            <a:noFill/>
                            <a:headEnd/>
                            <a:tailEnd/>
                          </a:ln>
                        </pic:spPr>
                      </pic:pic>
                    </a:graphicData>
                  </a:graphic>
                </wp:inline>
              </w:drawing>
            </w:r>
          </w:p>
        </w:tc>
      </w:tr>
      <w:tr>
        <w:trPr>
          <w:trHeight w:val="489" w:hRule="atLeast"/>
        </w:trPr>
        <w:tc>
          <w:tcPr>
            <w:tcW w:w="776"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8</w:t>
            </w:r>
          </w:p>
        </w:tc>
        <w:tc>
          <w:tcPr>
            <w:tcW w:w="1214"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查看方式</w:t>
            </w:r>
          </w:p>
        </w:tc>
        <w:tc>
          <w:tcPr>
            <w:tcW w:w="3756" w:type="dxa"/>
          </w:tcPr>
          <w:p>
            <w:pPr>
              <w:ind/>
              <w:rPr>
                <w:i w:val="false"/>
                <w:strike w:val="false"/>
                <w:color w:val="333333"/>
                <w:spacing w:val="0"/>
                <w:sz w:val="22"/>
                <w:u w:val="none"/>
              </w:rPr>
            </w:pPr>
            <w:r>
              <w:rPr>
                <w:i w:val="false"/>
                <w:strike w:val="false"/>
                <w:color w:val="333333"/>
                <w:spacing w:val="0"/>
                <w:sz w:val="22"/>
                <w:u w:val="none"/>
              </w:rPr>
              <w:t>监控查看方式支持按照关注视频、历史查看视频、轮巡视频③。三种模式筛选监控内容</w:t>
            </w:r>
          </w:p>
        </w:tc>
        <w:tc>
          <w:tcPr>
            <w:tcW w:w="2776" w:type="dxa"/>
          </w:tcPr>
          <w:p>
            <w:pPr>
              <w:ind/>
              <w:rPr>
                <w:rFonts w:hint="default" w:ascii="宋体" w:hAnsi="宋体" w:eastAsia="宋体" w:cs="宋体"/>
                <w:vertAlign w:val="baseline"/>
                <w:lang w:val="en-US" w:eastAsia="zh-CN"/>
              </w:rPr>
            </w:pPr>
            <w:r>
              <w:rPr/>
              <w:drawing>
                <wp:inline distT="0" distB="0" distL="114300" distR="114300">
                  <wp:extent cx="1522730" cy="310515"/>
                  <wp:effectExtent l="0" t="0" r="1270" b="13335"/>
                  <wp:docPr id="66" name="图片 4"/>
                  <wp:cNvGraphicFramePr>
                    <a:graphicFrameLocks noChangeAspect="true"/>
                  </wp:cNvGraphicFramePr>
                  <a:graphic>
                    <a:graphicData uri="http://schemas.openxmlformats.org/drawingml/2006/picture">
                      <pic:pic>
                        <pic:nvPicPr>
                          <pic:cNvPr id="67" name="图片 4"/>
                          <pic:cNvPicPr>
                            <a:picLocks noChangeAspect="true"/>
                          </pic:cNvPicPr>
                        </pic:nvPicPr>
                        <pic:blipFill>
                          <a:blip r:embed="rId30">
                            <a:extLst/>
                          </a:blip>
                          <a:srcRect/>
                          <a:stretch>
                            <a:fillRect/>
                          </a:stretch>
                        </pic:blipFill>
                        <pic:spPr>
                          <a:xfrm>
                            <a:off x="0" y="0"/>
                            <a:ext cx="1522730" cy="310515"/>
                          </a:xfrm>
                          <a:prstGeom prst="rect">
                            <a:avLst/>
                          </a:prstGeom>
                          <a:noFill/>
                          <a:ln>
                            <a:noFill/>
                            <a:headEnd/>
                            <a:tailEnd/>
                          </a:ln>
                        </pic:spPr>
                      </pic:pic>
                    </a:graphicData>
                  </a:graphic>
                </wp:inline>
              </w:drawing>
            </w:r>
          </w:p>
        </w:tc>
      </w:tr>
      <w:tr>
        <w:trPr>
          <w:trHeight w:val="1321" w:hRule="atLeast"/>
        </w:trPr>
        <w:tc>
          <w:tcPr>
            <w:tcW w:w="776"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9</w:t>
            </w:r>
          </w:p>
        </w:tc>
        <w:tc>
          <w:tcPr>
            <w:tcW w:w="1214"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视频分屏</w:t>
            </w:r>
          </w:p>
        </w:tc>
        <w:tc>
          <w:tcPr>
            <w:tcW w:w="3756" w:type="dxa"/>
          </w:tcPr>
          <w:p>
            <w:pPr>
              <w:ind/>
              <w:rPr>
                <w:i w:val="false"/>
                <w:strike w:val="false"/>
                <w:color w:val="333333"/>
                <w:spacing w:val="0"/>
                <w:sz w:val="22"/>
                <w:u w:val="none"/>
              </w:rPr>
            </w:pPr>
            <w:r>
              <w:rPr>
                <w:i w:val="false"/>
                <w:strike w:val="false"/>
                <w:color w:val="333333"/>
                <w:spacing w:val="0"/>
                <w:sz w:val="22"/>
                <w:u w:val="none"/>
              </w:rPr>
              <w:t>视频分屏设置功能支持您选择单屏、4 分屏、9 分屏、16 分屏、25 分屏等查看模式，满足多设备同时监控的需求。</w:t>
            </w:r>
          </w:p>
        </w:tc>
        <w:tc>
          <w:tcPr>
            <w:tcW w:w="2776" w:type="dxa"/>
          </w:tcPr>
          <w:p>
            <w:pPr>
              <w:ind/>
              <w:rPr>
                <w:rFonts w:hint="default" w:ascii="宋体" w:hAnsi="宋体" w:eastAsia="宋体" w:cs="宋体"/>
                <w:vertAlign w:val="baseline"/>
                <w:lang w:val="en-US" w:eastAsia="zh-CN"/>
              </w:rPr>
            </w:pPr>
            <w:r>
              <w:rPr/>
              <w:drawing>
                <wp:inline distT="0" distB="0" distL="114300" distR="114300">
                  <wp:extent cx="492760" cy="1165860"/>
                  <wp:effectExtent l="0" t="0" r="2540" b="15240"/>
                  <wp:docPr id="69" name="图片 20"/>
                  <wp:cNvGraphicFramePr>
                    <a:graphicFrameLocks noChangeAspect="true"/>
                  </wp:cNvGraphicFramePr>
                  <a:graphic>
                    <a:graphicData uri="http://schemas.openxmlformats.org/drawingml/2006/picture">
                      <pic:pic>
                        <pic:nvPicPr>
                          <pic:cNvPr id="70" name="图片 20"/>
                          <pic:cNvPicPr>
                            <a:picLocks noChangeAspect="true"/>
                          </pic:cNvPicPr>
                        </pic:nvPicPr>
                        <pic:blipFill>
                          <a:blip r:embed="rId31">
                            <a:extLst/>
                          </a:blip>
                          <a:srcRect l="7120" t="3379" r="8414" b="1843"/>
                          <a:stretch>
                            <a:fillRect/>
                          </a:stretch>
                        </pic:blipFill>
                        <pic:spPr>
                          <a:xfrm>
                            <a:off x="0" y="0"/>
                            <a:ext cx="492760" cy="1165860"/>
                          </a:xfrm>
                          <a:prstGeom prst="rect">
                            <a:avLst/>
                          </a:prstGeom>
                          <a:noFill/>
                          <a:ln>
                            <a:noFill/>
                            <a:headEnd/>
                            <a:tailEnd/>
                          </a:ln>
                        </pic:spPr>
                      </pic:pic>
                    </a:graphicData>
                  </a:graphic>
                </wp:inline>
              </w:drawing>
            </w:r>
          </w:p>
        </w:tc>
      </w:tr>
      <w:tr>
        <w:trPr>
          <w:trHeight w:val="489" w:hRule="atLeast"/>
        </w:trPr>
        <w:tc>
          <w:tcPr>
            <w:tcW w:w="776"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10</w:t>
            </w:r>
          </w:p>
        </w:tc>
        <w:tc>
          <w:tcPr>
            <w:tcW w:w="1214"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组织节点列表</w:t>
            </w:r>
          </w:p>
        </w:tc>
        <w:tc>
          <w:tcPr>
            <w:tcW w:w="3756" w:type="dxa"/>
          </w:tcPr>
          <w:p>
            <w:pPr>
              <w:ind/>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组织节点</w:t>
            </w:r>
            <w:r>
              <w:rPr>
                <w:rFonts w:hint="eastAsia" w:ascii="宋体" w:hAnsi="宋体" w:eastAsia="宋体" w:cs="宋体" w:cstheme="minorEastAsia"/>
                <w:b w:val="false"/>
                <w:bCs/>
                <w:sz w:val="21"/>
                <w:szCs w:val="21"/>
                <w:lang w:val="en-US" w:eastAsia="zh-CN"/>
              </w:rPr>
              <w:t>①</w:t>
            </w:r>
            <w:r>
              <w:rPr>
                <w:rFonts w:hint="eastAsia" w:ascii="宋体" w:hAnsi="宋体" w:eastAsia="宋体" w:cs="宋体"/>
                <w:vertAlign w:val="baseline"/>
                <w:lang w:val="en-US" w:eastAsia="zh-CN"/>
              </w:rPr>
              <w:t>列表展示当前企业的组织架构，摄像头需挂靠在组织节点的叶子结点④下。若存在级联</w:t>
            </w:r>
            <w:r>
              <w:rPr>
                <w:rFonts w:hint="eastAsia" w:ascii="宋体" w:hAnsi="宋体" w:eastAsia="宋体" w:cs="宋体" w:cstheme="minorEastAsia"/>
                <w:b w:val="false"/>
                <w:bCs/>
                <w:sz w:val="21"/>
                <w:szCs w:val="21"/>
                <w:lang w:val="en-US" w:eastAsia="zh-CN"/>
              </w:rPr>
              <w:t>⑤</w:t>
            </w:r>
            <w:r>
              <w:rPr>
                <w:rFonts w:hint="eastAsia" w:ascii="宋体" w:hAnsi="宋体" w:eastAsia="宋体" w:cs="宋体"/>
                <w:vertAlign w:val="baseline"/>
                <w:lang w:val="en-US" w:eastAsia="zh-CN"/>
              </w:rPr>
              <w:t>企业，其组织节点也会在此处显示，方便您统一管理多层级架构下的设备。</w:t>
            </w:r>
          </w:p>
        </w:tc>
        <w:tc>
          <w:tcPr>
            <w:tcW w:w="2776" w:type="dxa"/>
          </w:tcPr>
          <w:p>
            <w:pPr>
              <w:ind w:firstLine="420" w:firstLineChars="200"/>
              <w:rPr>
                <w:rFonts w:hint="default" w:ascii="宋体" w:hAnsi="宋体" w:eastAsia="宋体" w:cs="宋体"/>
                <w:vertAlign w:val="baseline"/>
                <w:lang w:val="en-US" w:eastAsia="zh-CN"/>
              </w:rPr>
            </w:pPr>
            <w:r>
              <w:rPr/>
              <w:drawing>
                <wp:inline distT="0" distB="0" distL="114300" distR="114300">
                  <wp:extent cx="1450975" cy="1273810"/>
                  <wp:effectExtent l="0" t="0" r="15875" b="2540"/>
                  <wp:docPr id="72" name="图片 5"/>
                  <wp:cNvGraphicFramePr>
                    <a:graphicFrameLocks noChangeAspect="true"/>
                  </wp:cNvGraphicFramePr>
                  <a:graphic>
                    <a:graphicData uri="http://schemas.openxmlformats.org/drawingml/2006/picture">
                      <pic:pic>
                        <pic:nvPicPr>
                          <pic:cNvPr id="73" name="图片 5"/>
                          <pic:cNvPicPr>
                            <a:picLocks noChangeAspect="true"/>
                          </pic:cNvPicPr>
                        </pic:nvPicPr>
                        <pic:blipFill>
                          <a:blip r:embed="rId32">
                            <a:extLst/>
                          </a:blip>
                          <a:srcRect l="3816" r="6784"/>
                          <a:stretch>
                            <a:fillRect/>
                          </a:stretch>
                        </pic:blipFill>
                        <pic:spPr>
                          <a:xfrm>
                            <a:off x="0" y="0"/>
                            <a:ext cx="1450975" cy="1273810"/>
                          </a:xfrm>
                          <a:prstGeom prst="rect">
                            <a:avLst/>
                          </a:prstGeom>
                          <a:noFill/>
                          <a:ln>
                            <a:noFill/>
                            <a:headEnd/>
                            <a:tailEnd/>
                          </a:ln>
                        </pic:spPr>
                      </pic:pic>
                    </a:graphicData>
                  </a:graphic>
                </wp:inline>
              </w:drawing>
            </w:r>
          </w:p>
        </w:tc>
      </w:tr>
      <w:tr>
        <w:trPr>
          <w:trHeight w:val="489" w:hRule="atLeast"/>
        </w:trPr>
        <w:tc>
          <w:tcPr>
            <w:tcW w:w="776"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11</w:t>
            </w:r>
          </w:p>
        </w:tc>
        <w:tc>
          <w:tcPr>
            <w:tcW w:w="1214"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设备列表</w:t>
            </w:r>
          </w:p>
        </w:tc>
        <w:tc>
          <w:tcPr>
            <w:tcW w:w="3756" w:type="dxa"/>
          </w:tcPr>
          <w:p>
            <w:pPr>
              <w:ind/>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设备列表展示所选组织节点下的所有设备信息，包括总设备数、在线设备数、设备型号、在线状态、云存储</w:t>
            </w:r>
            <w:r>
              <w:rPr>
                <w:rFonts w:hint="default" w:ascii="宋体" w:hAnsi="宋体" w:eastAsia="宋体" w:cs="宋体" w:cstheme="minorEastAsia"/>
                <w:b w:val="false"/>
                <w:bCs/>
                <w:sz w:val="21"/>
                <w:szCs w:val="21"/>
                <w:lang w:val="en-US" w:eastAsia="zh-CN"/>
              </w:rPr>
              <w:t>⑥</w:t>
            </w:r>
            <w:r>
              <w:rPr>
                <w:rFonts w:hint="eastAsia" w:ascii="宋体" w:hAnsi="宋体" w:eastAsia="宋体" w:cs="宋体"/>
                <w:vertAlign w:val="baseline"/>
                <w:lang w:val="en-US" w:eastAsia="zh-CN"/>
              </w:rPr>
              <w:t>订购情况及关注状态等。</w:t>
            </w:r>
          </w:p>
        </w:tc>
        <w:tc>
          <w:tcPr>
            <w:tcW w:w="2776" w:type="dxa"/>
          </w:tcPr>
          <w:p>
            <w:pPr>
              <w:ind w:firstLine="420" w:firstLineChars="200"/>
              <w:rPr>
                <w:rFonts w:hint="default" w:ascii="宋体" w:hAnsi="宋体" w:eastAsia="宋体" w:cs="宋体"/>
                <w:vertAlign w:val="baseline"/>
                <w:lang w:val="en-US" w:eastAsia="zh-CN"/>
              </w:rPr>
            </w:pPr>
            <w:r>
              <w:rPr/>
              <w:drawing>
                <wp:inline distT="0" distB="0" distL="114300" distR="114300">
                  <wp:extent cx="1619250" cy="1207387"/>
                  <wp:effectExtent l="0" t="0" r="0" b="4445"/>
                  <wp:docPr id="75" name="图片 6"/>
                  <wp:cNvGraphicFramePr>
                    <a:graphicFrameLocks noChangeAspect="true"/>
                  </wp:cNvGraphicFramePr>
                  <a:graphic>
                    <a:graphicData uri="http://schemas.openxmlformats.org/drawingml/2006/picture">
                      <pic:pic>
                        <pic:nvPicPr>
                          <pic:cNvPr id="76" name="图片 6"/>
                          <pic:cNvPicPr>
                            <a:picLocks noChangeAspect="true"/>
                          </pic:cNvPicPr>
                        </pic:nvPicPr>
                        <pic:blipFill>
                          <a:blip r:embed="rId33">
                            <a:extLst/>
                          </a:blip>
                          <a:srcRect t="2424" b="43831"/>
                          <a:stretch>
                            <a:fillRect/>
                          </a:stretch>
                        </pic:blipFill>
                        <pic:spPr>
                          <a:xfrm>
                            <a:off x="0" y="0"/>
                            <a:ext cx="1619250" cy="1207387"/>
                          </a:xfrm>
                          <a:prstGeom prst="rect">
                            <a:avLst/>
                          </a:prstGeom>
                          <a:noFill/>
                          <a:ln>
                            <a:noFill/>
                            <a:headEnd/>
                            <a:tailEnd/>
                          </a:ln>
                        </pic:spPr>
                      </pic:pic>
                    </a:graphicData>
                  </a:graphic>
                </wp:inline>
              </w:drawing>
            </w:r>
          </w:p>
        </w:tc>
      </w:tr>
      <w:tr>
        <w:trPr>
          <w:trHeight w:val="489" w:hRule="atLeast"/>
        </w:trPr>
        <w:tc>
          <w:tcPr>
            <w:tcW w:w="776"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12</w:t>
            </w:r>
          </w:p>
        </w:tc>
        <w:tc>
          <w:tcPr>
            <w:tcW w:w="1214"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设备信息</w:t>
            </w:r>
          </w:p>
        </w:tc>
        <w:tc>
          <w:tcPr>
            <w:tcW w:w="3756" w:type="dxa"/>
          </w:tcPr>
          <w:p>
            <w:pPr>
              <w:ind/>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展示当前设备名称、设备型号、设备ID等基础信息。</w:t>
            </w:r>
          </w:p>
        </w:tc>
        <w:tc>
          <w:tcPr>
            <w:tcW w:w="2776" w:type="dxa"/>
          </w:tcPr>
          <w:p>
            <w:pPr>
              <w:ind/>
              <w:rPr>
                <w:rFonts w:hint="default" w:ascii="宋体" w:hAnsi="宋体" w:eastAsia="宋体" w:cs="宋体"/>
                <w:vertAlign w:val="baseline"/>
                <w:lang w:val="en-US" w:eastAsia="zh-CN"/>
              </w:rPr>
            </w:pPr>
            <w:r>
              <w:rPr/>
              <w:drawing>
                <wp:inline distT="0" distB="0" distL="114300" distR="114300">
                  <wp:extent cx="1619250" cy="379747"/>
                  <wp:effectExtent l="0" t="0" r="1905" b="12065"/>
                  <wp:docPr id="78" name="图片 7"/>
                  <wp:cNvGraphicFramePr>
                    <a:graphicFrameLocks noChangeAspect="true"/>
                  </wp:cNvGraphicFramePr>
                  <a:graphic>
                    <a:graphicData uri="http://schemas.openxmlformats.org/drawingml/2006/picture">
                      <pic:pic>
                        <pic:nvPicPr>
                          <pic:cNvPr id="79" name="图片 7"/>
                          <pic:cNvPicPr>
                            <a:picLocks noChangeAspect="true"/>
                          </pic:cNvPicPr>
                        </pic:nvPicPr>
                        <pic:blipFill>
                          <a:blip r:embed="rId34">
                            <a:extLst/>
                          </a:blip>
                          <a:srcRect r="2350"/>
                          <a:stretch>
                            <a:fillRect/>
                          </a:stretch>
                        </pic:blipFill>
                        <pic:spPr>
                          <a:xfrm>
                            <a:off x="0" y="0"/>
                            <a:ext cx="1619250" cy="379747"/>
                          </a:xfrm>
                          <a:prstGeom prst="rect">
                            <a:avLst/>
                          </a:prstGeom>
                          <a:noFill/>
                          <a:ln>
                            <a:noFill/>
                            <a:headEnd/>
                            <a:tailEnd/>
                          </a:ln>
                        </pic:spPr>
                      </pic:pic>
                    </a:graphicData>
                  </a:graphic>
                </wp:inline>
              </w:drawing>
            </w:r>
          </w:p>
        </w:tc>
      </w:tr>
      <w:tr>
        <w:trPr>
          <w:trHeight w:val="489" w:hRule="atLeast"/>
        </w:trPr>
        <w:tc>
          <w:tcPr>
            <w:tcW w:w="776"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13</w:t>
            </w:r>
          </w:p>
        </w:tc>
        <w:tc>
          <w:tcPr>
            <w:tcW w:w="1214"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备注</w:t>
            </w:r>
          </w:p>
        </w:tc>
        <w:tc>
          <w:tcPr>
            <w:tcW w:w="3756" w:type="dxa"/>
          </w:tcPr>
          <w:p>
            <w:pPr>
              <w:ind/>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设备备注功能支持您对单个摄像机添加自定义备注信息。</w:t>
            </w:r>
          </w:p>
        </w:tc>
        <w:tc>
          <w:tcPr>
            <w:tcW w:w="2776" w:type="dxa"/>
          </w:tcPr>
          <w:p>
            <w:pPr>
              <w:ind/>
              <w:rPr>
                <w:rFonts w:hint="default" w:ascii="宋体" w:hAnsi="宋体" w:eastAsia="宋体" w:cs="宋体"/>
                <w:vertAlign w:val="baseline"/>
                <w:lang w:val="en-US" w:eastAsia="zh-CN"/>
              </w:rPr>
            </w:pPr>
            <w:r>
              <w:rPr/>
              <w:drawing>
                <wp:inline distT="0" distB="0" distL="114300" distR="114300">
                  <wp:extent cx="1619250" cy="1971060"/>
                  <wp:effectExtent l="0" t="0" r="10795" b="5080"/>
                  <wp:docPr id="81" name="图片 8"/>
                  <wp:cNvGraphicFramePr>
                    <a:graphicFrameLocks noChangeAspect="true"/>
                  </wp:cNvGraphicFramePr>
                  <a:graphic>
                    <a:graphicData uri="http://schemas.openxmlformats.org/drawingml/2006/picture">
                      <pic:pic>
                        <pic:nvPicPr>
                          <pic:cNvPr id="82" name="图片 8"/>
                          <pic:cNvPicPr>
                            <a:picLocks noChangeAspect="true"/>
                          </pic:cNvPicPr>
                        </pic:nvPicPr>
                        <pic:blipFill>
                          <a:blip r:embed="rId35">
                            <a:extLst/>
                          </a:blip>
                          <a:srcRect t="2003"/>
                          <a:stretch>
                            <a:fillRect/>
                          </a:stretch>
                        </pic:blipFill>
                        <pic:spPr>
                          <a:xfrm>
                            <a:off x="0" y="0"/>
                            <a:ext cx="1619250" cy="1971060"/>
                          </a:xfrm>
                          <a:prstGeom prst="rect">
                            <a:avLst/>
                          </a:prstGeom>
                          <a:noFill/>
                          <a:ln>
                            <a:noFill/>
                            <a:headEnd/>
                            <a:tailEnd/>
                          </a:ln>
                        </pic:spPr>
                      </pic:pic>
                    </a:graphicData>
                  </a:graphic>
                </wp:inline>
              </w:drawing>
            </w:r>
          </w:p>
        </w:tc>
      </w:tr>
      <w:tr>
        <w:trPr>
          <w:trHeight w:val="933" w:hRule="atLeast"/>
        </w:trPr>
        <w:tc>
          <w:tcPr>
            <w:tcW w:w="776"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14</w:t>
            </w:r>
          </w:p>
        </w:tc>
        <w:tc>
          <w:tcPr>
            <w:tcW w:w="1214" w:type="dxa"/>
          </w:tcPr>
          <w:p>
            <w:pPr>
              <w:rPr>
                <w:rFonts w:hint="default" w:ascii="宋体" w:hAnsi="宋体" w:eastAsia="宋体" w:cs="宋体"/>
                <w:vertAlign w:val="baseline"/>
                <w:lang w:val="en-US" w:eastAsia="zh-CN"/>
              </w:rPr>
            </w:pPr>
            <w:r>
              <w:rPr>
                <w:rFonts w:hint="eastAsia" w:ascii="宋体" w:hAnsi="宋体" w:eastAsia="宋体" w:cs="宋体"/>
                <w:shd w:val="clear" w:color="auto" w:fill="auto"/>
                <w:vertAlign w:val="baseline"/>
                <w:lang w:val="en-US" w:eastAsia="zh-CN"/>
              </w:rPr>
              <w:t>剪辑视频下载管理</w:t>
            </w:r>
          </w:p>
        </w:tc>
        <w:tc>
          <w:tcPr>
            <w:tcW w:w="3756" w:type="dxa"/>
          </w:tcPr>
          <w:p>
            <w:pPr>
              <w:rPr>
                <w:rFonts w:ascii="宋体" w:hAnsi="宋体" w:eastAsia="宋体" w:cs="宋体"/>
              </w:rPr>
            </w:pPr>
            <w:r>
              <w:rPr>
                <w:rFonts w:hint="eastAsia" w:ascii="宋体" w:hAnsi="宋体" w:eastAsia="宋体" w:cs="宋体"/>
                <w:shd w:val="clear" w:color="auto" w:fill="auto"/>
                <w:vertAlign w:val="baseline"/>
                <w:lang w:val="en-US" w:eastAsia="zh-CN"/>
              </w:rPr>
              <w:t>剪辑视频</w:t>
            </w:r>
            <w:r>
              <w:rPr>
                <w:rFonts w:hint="eastAsia" w:ascii="宋体" w:hAnsi="宋体" w:eastAsia="宋体" w:cs="宋体"/>
                <w:vertAlign w:val="baseline"/>
                <w:lang w:val="en-US" w:eastAsia="zh-CN"/>
              </w:rPr>
              <w:t>管理功能，可控制当前摄像头剪辑视频，可下载剪辑视频至本地。（该功能由权限控制，有相关权限用户才可使用此功能。）</w:t>
            </w:r>
          </w:p>
        </w:tc>
        <w:tc>
          <w:tcPr>
            <w:tcW w:w="2776" w:type="dxa"/>
          </w:tcPr>
          <w:p>
            <w:pPr>
              <w:ind/>
              <w:rPr>
                <w:rFonts w:hint="default" w:ascii="宋体" w:hAnsi="宋体" w:eastAsia="宋体" w:cs="宋体"/>
                <w:vertAlign w:val="baseline"/>
                <w:lang w:val="en-US" w:eastAsia="zh-CN"/>
              </w:rPr>
            </w:pPr>
            <w:r>
              <w:rPr/>
              <w:drawing>
                <wp:inline distT="0" distB="0" distL="114300" distR="114300">
                  <wp:extent cx="1619250" cy="344378"/>
                  <wp:effectExtent l="0" t="0" r="8890" b="1270"/>
                  <wp:docPr id="84" name="图片 9"/>
                  <wp:cNvGraphicFramePr>
                    <a:graphicFrameLocks noChangeAspect="true"/>
                  </wp:cNvGraphicFramePr>
                  <a:graphic>
                    <a:graphicData uri="http://schemas.openxmlformats.org/drawingml/2006/picture">
                      <pic:pic>
                        <pic:nvPicPr>
                          <pic:cNvPr id="85" name="图片 9"/>
                          <pic:cNvPicPr>
                            <a:picLocks noChangeAspect="true"/>
                          </pic:cNvPicPr>
                        </pic:nvPicPr>
                        <pic:blipFill>
                          <a:blip r:embed="rId36">
                            <a:extLst/>
                          </a:blip>
                          <a:srcRect/>
                          <a:stretch>
                            <a:fillRect/>
                          </a:stretch>
                        </pic:blipFill>
                        <pic:spPr>
                          <a:xfrm>
                            <a:off x="0" y="0"/>
                            <a:ext cx="1619250" cy="344378"/>
                          </a:xfrm>
                          <a:prstGeom prst="rect">
                            <a:avLst/>
                          </a:prstGeom>
                          <a:noFill/>
                          <a:ln>
                            <a:noFill/>
                            <a:headEnd/>
                            <a:tailEnd/>
                          </a:ln>
                        </pic:spPr>
                      </pic:pic>
                    </a:graphicData>
                  </a:graphic>
                </wp:inline>
              </w:drawing>
            </w:r>
          </w:p>
        </w:tc>
      </w:tr>
      <w:tr>
        <w:trPr>
          <w:trHeight w:val="489" w:hRule="atLeast"/>
        </w:trPr>
        <w:tc>
          <w:tcPr>
            <w:tcW w:w="776"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15</w:t>
            </w:r>
          </w:p>
        </w:tc>
        <w:tc>
          <w:tcPr>
            <w:tcW w:w="1214"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设备位置</w:t>
            </w:r>
          </w:p>
        </w:tc>
        <w:tc>
          <w:tcPr>
            <w:tcW w:w="3756" w:type="dxa"/>
          </w:tcPr>
          <w:p>
            <w:pPr>
              <w:ind/>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设备位置设置提供 “拖动地图选择” 和 “输入位置 / 坐标” 两种方式，您可精准标注设备安装位置。</w:t>
            </w:r>
          </w:p>
        </w:tc>
        <w:tc>
          <w:tcPr>
            <w:tcW w:w="2776" w:type="dxa"/>
          </w:tcPr>
          <w:p>
            <w:pPr>
              <w:ind/>
              <w:rPr>
                <w:rFonts w:hint="default" w:ascii="宋体" w:hAnsi="宋体" w:eastAsia="宋体" w:cs="宋体"/>
                <w:vertAlign w:val="baseline"/>
                <w:lang w:val="en-US" w:eastAsia="zh-CN"/>
              </w:rPr>
            </w:pPr>
            <w:r>
              <w:rPr/>
              <w:drawing>
                <wp:inline distT="0" distB="0" distL="114300" distR="114300">
                  <wp:extent cx="1619250" cy="1508104"/>
                  <wp:effectExtent l="0" t="0" r="10160" b="10795"/>
                  <wp:docPr id="87" name="图片 10"/>
                  <wp:cNvGraphicFramePr>
                    <a:graphicFrameLocks noChangeAspect="true"/>
                  </wp:cNvGraphicFramePr>
                  <a:graphic>
                    <a:graphicData uri="http://schemas.openxmlformats.org/drawingml/2006/picture">
                      <pic:pic>
                        <pic:nvPicPr>
                          <pic:cNvPr id="88" name="图片 10"/>
                          <pic:cNvPicPr>
                            <a:picLocks noChangeAspect="true"/>
                          </pic:cNvPicPr>
                        </pic:nvPicPr>
                        <pic:blipFill>
                          <a:blip r:embed="rId37">
                            <a:extLst/>
                          </a:blip>
                          <a:srcRect/>
                          <a:stretch>
                            <a:fillRect/>
                          </a:stretch>
                        </pic:blipFill>
                        <pic:spPr>
                          <a:xfrm>
                            <a:off x="0" y="0"/>
                            <a:ext cx="1619250" cy="1508104"/>
                          </a:xfrm>
                          <a:prstGeom prst="rect">
                            <a:avLst/>
                          </a:prstGeom>
                          <a:noFill/>
                          <a:ln>
                            <a:noFill/>
                            <a:headEnd/>
                            <a:tailEnd/>
                          </a:ln>
                        </pic:spPr>
                      </pic:pic>
                    </a:graphicData>
                  </a:graphic>
                </wp:inline>
              </w:drawing>
            </w:r>
          </w:p>
        </w:tc>
      </w:tr>
      <w:tr>
        <w:trPr>
          <w:trHeight w:val="489" w:hRule="atLeast"/>
        </w:trPr>
        <w:tc>
          <w:tcPr>
            <w:tcW w:w="776"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16</w:t>
            </w:r>
          </w:p>
        </w:tc>
        <w:tc>
          <w:tcPr>
            <w:tcW w:w="1214"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设置</w:t>
            </w:r>
          </w:p>
        </w:tc>
        <w:tc>
          <w:tcPr>
            <w:tcW w:w="3756" w:type="dxa"/>
          </w:tcPr>
          <w:p>
            <w:pPr>
              <w:ind/>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设备功能设置界面，展示设备的详细信息，支持您操作摄像头旋转、夜视模式、告警配置等功能（具体功能受账号权限和设备性能限制），也可在此处解绑设备。</w:t>
            </w:r>
          </w:p>
        </w:tc>
        <w:tc>
          <w:tcPr>
            <w:tcW w:w="2776" w:type="dxa"/>
          </w:tcPr>
          <w:p>
            <w:pPr>
              <w:ind w:firstLine="420" w:firstLineChars="200"/>
              <w:rPr>
                <w:rFonts w:hint="default" w:ascii="宋体" w:hAnsi="宋体" w:eastAsia="宋体" w:cs="宋体"/>
                <w:vertAlign w:val="baseline"/>
                <w:lang w:val="en-US" w:eastAsia="zh-CN"/>
              </w:rPr>
            </w:pPr>
            <w:r>
              <w:rPr/>
              <w:drawing>
                <wp:inline distT="0" distB="0" distL="114300" distR="114300">
                  <wp:extent cx="1619250" cy="1245452"/>
                  <wp:effectExtent l="0" t="0" r="6985" b="6985"/>
                  <wp:docPr id="90" name="图片 11"/>
                  <wp:cNvGraphicFramePr>
                    <a:graphicFrameLocks noChangeAspect="true"/>
                  </wp:cNvGraphicFramePr>
                  <a:graphic>
                    <a:graphicData uri="http://schemas.openxmlformats.org/drawingml/2006/picture">
                      <pic:pic>
                        <pic:nvPicPr>
                          <pic:cNvPr id="91" name="图片 11"/>
                          <pic:cNvPicPr>
                            <a:picLocks noChangeAspect="true"/>
                          </pic:cNvPicPr>
                        </pic:nvPicPr>
                        <pic:blipFill>
                          <a:blip r:embed="rId38">
                            <a:extLst/>
                          </a:blip>
                          <a:srcRect/>
                          <a:stretch>
                            <a:fillRect/>
                          </a:stretch>
                        </pic:blipFill>
                        <pic:spPr>
                          <a:xfrm>
                            <a:off x="0" y="0"/>
                            <a:ext cx="1619250" cy="1245452"/>
                          </a:xfrm>
                          <a:prstGeom prst="rect">
                            <a:avLst/>
                          </a:prstGeom>
                          <a:noFill/>
                          <a:ln>
                            <a:noFill/>
                            <a:headEnd/>
                            <a:tailEnd/>
                          </a:ln>
                        </pic:spPr>
                      </pic:pic>
                    </a:graphicData>
                  </a:graphic>
                </wp:inline>
              </w:drawing>
            </w:r>
          </w:p>
        </w:tc>
      </w:tr>
      <w:tr>
        <w:trPr>
          <w:trHeight w:val="489" w:hRule="atLeast"/>
        </w:trPr>
        <w:tc>
          <w:tcPr>
            <w:tcW w:w="776"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17</w:t>
            </w:r>
          </w:p>
        </w:tc>
        <w:tc>
          <w:tcPr>
            <w:tcW w:w="1214"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回到当前</w:t>
            </w:r>
          </w:p>
        </w:tc>
        <w:tc>
          <w:tcPr>
            <w:tcW w:w="3756" w:type="dxa"/>
          </w:tcPr>
          <w:p>
            <w:pPr>
              <w:rPr>
                <w:rFonts w:ascii="宋体" w:hAnsi="宋体" w:eastAsia="宋体" w:cs="宋体"/>
              </w:rPr>
            </w:pPr>
            <w:r>
              <w:rPr>
                <w:rFonts w:hint="eastAsia" w:ascii="宋体" w:hAnsi="宋体" w:eastAsia="宋体" w:cs="宋体"/>
                <w:vertAlign w:val="baseline"/>
                <w:lang w:val="en-US" w:eastAsia="zh-CN"/>
              </w:rPr>
              <w:t>将当前设备视频在设备列表中置顶。</w:t>
            </w:r>
          </w:p>
        </w:tc>
        <w:tc>
          <w:tcPr>
            <w:tcW w:w="2776" w:type="dxa"/>
          </w:tcPr>
          <w:p>
            <w:pPr>
              <w:ind/>
              <w:rPr>
                <w:rFonts w:hint="default" w:ascii="宋体" w:hAnsi="宋体" w:eastAsia="宋体" w:cs="宋体"/>
                <w:vertAlign w:val="baseline"/>
                <w:lang w:val="en-US" w:eastAsia="zh-CN"/>
              </w:rPr>
            </w:pPr>
            <w:r>
              <w:rPr/>
              <w:drawing>
                <wp:inline distT="0" distB="0" distL="114300" distR="114300">
                  <wp:extent cx="502285" cy="612775"/>
                  <wp:effectExtent l="0" t="0" r="12065" b="15875"/>
                  <wp:docPr id="93" name="图片 12"/>
                  <wp:cNvGraphicFramePr>
                    <a:graphicFrameLocks noChangeAspect="true"/>
                  </wp:cNvGraphicFramePr>
                  <a:graphic>
                    <a:graphicData uri="http://schemas.openxmlformats.org/drawingml/2006/picture">
                      <pic:pic>
                        <pic:nvPicPr>
                          <pic:cNvPr id="94" name="图片 12"/>
                          <pic:cNvPicPr>
                            <a:picLocks noChangeAspect="true"/>
                          </pic:cNvPicPr>
                        </pic:nvPicPr>
                        <pic:blipFill>
                          <a:blip r:embed="rId39">
                            <a:extLst/>
                          </a:blip>
                          <a:srcRect t="3789"/>
                          <a:stretch>
                            <a:fillRect/>
                          </a:stretch>
                        </pic:blipFill>
                        <pic:spPr>
                          <a:xfrm>
                            <a:off x="0" y="0"/>
                            <a:ext cx="502285" cy="612775"/>
                          </a:xfrm>
                          <a:prstGeom prst="rect">
                            <a:avLst/>
                          </a:prstGeom>
                          <a:noFill/>
                          <a:ln>
                            <a:noFill/>
                            <a:headEnd/>
                            <a:tailEnd/>
                          </a:ln>
                        </pic:spPr>
                      </pic:pic>
                    </a:graphicData>
                  </a:graphic>
                </wp:inline>
              </w:drawing>
            </w:r>
          </w:p>
        </w:tc>
      </w:tr>
      <w:tr>
        <w:trPr>
          <w:trHeight w:val="489" w:hRule="atLeast"/>
        </w:trPr>
        <w:tc>
          <w:tcPr>
            <w:tcW w:w="776"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18</w:t>
            </w:r>
          </w:p>
        </w:tc>
        <w:tc>
          <w:tcPr>
            <w:tcW w:w="1214"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回到顶部</w:t>
            </w:r>
          </w:p>
        </w:tc>
        <w:tc>
          <w:tcPr>
            <w:tcW w:w="3756" w:type="dxa"/>
          </w:tcPr>
          <w:p>
            <w:pPr>
              <w:rPr>
                <w:rFonts w:ascii="宋体" w:hAnsi="宋体" w:eastAsia="宋体" w:cs="宋体"/>
              </w:rPr>
            </w:pPr>
            <w:r>
              <w:rPr>
                <w:rFonts w:hint="eastAsia" w:ascii="宋体" w:hAnsi="宋体" w:eastAsia="宋体" w:cs="宋体"/>
                <w:vertAlign w:val="baseline"/>
                <w:lang w:val="en-US" w:eastAsia="zh-CN"/>
              </w:rPr>
              <w:t>设备列表回到顶部</w:t>
            </w:r>
          </w:p>
        </w:tc>
        <w:tc>
          <w:tcPr>
            <w:tcW w:w="2776" w:type="dxa"/>
          </w:tcPr>
          <w:p>
            <w:pPr>
              <w:ind/>
              <w:rPr>
                <w:rFonts w:hint="default" w:ascii="宋体" w:hAnsi="宋体" w:eastAsia="宋体" w:cs="宋体"/>
                <w:vertAlign w:val="baseline"/>
                <w:lang w:val="en-US" w:eastAsia="zh-CN"/>
              </w:rPr>
            </w:pPr>
            <w:r>
              <w:rPr/>
              <w:drawing>
                <wp:inline distT="0" distB="0" distL="114300" distR="114300">
                  <wp:extent cx="504825" cy="565785"/>
                  <wp:effectExtent l="0" t="0" r="9525" b="5715"/>
                  <wp:docPr id="96" name="图片 13"/>
                  <wp:cNvGraphicFramePr>
                    <a:graphicFrameLocks noChangeAspect="true"/>
                  </wp:cNvGraphicFramePr>
                  <a:graphic>
                    <a:graphicData uri="http://schemas.openxmlformats.org/drawingml/2006/picture">
                      <pic:pic>
                        <pic:nvPicPr>
                          <pic:cNvPr id="97" name="图片 13"/>
                          <pic:cNvPicPr>
                            <a:picLocks noChangeAspect="true"/>
                          </pic:cNvPicPr>
                        </pic:nvPicPr>
                        <pic:blipFill>
                          <a:blip r:embed="rId40">
                            <a:extLst/>
                          </a:blip>
                          <a:srcRect/>
                          <a:stretch>
                            <a:fillRect/>
                          </a:stretch>
                        </pic:blipFill>
                        <pic:spPr>
                          <a:xfrm>
                            <a:off x="0" y="0"/>
                            <a:ext cx="504825" cy="565785"/>
                          </a:xfrm>
                          <a:prstGeom prst="rect">
                            <a:avLst/>
                          </a:prstGeom>
                          <a:noFill/>
                          <a:ln>
                            <a:noFill/>
                            <a:headEnd/>
                            <a:tailEnd/>
                          </a:ln>
                        </pic:spPr>
                      </pic:pic>
                    </a:graphicData>
                  </a:graphic>
                </wp:inline>
              </w:drawing>
            </w:r>
          </w:p>
        </w:tc>
      </w:tr>
      <w:tr>
        <w:trPr>
          <w:trHeight w:val="489" w:hRule="atLeast"/>
        </w:trPr>
        <w:tc>
          <w:tcPr>
            <w:tcW w:w="776"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19</w:t>
            </w:r>
          </w:p>
        </w:tc>
        <w:tc>
          <w:tcPr>
            <w:tcW w:w="1214"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筛选</w:t>
            </w:r>
          </w:p>
        </w:tc>
        <w:tc>
          <w:tcPr>
            <w:tcW w:w="3756" w:type="dxa"/>
          </w:tcPr>
          <w:p>
            <w:pPr>
              <w:ind/>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设备筛选功能支持通过 “设备在线状态”“云存储开通状态” 两个维度筛选设备列表，帮助您快速定位符合条件的设备（如仅查看在线设备或已开通云存储的设备）。</w:t>
            </w:r>
          </w:p>
        </w:tc>
        <w:tc>
          <w:tcPr>
            <w:tcW w:w="2776" w:type="dxa"/>
          </w:tcPr>
          <w:p>
            <w:pPr>
              <w:ind/>
              <w:rPr>
                <w:rFonts w:hint="default" w:ascii="宋体" w:hAnsi="宋体" w:eastAsia="宋体" w:cs="宋体"/>
                <w:vertAlign w:val="baseline"/>
                <w:lang w:val="en-US" w:eastAsia="zh-CN"/>
              </w:rPr>
            </w:pPr>
            <w:r>
              <w:rPr/>
              <w:drawing>
                <wp:inline distT="0" distB="0" distL="114300" distR="114300">
                  <wp:extent cx="617855" cy="1628140"/>
                  <wp:effectExtent l="0" t="0" r="10795" b="10160"/>
                  <wp:docPr id="99" name="图片 14"/>
                  <wp:cNvGraphicFramePr>
                    <a:graphicFrameLocks noChangeAspect="true"/>
                  </wp:cNvGraphicFramePr>
                  <a:graphic>
                    <a:graphicData uri="http://schemas.openxmlformats.org/drawingml/2006/picture">
                      <pic:pic>
                        <pic:nvPicPr>
                          <pic:cNvPr id="100" name="图片 14"/>
                          <pic:cNvPicPr>
                            <a:picLocks noChangeAspect="true"/>
                          </pic:cNvPicPr>
                        </pic:nvPicPr>
                        <pic:blipFill>
                          <a:blip r:embed="rId41">
                            <a:extLst/>
                          </a:blip>
                          <a:srcRect/>
                          <a:stretch>
                            <a:fillRect/>
                          </a:stretch>
                        </pic:blipFill>
                        <pic:spPr>
                          <a:xfrm>
                            <a:off x="0" y="0"/>
                            <a:ext cx="617855" cy="1628140"/>
                          </a:xfrm>
                          <a:prstGeom prst="rect">
                            <a:avLst/>
                          </a:prstGeom>
                          <a:noFill/>
                          <a:ln>
                            <a:noFill/>
                            <a:headEnd/>
                            <a:tailEnd/>
                          </a:ln>
                        </pic:spPr>
                      </pic:pic>
                    </a:graphicData>
                  </a:graphic>
                </wp:inline>
              </w:drawing>
            </w:r>
          </w:p>
        </w:tc>
      </w:tr>
      <w:tr>
        <w:trPr>
          <w:trHeight w:val="489" w:hRule="atLeast"/>
        </w:trPr>
        <w:tc>
          <w:tcPr>
            <w:tcW w:w="776"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20</w:t>
            </w:r>
          </w:p>
        </w:tc>
        <w:tc>
          <w:tcPr>
            <w:tcW w:w="1214" w:type="dxa"/>
          </w:tcPr>
          <w:p>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菜单栏</w:t>
            </w:r>
          </w:p>
        </w:tc>
        <w:tc>
          <w:tcPr>
            <w:tcW w:w="3756" w:type="dxa"/>
          </w:tcPr>
          <w:p>
            <w:pPr>
              <w:ind/>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底部菜单栏与顶部菜单功能一致，提供快捷导航入口，方便您在不同功能页面之间快速切换，提升操作效率。</w:t>
            </w:r>
          </w:p>
        </w:tc>
        <w:tc>
          <w:tcPr>
            <w:tcW w:w="2776" w:type="dxa"/>
          </w:tcPr>
          <w:p>
            <w:pPr>
              <w:ind/>
              <w:rPr>
                <w:rFonts w:hint="default" w:ascii="宋体" w:hAnsi="宋体" w:eastAsia="宋体" w:cs="宋体"/>
                <w:vertAlign w:val="baseline"/>
                <w:lang w:val="en-US" w:eastAsia="zh-CN"/>
              </w:rPr>
            </w:pPr>
            <w:r>
              <w:rPr/>
              <w:drawing>
                <wp:inline distT="0" distB="0" distL="114300" distR="114300">
                  <wp:extent cx="1619250" cy="763402"/>
                  <wp:effectExtent l="0" t="0" r="13970" b="11430"/>
                  <wp:docPr id="102" name="图片 15"/>
                  <wp:cNvGraphicFramePr>
                    <a:graphicFrameLocks noChangeAspect="true"/>
                  </wp:cNvGraphicFramePr>
                  <a:graphic>
                    <a:graphicData uri="http://schemas.openxmlformats.org/drawingml/2006/picture">
                      <pic:pic>
                        <pic:nvPicPr>
                          <pic:cNvPr id="103" name="图片 15"/>
                          <pic:cNvPicPr>
                            <a:picLocks noChangeAspect="true"/>
                          </pic:cNvPicPr>
                        </pic:nvPicPr>
                        <pic:blipFill>
                          <a:blip r:embed="rId42">
                            <a:extLst/>
                          </a:blip>
                          <a:srcRect/>
                          <a:stretch>
                            <a:fillRect/>
                          </a:stretch>
                        </pic:blipFill>
                        <pic:spPr>
                          <a:xfrm>
                            <a:off x="0" y="0"/>
                            <a:ext cx="1619250" cy="763402"/>
                          </a:xfrm>
                          <a:prstGeom prst="rect">
                            <a:avLst/>
                          </a:prstGeom>
                          <a:noFill/>
                          <a:ln>
                            <a:noFill/>
                            <a:headEnd/>
                            <a:tailEnd/>
                          </a:ln>
                        </pic:spPr>
                      </pic:pic>
                    </a:graphicData>
                  </a:graphic>
                </wp:inline>
              </w:drawing>
            </w:r>
          </w:p>
        </w:tc>
      </w:tr>
    </w:tbl>
    <w:p>
      <w:pPr>
        <w:rPr>
          <w:rFonts w:hint="eastAsia" w:ascii="宋体" w:hAnsi="宋体" w:eastAsia="宋体" w:cs="宋体" w:cstheme="minorEastAsia"/>
          <w:b w:val="false"/>
          <w:bCs/>
          <w:sz w:val="21"/>
          <w:szCs w:val="21"/>
          <w:lang w:val="en-US" w:eastAsia="zh-CN"/>
        </w:rPr>
      </w:pPr>
      <w:r>
        <w:rPr>
          <w:rFonts w:hint="eastAsia" w:ascii="宋体" w:hAnsi="宋体" w:eastAsia="宋体" w:cs="宋体"/>
          <w:b w:val="false"/>
          <w:bCs/>
          <w:sz w:val="24"/>
          <w:szCs w:val="24"/>
          <w:lang w:val="en-US" w:eastAsia="zh-CN"/>
        </w:rPr>
        <w:drawing>
          <wp:inline distT="0" distB="0" distL="114300" distR="114300">
            <wp:extent cx="198120" cy="198120"/>
            <wp:effectExtent l="0" t="0" r="11430" b="12065"/>
            <wp:docPr id="105" name="图片 32" descr="帮助与说明"/>
            <wp:cNvGraphicFramePr>
              <a:graphicFrameLocks noChangeAspect="true"/>
            </wp:cNvGraphicFramePr>
            <a:graphic>
              <a:graphicData uri="http://schemas.openxmlformats.org/drawingml/2006/picture">
                <pic:pic>
                  <pic:nvPicPr>
                    <pic:cNvPr id="106" name="图片 32" descr="帮助与说明"/>
                    <pic:cNvPicPr>
                      <a:picLocks noChangeAspect="true"/>
                    </pic:cNvPicPr>
                  </pic:nvPicPr>
                  <pic:blipFill>
                    <a:blip r:embed="rId13"/>
                    <a:stretch>
                      <a:fillRect/>
                    </a:stretch>
                  </pic:blipFill>
                  <pic:spPr>
                    <a:xfrm>
                      <a:off x="0" y="0"/>
                      <a:ext cx="198120" cy="198120"/>
                    </a:xfrm>
                    <a:prstGeom prst="rect">
                      <a:avLst/>
                    </a:prstGeom>
                  </pic:spPr>
                </pic:pic>
              </a:graphicData>
            </a:graphic>
          </wp:inline>
        </w:drawing>
      </w:r>
      <w:r>
        <w:rPr>
          <w:rFonts w:hint="eastAsia" w:ascii="宋体" w:hAnsi="宋体" w:eastAsia="宋体" w:cs="宋体" w:cstheme="minorEastAsia"/>
          <w:b w:val="false"/>
          <w:bCs/>
          <w:sz w:val="21"/>
          <w:szCs w:val="21"/>
          <w:lang w:val="en-US" w:eastAsia="zh-CN"/>
        </w:rPr>
        <w:t>说明：</w:t>
      </w:r>
    </w:p>
    <w:p>
      <w:pPr>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①组织节点：每个企业下都可以建立组织节点对设备进行分层分级管理，详细信息见</w:t>
      </w:r>
      <w:r>
        <w:rPr>
          <w:rFonts w:hint="eastAsia" w:ascii="宋体" w:hAnsi="宋体" w:eastAsia="宋体" w:cs="宋体" w:cstheme="minorEastAsia"/>
          <w:b w:val="false"/>
          <w:bCs/>
          <w:sz w:val="21"/>
          <w:szCs w:val="21"/>
          <w:lang w:val="en-US" w:eastAsia="zh-CN"/>
        </w:rPr>
        <w:fldChar w:fldCharType="begin"/>
      </w:r>
      <w:r>
        <w:rPr>
          <w:rFonts w:hint="eastAsia" w:ascii="宋体" w:hAnsi="宋体" w:eastAsia="宋体" w:cs="宋体" w:cstheme="minorEastAsia"/>
          <w:b w:val="false"/>
          <w:bCs/>
          <w:sz w:val="21"/>
          <w:szCs w:val="21"/>
          <w:lang w:val="en-US" w:eastAsia="zh-CN"/>
        </w:rPr>
        <w:instrText xml:space="preserve"> HYPERLINK \l "_组织机构" </w:instrText>
      </w:r>
      <w:r>
        <w:rPr>
          <w:rFonts w:hint="eastAsia" w:ascii="宋体" w:hAnsi="宋体" w:eastAsia="宋体" w:cs="宋体" w:cstheme="minorEastAsia"/>
          <w:b w:val="false"/>
          <w:bCs/>
          <w:sz w:val="21"/>
          <w:szCs w:val="21"/>
          <w:lang w:val="en-US" w:eastAsia="zh-CN"/>
        </w:rPr>
        <w:fldChar w:fldCharType="separate"/>
      </w:r>
      <w:r>
        <w:rPr>
          <w:rStyle w:val="000022"/>
          <w:rFonts w:hint="eastAsia" w:ascii="宋体" w:hAnsi="宋体" w:eastAsia="宋体" w:cs="宋体" w:cstheme="minorEastAsia"/>
          <w:b w:val="false"/>
          <w:bCs/>
          <w:sz w:val="21"/>
          <w:szCs w:val="21"/>
          <w:lang w:val="en-US" w:eastAsia="zh-CN"/>
        </w:rPr>
        <w:t>第四章组织机构</w:t>
      </w:r>
      <w:r>
        <w:rPr>
          <w:rFonts w:hint="eastAsia" w:ascii="宋体" w:hAnsi="宋体" w:eastAsia="宋体" w:cs="宋体" w:cstheme="minorEastAsia"/>
          <w:b w:val="false"/>
          <w:bCs/>
          <w:sz w:val="21"/>
          <w:szCs w:val="21"/>
          <w:lang w:val="en-US" w:eastAsia="zh-CN"/>
        </w:rPr>
        <w:fldChar w:fldCharType="end"/>
      </w:r>
      <w:r>
        <w:rPr>
          <w:rFonts w:hint="eastAsia" w:ascii="宋体" w:hAnsi="宋体" w:eastAsia="宋体" w:cs="宋体" w:cstheme="minorEastAsia"/>
          <w:b w:val="false"/>
          <w:bCs/>
          <w:sz w:val="21"/>
          <w:szCs w:val="21"/>
          <w:lang w:val="en-US" w:eastAsia="zh-CN"/>
        </w:rPr>
        <w:t>。</w:t>
      </w:r>
    </w:p>
    <w:p>
      <w:pPr>
        <w:rPr>
          <w:rFonts w:hint="eastAsia" w:ascii="宋体" w:hAnsi="宋体" w:eastAsia="宋体" w:cs="宋体" w:cstheme="minorEastAsia"/>
          <w:b w:val="false"/>
          <w:bCs/>
          <w:sz w:val="21"/>
          <w:szCs w:val="21"/>
          <w:lang w:val="en-US" w:eastAsia="zh-CN"/>
        </w:rPr>
      </w:pPr>
      <w:r>
        <w:rPr>
          <w:rFonts w:hint="default" w:ascii="宋体" w:hAnsi="宋体" w:eastAsia="宋体" w:cs="宋体" w:cstheme="minorEastAsia"/>
          <w:b w:val="false"/>
          <w:bCs/>
          <w:sz w:val="21"/>
          <w:szCs w:val="21"/>
          <w:lang w:val="en-US" w:eastAsia="zh-CN"/>
        </w:rPr>
        <w:t>②</w:t>
      </w:r>
      <w:r>
        <w:rPr>
          <w:rFonts w:hint="eastAsia" w:ascii="宋体" w:hAnsi="宋体" w:eastAsia="宋体" w:cs="宋体" w:cstheme="minorEastAsia"/>
          <w:b w:val="false"/>
          <w:bCs/>
          <w:sz w:val="21"/>
          <w:szCs w:val="21"/>
          <w:lang w:val="en-US" w:eastAsia="zh-CN"/>
        </w:rPr>
        <w:t>个人中心：个人中心内主要查看账号信息、企业信息。可以对密码、企业、即可编码等信息进行操作，详细信息见</w:t>
      </w:r>
      <w:r>
        <w:rPr>
          <w:rFonts w:hint="eastAsia" w:ascii="宋体" w:hAnsi="宋体" w:eastAsia="宋体" w:cs="宋体" w:cstheme="minorEastAsia"/>
          <w:b w:val="false"/>
          <w:bCs/>
          <w:sz w:val="21"/>
          <w:szCs w:val="21"/>
          <w:lang w:val="en-US" w:eastAsia="zh-CN"/>
        </w:rPr>
        <w:fldChar w:fldCharType="begin"/>
      </w:r>
      <w:r>
        <w:rPr>
          <w:rFonts w:hint="eastAsia" w:ascii="宋体" w:hAnsi="宋体" w:eastAsia="宋体" w:cs="宋体" w:cstheme="minorEastAsia"/>
          <w:b w:val="false"/>
          <w:bCs/>
          <w:sz w:val="21"/>
          <w:szCs w:val="21"/>
          <w:lang w:val="en-US" w:eastAsia="zh-CN"/>
        </w:rPr>
        <w:instrText xml:space="preserve"> HYPERLINK \l "_账号信息及管理" </w:instrText>
      </w:r>
      <w:r>
        <w:rPr>
          <w:rFonts w:hint="eastAsia" w:ascii="宋体" w:hAnsi="宋体" w:eastAsia="宋体" w:cs="宋体" w:cstheme="minorEastAsia"/>
          <w:b w:val="false"/>
          <w:bCs/>
          <w:sz w:val="21"/>
          <w:szCs w:val="21"/>
          <w:lang w:val="en-US" w:eastAsia="zh-CN"/>
        </w:rPr>
        <w:fldChar w:fldCharType="separate"/>
      </w:r>
      <w:r>
        <w:rPr>
          <w:rStyle w:val="000022"/>
          <w:rFonts w:hint="eastAsia" w:ascii="宋体" w:hAnsi="宋体" w:eastAsia="宋体" w:cs="宋体" w:cstheme="minorEastAsia"/>
          <w:b w:val="false"/>
          <w:bCs/>
          <w:sz w:val="21"/>
          <w:szCs w:val="21"/>
          <w:lang w:val="en-US" w:eastAsia="zh-CN"/>
        </w:rPr>
        <w:t>第七章账号信息及管理</w:t>
      </w:r>
      <w:r>
        <w:rPr>
          <w:rFonts w:hint="eastAsia" w:ascii="宋体" w:hAnsi="宋体" w:eastAsia="宋体" w:cs="宋体" w:cstheme="minorEastAsia"/>
          <w:b w:val="false"/>
          <w:bCs/>
          <w:sz w:val="21"/>
          <w:szCs w:val="21"/>
          <w:lang w:val="en-US" w:eastAsia="zh-CN"/>
        </w:rPr>
        <w:fldChar w:fldCharType="end"/>
      </w:r>
      <w:r>
        <w:rPr>
          <w:rFonts w:hint="eastAsia" w:ascii="宋体" w:hAnsi="宋体" w:eastAsia="宋体" w:cs="宋体" w:cstheme="minorEastAsia"/>
          <w:b w:val="false"/>
          <w:bCs/>
          <w:sz w:val="21"/>
          <w:szCs w:val="21"/>
          <w:lang w:val="en-US" w:eastAsia="zh-CN"/>
        </w:rPr>
        <w:t>。</w:t>
      </w:r>
    </w:p>
    <w:p>
      <w:pPr>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③</w:t>
      </w:r>
      <w:r>
        <w:rPr>
          <w:rFonts w:hint="eastAsia" w:ascii="宋体" w:hAnsi="宋体" w:eastAsia="宋体" w:cs="宋体"/>
          <w:shd w:val="clear" w:color="auto" w:fill="auto"/>
          <w:vertAlign w:val="baseline"/>
          <w:lang w:val="en-US" w:eastAsia="zh-CN"/>
        </w:rPr>
        <w:t>关注视频、历史查看视频、轮巡视频：关注页面可以查看用户点击关注的组织节点或摄像头；历史页面可以看到点击查看过的设备列表；轮巡可以选定设备，设定时间循环播放视频。以上均属于监控功能，</w:t>
      </w:r>
      <w:r>
        <w:rPr>
          <w:rFonts w:hint="eastAsia" w:ascii="宋体" w:hAnsi="宋体" w:eastAsia="宋体" w:cs="宋体" w:cstheme="minorEastAsia"/>
          <w:b w:val="false"/>
          <w:bCs/>
          <w:sz w:val="21"/>
          <w:szCs w:val="21"/>
          <w:lang w:val="en-US" w:eastAsia="zh-CN"/>
        </w:rPr>
        <w:t>详细信息见</w:t>
      </w:r>
      <w:r>
        <w:rPr>
          <w:rFonts w:hint="eastAsia" w:ascii="宋体" w:hAnsi="宋体" w:eastAsia="宋体" w:cs="宋体" w:cstheme="minorEastAsia"/>
          <w:b w:val="false"/>
          <w:bCs/>
          <w:sz w:val="21"/>
          <w:szCs w:val="21"/>
          <w:lang w:val="en-US" w:eastAsia="zh-CN"/>
        </w:rPr>
        <w:fldChar w:fldCharType="begin"/>
      </w:r>
      <w:r>
        <w:rPr>
          <w:rFonts w:hint="eastAsia" w:ascii="宋体" w:hAnsi="宋体" w:eastAsia="宋体" w:cs="宋体" w:cstheme="minorEastAsia"/>
          <w:b w:val="false"/>
          <w:bCs/>
          <w:sz w:val="21"/>
          <w:szCs w:val="21"/>
          <w:lang w:val="en-US" w:eastAsia="zh-CN"/>
        </w:rPr>
        <w:instrText xml:space="preserve"> HYPERLINK \l "_视频监控" </w:instrText>
      </w:r>
      <w:r>
        <w:rPr>
          <w:rFonts w:hint="eastAsia" w:ascii="宋体" w:hAnsi="宋体" w:eastAsia="宋体" w:cs="宋体" w:cstheme="minorEastAsia"/>
          <w:b w:val="false"/>
          <w:bCs/>
          <w:sz w:val="21"/>
          <w:szCs w:val="21"/>
          <w:lang w:val="en-US" w:eastAsia="zh-CN"/>
        </w:rPr>
        <w:fldChar w:fldCharType="separate"/>
      </w:r>
      <w:r>
        <w:rPr>
          <w:rStyle w:val="000022"/>
          <w:rFonts w:hint="eastAsia" w:ascii="宋体" w:hAnsi="宋体" w:eastAsia="宋体" w:cs="宋体" w:cstheme="minorEastAsia"/>
          <w:b w:val="false"/>
          <w:bCs/>
          <w:sz w:val="21"/>
          <w:szCs w:val="21"/>
          <w:lang w:val="en-US" w:eastAsia="zh-CN"/>
        </w:rPr>
        <w:t>第三章视频监控</w:t>
      </w:r>
      <w:r>
        <w:rPr>
          <w:rFonts w:hint="eastAsia" w:ascii="宋体" w:hAnsi="宋体" w:eastAsia="宋体" w:cs="宋体" w:cstheme="minorEastAsia"/>
          <w:b w:val="false"/>
          <w:bCs/>
          <w:sz w:val="21"/>
          <w:szCs w:val="21"/>
          <w:lang w:val="en-US" w:eastAsia="zh-CN"/>
        </w:rPr>
        <w:fldChar w:fldCharType="end"/>
      </w:r>
      <w:r>
        <w:rPr>
          <w:rFonts w:hint="eastAsia" w:ascii="宋体" w:hAnsi="宋体" w:eastAsia="宋体" w:cs="宋体" w:cstheme="minorEastAsia"/>
          <w:b w:val="false"/>
          <w:bCs/>
          <w:sz w:val="21"/>
          <w:szCs w:val="21"/>
          <w:lang w:val="en-US" w:eastAsia="zh-CN"/>
        </w:rPr>
        <w:t>。</w:t>
      </w:r>
    </w:p>
    <w:p>
      <w:pPr>
        <w:rPr>
          <w:rFonts w:hint="eastAsia" w:ascii="宋体" w:hAnsi="宋体" w:eastAsia="宋体" w:cs="宋体" w:cstheme="minorEastAsia"/>
          <w:b w:val="false"/>
          <w:bCs/>
          <w:sz w:val="21"/>
          <w:szCs w:val="21"/>
          <w:lang w:val="en-US" w:eastAsia="zh-CN"/>
        </w:rPr>
      </w:pPr>
      <w:r>
        <w:rPr>
          <w:rFonts w:hint="default" w:ascii="宋体" w:hAnsi="宋体" w:eastAsia="宋体" w:cs="宋体" w:cstheme="minorEastAsia"/>
          <w:b w:val="false"/>
          <w:bCs/>
          <w:sz w:val="21"/>
          <w:szCs w:val="21"/>
          <w:lang w:val="en-US" w:eastAsia="zh-CN"/>
        </w:rPr>
        <w:t>④</w:t>
      </w:r>
      <w:r>
        <w:rPr>
          <w:rFonts w:hint="eastAsia" w:ascii="宋体" w:hAnsi="宋体" w:eastAsia="宋体" w:cs="宋体" w:cstheme="minorEastAsia"/>
          <w:b w:val="false"/>
          <w:bCs/>
          <w:sz w:val="21"/>
          <w:szCs w:val="21"/>
          <w:lang w:val="en-US" w:eastAsia="zh-CN"/>
        </w:rPr>
        <w:t>叶子结点：最下级的组织节点。</w:t>
      </w:r>
    </w:p>
    <w:p>
      <w:pPr>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⑤级联：移动千里眼针对不同企业中的上下级关系设计的一种企业管理方式。详细信息见</w:t>
      </w:r>
      <w:r>
        <w:rPr>
          <w:rFonts w:hint="eastAsia" w:ascii="宋体" w:hAnsi="宋体" w:eastAsia="宋体" w:cs="宋体" w:cstheme="minorEastAsia"/>
          <w:b w:val="false"/>
          <w:bCs/>
          <w:sz w:val="21"/>
          <w:szCs w:val="21"/>
          <w:lang w:val="en-US" w:eastAsia="zh-CN"/>
        </w:rPr>
        <w:fldChar w:fldCharType="begin"/>
      </w:r>
      <w:r>
        <w:rPr>
          <w:rFonts w:hint="eastAsia" w:ascii="宋体" w:hAnsi="宋体" w:eastAsia="宋体" w:cs="宋体" w:cstheme="minorEastAsia"/>
          <w:b w:val="false"/>
          <w:bCs/>
          <w:sz w:val="21"/>
          <w:szCs w:val="21"/>
          <w:lang w:val="en-US" w:eastAsia="zh-CN"/>
        </w:rPr>
        <w:instrText xml:space="preserve"> HYPERLINK \l "_级联管理" </w:instrText>
      </w:r>
      <w:r>
        <w:rPr>
          <w:rFonts w:hint="eastAsia" w:ascii="宋体" w:hAnsi="宋体" w:eastAsia="宋体" w:cs="宋体" w:cstheme="minorEastAsia"/>
          <w:b w:val="false"/>
          <w:bCs/>
          <w:sz w:val="21"/>
          <w:szCs w:val="21"/>
          <w:lang w:val="en-US" w:eastAsia="zh-CN"/>
        </w:rPr>
        <w:fldChar w:fldCharType="separate"/>
      </w:r>
      <w:r>
        <w:rPr>
          <w:rStyle w:val="000022"/>
          <w:rFonts w:hint="eastAsia" w:ascii="宋体" w:hAnsi="宋体" w:eastAsia="宋体" w:cs="宋体" w:cstheme="minorEastAsia"/>
          <w:b w:val="false"/>
          <w:bCs/>
          <w:sz w:val="21"/>
          <w:szCs w:val="21"/>
          <w:lang w:val="en-US" w:eastAsia="zh-CN"/>
        </w:rPr>
        <w:t>第五章级联管理</w:t>
      </w:r>
      <w:r>
        <w:rPr>
          <w:rFonts w:hint="eastAsia" w:ascii="宋体" w:hAnsi="宋体" w:eastAsia="宋体" w:cs="宋体" w:cstheme="minorEastAsia"/>
          <w:b w:val="false"/>
          <w:bCs/>
          <w:sz w:val="21"/>
          <w:szCs w:val="21"/>
          <w:lang w:val="en-US" w:eastAsia="zh-CN"/>
        </w:rPr>
        <w:fldChar w:fldCharType="end"/>
      </w:r>
      <w:r>
        <w:rPr>
          <w:rFonts w:hint="eastAsia" w:ascii="宋体" w:hAnsi="宋体" w:eastAsia="宋体" w:cs="宋体" w:cstheme="minorEastAsia"/>
          <w:b w:val="false"/>
          <w:bCs/>
          <w:sz w:val="21"/>
          <w:szCs w:val="21"/>
          <w:lang w:val="en-US" w:eastAsia="zh-CN"/>
        </w:rPr>
        <w:t>。</w:t>
      </w:r>
    </w:p>
    <w:p>
      <w:pPr>
        <w:pBdr>
          <w:bottom/>
        </w:pBdr>
        <w:ind/>
        <w:rPr>
          <w:rFonts w:hint="eastAsia" w:ascii="宋体" w:hAnsi="宋体" w:eastAsia="宋体" w:cs="宋体" w:cstheme="minorEastAsia"/>
          <w:b w:val="false"/>
          <w:bCs/>
          <w:sz w:val="21"/>
          <w:szCs w:val="21"/>
          <w:lang w:val="en-US" w:eastAsia="zh-CN"/>
        </w:rPr>
      </w:pPr>
      <w:r>
        <w:rPr>
          <w:rFonts w:hint="default" w:ascii="宋体" w:hAnsi="宋体" w:eastAsia="宋体" w:cs="宋体" w:cstheme="minorEastAsia"/>
          <w:b w:val="false"/>
          <w:bCs/>
          <w:sz w:val="21"/>
          <w:szCs w:val="21"/>
          <w:lang w:val="en-US" w:eastAsia="zh-CN"/>
        </w:rPr>
        <w:t>⑥</w:t>
      </w:r>
      <w:r>
        <w:rPr>
          <w:rFonts w:hint="eastAsia" w:ascii="宋体" w:hAnsi="宋体" w:eastAsia="宋体" w:cs="宋体" w:cstheme="minorEastAsia"/>
          <w:b w:val="false"/>
          <w:bCs/>
          <w:sz w:val="21"/>
          <w:szCs w:val="21"/>
          <w:lang w:val="en-US" w:eastAsia="zh-CN"/>
        </w:rPr>
        <w:t>云存储：</w:t>
      </w:r>
      <w:r>
        <w:rPr>
          <w:rFonts w:hint="eastAsia" w:ascii="宋体" w:hAnsi="宋体" w:eastAsia="宋体" w:cs="宋体"/>
          <w:szCs w:val="21"/>
        </w:rPr>
        <w:t>云存储是将智能设备拍摄的视频实时加密上传到云端进行保存的服务</w:t>
      </w:r>
      <w:r>
        <w:rPr>
          <w:rFonts w:hint="eastAsia" w:ascii="宋体" w:hAnsi="宋体" w:eastAsia="宋体" w:cs="宋体"/>
          <w:szCs w:val="21"/>
          <w:lang w:eastAsia="zh-CN"/>
        </w:rPr>
        <w:t>，</w:t>
      </w:r>
      <w:r>
        <w:rPr>
          <w:rFonts w:hint="eastAsia" w:ascii="宋体" w:hAnsi="宋体" w:eastAsia="宋体" w:cs="宋体"/>
          <w:szCs w:val="21"/>
          <w:lang w:val="en-US" w:eastAsia="zh-CN"/>
        </w:rPr>
        <w:t>需要订购服务套餐，</w:t>
      </w:r>
      <w:r>
        <w:rPr>
          <w:rFonts w:hint="eastAsia" w:ascii="宋体" w:hAnsi="宋体" w:eastAsia="宋体" w:cs="宋体" w:cstheme="minorEastAsia"/>
          <w:b w:val="false"/>
          <w:bCs/>
          <w:sz w:val="21"/>
          <w:szCs w:val="21"/>
          <w:lang w:val="en-US" w:eastAsia="zh-CN"/>
        </w:rPr>
        <w:t>详细信息见</w:t>
      </w:r>
      <w:r>
        <w:rPr>
          <w:rFonts w:hint="eastAsia" w:ascii="宋体" w:hAnsi="宋体" w:eastAsia="宋体" w:cs="宋体" w:cstheme="minorEastAsia"/>
          <w:b w:val="false"/>
          <w:bCs/>
          <w:sz w:val="21"/>
          <w:szCs w:val="21"/>
          <w:lang w:val="en-US" w:eastAsia="zh-CN"/>
        </w:rPr>
        <w:fldChar w:fldCharType="begin"/>
      </w:r>
      <w:r>
        <w:rPr>
          <w:rFonts w:hint="eastAsia" w:ascii="宋体" w:hAnsi="宋体" w:eastAsia="宋体" w:cs="宋体" w:cstheme="minorEastAsia"/>
          <w:b w:val="false"/>
          <w:bCs/>
          <w:sz w:val="21"/>
          <w:szCs w:val="21"/>
          <w:lang w:val="en-US" w:eastAsia="zh-CN"/>
        </w:rPr>
        <w:instrText xml:space="preserve"> HYPERLINK \l "_套餐管理" </w:instrText>
      </w:r>
      <w:r>
        <w:rPr>
          <w:rFonts w:hint="eastAsia" w:ascii="宋体" w:hAnsi="宋体" w:eastAsia="宋体" w:cs="宋体" w:cstheme="minorEastAsia"/>
          <w:b w:val="false"/>
          <w:bCs/>
          <w:sz w:val="21"/>
          <w:szCs w:val="21"/>
          <w:lang w:val="en-US" w:eastAsia="zh-CN"/>
        </w:rPr>
        <w:fldChar w:fldCharType="separate"/>
      </w:r>
      <w:r>
        <w:rPr>
          <w:rStyle w:val="000022"/>
          <w:rFonts w:hint="eastAsia" w:ascii="宋体" w:hAnsi="宋体" w:eastAsia="宋体" w:cs="宋体" w:cstheme="minorEastAsia"/>
          <w:b w:val="false"/>
          <w:bCs/>
          <w:sz w:val="21"/>
          <w:szCs w:val="21"/>
          <w:lang w:val="en-US" w:eastAsia="zh-CN"/>
        </w:rPr>
        <w:t>第八章套餐管理</w:t>
      </w:r>
      <w:r>
        <w:rPr>
          <w:rFonts w:hint="eastAsia" w:ascii="宋体" w:hAnsi="宋体" w:eastAsia="宋体" w:cs="宋体" w:cstheme="minorEastAsia"/>
          <w:b w:val="false"/>
          <w:bCs/>
          <w:sz w:val="21"/>
          <w:szCs w:val="21"/>
          <w:lang w:val="en-US" w:eastAsia="zh-CN"/>
        </w:rPr>
        <w:fldChar w:fldCharType="end"/>
      </w:r>
      <w:r>
        <w:rPr>
          <w:rFonts w:hint="eastAsia" w:ascii="宋体" w:hAnsi="宋体" w:eastAsia="宋体" w:cs="宋体" w:cstheme="minorEastAsia"/>
          <w:b w:val="false"/>
          <w:bCs/>
          <w:sz w:val="21"/>
          <w:szCs w:val="21"/>
          <w:lang w:val="en-US" w:eastAsia="zh-CN"/>
        </w:rPr>
        <w:t>。</w:t>
      </w:r>
    </w:p>
    <w:p>
      <w:pPr>
        <w:pStyle w:val="000015"/>
        <w:pBdr>
          <w:bottom/>
        </w:pBdr>
        <w:bidi w:val="false"/>
        <w:spacing w:line="360" w:lineRule="auto"/>
        <w:ind w:left="0"/>
        <w:rPr>
          <w:rFonts w:hint="eastAsia" w:ascii="宋体" w:hAnsi="宋体" w:eastAsia="宋体" w:cs="宋体" w:cstheme="minorEastAsia"/>
          <w:sz w:val="24"/>
          <w:szCs w:val="24"/>
          <w:lang w:val="en-US" w:eastAsia="zh-CN"/>
        </w:rPr>
      </w:pPr>
      <w:bookmarkStart w:id="73" w:name="_Tocwex3de"/>
      <w:bookmarkStart w:id="74" w:name="_Tochqyvmr"/>
      <w:r>
        <w:rPr>
          <w:rFonts w:hint="eastAsia" w:ascii="宋体" w:hAnsi="宋体" w:eastAsia="宋体" w:cs="宋体" w:cstheme="minorEastAsia"/>
          <w:sz w:val="24"/>
          <w:szCs w:val="24"/>
          <w:lang w:val="en-US" w:eastAsia="zh-CN"/>
        </w:rPr>
        <w:t>2.2 组织树</w:t>
      </w:r>
      <w:bookmarkEnd w:id="73"/>
      <w:bookmarkEnd w:id="74"/>
    </w:p>
    <w:p>
      <w:pPr>
        <w:ind w:firstLineChars="200"/>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左侧边栏展示当前企业的组织架构树，摄像机设备需绑定在最下级组织节点（叶子结点）下，组织树层级清晰显示至摄像头设备。</w:t>
      </w:r>
    </w:p>
    <w:p>
      <w:pPr>
        <w:ind/>
        <w:rPr>
          <w:rFonts w:hint="eastAsia" w:ascii="宋体" w:hAnsi="宋体" w:eastAsia="宋体" w:cs="宋体"/>
          <w:b/>
          <w:vertAlign w:val="baseline"/>
          <w:lang w:val="en-US" w:eastAsia="zh-CN"/>
        </w:rPr>
      </w:pPr>
      <w:r>
        <w:rPr>
          <w:rFonts w:hint="eastAsia" w:ascii="宋体" w:hAnsi="宋体" w:eastAsia="宋体" w:cs="宋体"/>
          <w:b/>
          <w:vertAlign w:val="baseline"/>
          <w:lang w:val="en-US" w:eastAsia="zh-CN"/>
        </w:rPr>
        <w:t>核心功能说明：</w:t>
      </w:r>
    </w:p>
    <w:p>
      <w:pPr>
        <w:numPr>
          <w:ilvl w:val="0"/>
          <w:numId w:val="5"/>
        </w:num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设备在线状态查看：通过设备图标是否点亮，可直接判断设备是否处于在线状态（点亮为在线，灰色为离线）。</w:t>
      </w:r>
    </w:p>
    <w:p>
      <w:pPr>
        <w:numPr>
          <w:ilvl w:val="0"/>
          <w:numId w:val="5"/>
        </w:num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云存储设备标识：设备名称后缀带有云朵图标的，代表已开通云存储服务，支持查看历史回放、下载视频等操作（需订购对应套餐）。</w:t>
      </w:r>
    </w:p>
    <w:p>
      <w:pPr>
        <w:numPr>
          <w:ilvl w:val="0"/>
          <w:numId w:val="5"/>
        </w:numPr>
        <w:pBdr/>
        <w:ind/>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设备快捷操作：点击设备右侧的三点图标（⋮），可快速进行以下操作：</w:t>
      </w:r>
    </w:p>
    <w:p>
      <w:pPr>
        <w:numPr>
          <w:ilvl w:val="0"/>
          <w:numId w:val="6"/>
        </w:num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修改摄像机名称，便于区分和管理；</w:t>
      </w:r>
    </w:p>
    <w:p>
      <w:pPr>
        <w:numPr>
          <w:ilvl w:val="0"/>
          <w:numId w:val="6"/>
        </w:num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调整摄像机所属机构节点（仅支持移动至同企业内的其他叶子结点）；</w:t>
      </w:r>
    </w:p>
    <w:p>
      <w:pPr>
        <w:numPr>
          <w:ilvl w:val="0"/>
          <w:numId w:val="6"/>
        </w:num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设置画面水印文字（如添加设备位置、所属部门等信息）。</w:t>
      </w:r>
    </w:p>
    <w:p>
      <w:pPr>
        <w:numPr>
          <w:ilvl w:val="0"/>
          <w:numId w:val="5"/>
        </w:num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快速搜索功能：在边栏顶部搜索栏输入机构名称、摄像机名称或设备 MAC 地址，可精准定位目标设备，提高查找效率。</w:t>
      </w:r>
    </w:p>
    <w:p>
      <w:pPr>
        <w:rPr>
          <w:rFonts w:hint="eastAsia" w:ascii="宋体" w:hAnsi="宋体" w:eastAsia="宋体" w:cs="宋体" w:cstheme="minorEastAsia"/>
          <w:b w:val="false"/>
          <w:bCs/>
          <w:sz w:val="21"/>
          <w:szCs w:val="21"/>
          <w:lang w:val="en-US" w:eastAsia="zh-CN"/>
        </w:rPr>
      </w:pPr>
      <w:r>
        <w:rPr/>
        <w:drawing>
          <wp:inline distT="0" distB="0" distL="114300" distR="114300">
            <wp:extent cx="5255260" cy="2213610"/>
            <wp:effectExtent l="0" t="0" r="2540" b="15240"/>
            <wp:docPr id="108" name="图片 46" descr="摄像头"/>
            <wp:cNvGraphicFramePr>
              <a:graphicFrameLocks noChangeAspect="true"/>
            </wp:cNvGraphicFramePr>
            <a:graphic>
              <a:graphicData uri="http://schemas.openxmlformats.org/drawingml/2006/picture">
                <pic:pic>
                  <pic:nvPicPr>
                    <pic:cNvPr id="109" name="图片 46" descr="摄像头"/>
                    <pic:cNvPicPr>
                      <a:picLocks noChangeAspect="true"/>
                    </pic:cNvPicPr>
                  </pic:nvPicPr>
                  <pic:blipFill>
                    <a:blip r:embed="rId43"/>
                    <a:srcRect/>
                    <a:stretch>
                      <a:fillRect/>
                    </a:stretch>
                  </pic:blipFill>
                  <pic:spPr>
                    <a:xfrm>
                      <a:off x="0" y="0"/>
                      <a:ext cx="5255260" cy="2213610"/>
                    </a:xfrm>
                    <a:prstGeom prst="rect">
                      <a:avLst/>
                    </a:prstGeom>
                    <a:ln/>
                  </pic:spPr>
                </pic:pic>
              </a:graphicData>
            </a:graphic>
          </wp:inline>
        </w:drawing>
      </w:r>
    </w:p>
    <w:p>
      <w:pPr>
        <w:pStyle w:val="000014"/>
        <w:numPr>
          <w:ilvl w:val="0"/>
          <w:numId w:val="2"/>
        </w:numPr>
        <w:bidi w:val="false"/>
        <w:jc w:val="center"/>
        <w:rPr>
          <w:rFonts w:hint="eastAsia" w:ascii="宋体" w:hAnsi="宋体" w:eastAsia="宋体" w:cs="宋体"/>
          <w:b w:val="false"/>
          <w:bCs/>
          <w:sz w:val="32"/>
          <w:szCs w:val="32"/>
          <w:lang w:val="en-US" w:eastAsia="zh-CN"/>
        </w:rPr>
      </w:pPr>
      <w:bookmarkStart w:id="75" w:name="_Toc26265"/>
      <w:bookmarkStart w:id="76" w:name="_Toc764"/>
      <w:bookmarkStart w:id="77" w:name="_Toc4049"/>
      <w:bookmarkStart w:id="78" w:name="_Toc10935"/>
      <w:bookmarkStart w:id="79" w:name="_Toc66vr1j"/>
      <w:bookmarkStart w:id="80" w:name="_Toc90brq0"/>
      <w:bookmarkStart w:id="81" w:name="_视频监控"/>
      <w:bookmarkStart w:id="82" w:name="_Tocsvspgc"/>
      <w:r>
        <w:rPr>
          <w:rFonts w:hint="eastAsia" w:ascii="宋体" w:hAnsi="宋体" w:eastAsia="宋体" w:cs="宋体"/>
          <w:b w:val="false"/>
          <w:bCs/>
          <w:sz w:val="32"/>
          <w:szCs w:val="32"/>
          <w:lang w:val="en-US" w:eastAsia="zh-CN"/>
        </w:rPr>
        <w:t xml:space="preserve"> </w:t>
      </w:r>
      <w:r>
        <w:rPr>
          <w:rFonts w:hint="eastAsia" w:ascii="宋体" w:hAnsi="宋体" w:eastAsia="宋体" w:cs="宋体"/>
          <w:b w:val="false"/>
          <w:bCs/>
          <w:sz w:val="32"/>
          <w:szCs w:val="32"/>
          <w:lang w:val="en-US" w:eastAsia="zh-CN"/>
        </w:rPr>
        <w:t>视频监控</w:t>
      </w:r>
      <w:bookmarkEnd w:id="75"/>
      <w:bookmarkEnd w:id="76"/>
      <w:bookmarkEnd w:id="77"/>
      <w:bookmarkEnd w:id="78"/>
      <w:bookmarkEnd w:id="79"/>
      <w:bookmarkEnd w:id="80"/>
    </w:p>
    <w:p>
      <w:pPr>
        <w:pStyle w:val="000015"/>
        <w:bidi w:val="false"/>
        <w:rPr>
          <w:rFonts w:hint="eastAsia" w:ascii="宋体" w:hAnsi="宋体" w:eastAsia="宋体" w:cs="宋体" w:cstheme="minorEastAsia"/>
          <w:sz w:val="24"/>
          <w:szCs w:val="24"/>
          <w:lang w:val="en-US" w:eastAsia="zh-CN"/>
        </w:rPr>
      </w:pPr>
      <w:bookmarkEnd w:id="81"/>
      <w:bookmarkEnd w:id="82"/>
      <w:bookmarkStart w:id="83" w:name="_Toc9908"/>
      <w:bookmarkStart w:id="84" w:name="_Toc3446"/>
      <w:bookmarkStart w:id="85" w:name="_Toc18128"/>
      <w:bookmarkStart w:id="86" w:name="_Toc21689"/>
      <w:bookmarkStart w:id="87" w:name="_Tocyja6la"/>
      <w:bookmarkStart w:id="88" w:name="_Toc8jgrms"/>
      <w:bookmarkStart w:id="89" w:name="_Tockwujxg"/>
      <w:r>
        <w:rPr>
          <w:rFonts w:hint="eastAsia" w:ascii="宋体" w:hAnsi="宋体" w:eastAsia="宋体" w:cs="宋体" w:cstheme="minorEastAsia"/>
          <w:sz w:val="24"/>
          <w:szCs w:val="24"/>
          <w:lang w:val="en-US" w:eastAsia="zh-CN"/>
        </w:rPr>
        <w:t>3.1 直播回看</w:t>
      </w:r>
      <w:bookmarkEnd w:id="83"/>
      <w:bookmarkEnd w:id="84"/>
      <w:bookmarkEnd w:id="85"/>
      <w:bookmarkEnd w:id="86"/>
      <w:bookmarkEnd w:id="87"/>
      <w:bookmarkEnd w:id="88"/>
    </w:p>
    <w:p>
      <w:pPr>
        <w:rPr>
          <w:rFonts w:hint="eastAsia" w:ascii="宋体" w:hAnsi="宋体" w:eastAsia="宋体" w:cs="宋体" w:cstheme="minorEastAsia"/>
          <w:sz w:val="21"/>
          <w:szCs w:val="21"/>
          <w:lang w:val="en-US" w:eastAsia="zh-CN"/>
        </w:rPr>
      </w:pPr>
      <w:bookmarkEnd w:id="89"/>
      <w:r>
        <w:rPr>
          <w:rFonts w:hint="eastAsia" w:ascii="宋体" w:hAnsi="宋体" w:eastAsia="宋体" w:cs="宋体" w:cstheme="minorEastAsia"/>
          <w:sz w:val="21"/>
          <w:szCs w:val="21"/>
          <w:lang w:val="en-US" w:eastAsia="zh-CN"/>
        </w:rPr>
        <w:t>路径  【视频监控】-【直播回看】</w:t>
      </w:r>
    </w:p>
    <w:p>
      <w:pPr>
        <w:pStyle w:val="000016"/>
        <w:pBdr/>
        <w:bidi w:val="false"/>
        <w:ind/>
        <w:rPr>
          <w:rFonts w:hint="eastAsia" w:ascii="宋体" w:hAnsi="宋体" w:eastAsia="宋体" w:cs="宋体"/>
          <w:sz w:val="21"/>
          <w:szCs w:val="21"/>
          <w:lang w:val="en-US" w:eastAsia="zh-CN"/>
        </w:rPr>
      </w:pPr>
      <w:bookmarkStart w:id="90" w:name="_Toc29201"/>
      <w:bookmarkStart w:id="91" w:name="_Toc27667"/>
      <w:bookmarkStart w:id="92" w:name="_Toc22596"/>
      <w:bookmarkStart w:id="93" w:name="_Toc7285"/>
      <w:bookmarkStart w:id="94" w:name="_Toctu4op3"/>
      <w:bookmarkStart w:id="95" w:name="_Toczvgz30"/>
      <w:r>
        <w:rPr>
          <w:rFonts w:hint="eastAsia" w:ascii="宋体" w:hAnsi="宋体" w:eastAsia="宋体" w:cs="宋体"/>
          <w:sz w:val="21"/>
          <w:szCs w:val="21"/>
          <w:lang w:val="en-US" w:eastAsia="zh-CN"/>
        </w:rPr>
        <w:t>3.1.1单屏直播功能操作</w:t>
      </w:r>
      <w:bookmarkEnd w:id="90"/>
      <w:bookmarkEnd w:id="91"/>
      <w:bookmarkEnd w:id="92"/>
      <w:bookmarkEnd w:id="93"/>
      <w:bookmarkEnd w:id="94"/>
      <w:bookmarkEnd w:id="95"/>
    </w:p>
    <w:p>
      <w:pPr>
        <w:pStyle w:val="000013"/>
        <w:pBdr/>
        <w:bidi w:val="false"/>
        <w:ind/>
        <w:jc w:val="center"/>
        <w:rPr>
          <w:szCs w:val="21"/>
          <w:lang w:val="en-US" w:eastAsia="zh-CN"/>
        </w:rPr>
      </w:pPr>
      <w:r>
        <w:rPr>
          <w:szCs w:val="21"/>
          <w:lang w:val="en-US" w:eastAsia="zh-CN"/>
        </w:rPr>
        <w:drawing>
          <wp:inline distT="0" distB="0" distL="0" distR="0">
            <wp:extent cx="5708650" cy="3559532"/>
            <wp:effectExtent l="0" t="0" r="0" b="0"/>
            <wp:docPr id="111" name="picture" descr="descript"/>
            <wp:cNvGraphicFramePr/>
            <a:graphic>
              <a:graphicData uri="http://schemas.openxmlformats.org/drawingml/2006/picture">
                <pic:pic>
                  <pic:nvPicPr>
                    <pic:cNvPr id="112" name="picture" descr="descript"/>
                    <pic:cNvPicPr/>
                  </pic:nvPicPr>
                  <pic:blipFill rotWithShape="true">
                    <a:blip r:embed="rId44"/>
                    <a:srcRect l="0" t="0" r="0" b="0"/>
                    <a:stretch/>
                  </pic:blipFill>
                  <pic:spPr>
                    <a:xfrm rot="0">
                      <a:off x="0" y="0"/>
                      <a:ext cx="5708650" cy="3559532"/>
                    </a:xfrm>
                    <a:prstGeom prst="rect">
                      <a:avLst/>
                    </a:prstGeom>
                  </pic:spPr>
                </pic:pic>
              </a:graphicData>
            </a:graphic>
          </wp:inline>
        </w:drawing>
      </w:r>
    </w:p>
    <w:p>
      <w:pPr>
        <w:pStyle w:val="000013"/>
        <w:pBdr/>
        <w:bidi w:val="false"/>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图3-1-1-1 直播界面</w:t>
      </w:r>
    </w:p>
    <w:p>
      <w:pPr>
        <w:pStyle w:val="000013"/>
        <w:pBdr/>
        <w:bidi w:val="false"/>
        <w:ind/>
        <w:jc w:val="center"/>
        <w:rPr>
          <w:szCs w:val="21"/>
          <w:lang w:val="en-US" w:eastAsia="zh-CN"/>
        </w:rPr>
      </w:pPr>
    </w:p>
    <w:p>
      <w:pPr>
        <w:pStyle w:val="000013"/>
        <w:pBdr/>
        <w:bidi w:val="false"/>
        <w:ind/>
        <w:jc w:val="center"/>
        <w:rPr>
          <w:szCs w:val="21"/>
          <w:lang w:val="en-US" w:eastAsia="zh-CN"/>
        </w:rPr>
      </w:pPr>
    </w:p>
    <w:p>
      <w:pPr>
        <w:pStyle w:val="000013"/>
        <w:bidi w:val="false"/>
        <w:ind/>
        <w:jc w:val="center"/>
        <w:rPr/>
      </w:pPr>
    </w:p>
    <w:tbl>
      <w:tblPr>
        <w:tblStyle w:val="0000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tblPr>
      <w:tblGrid>
        <w:gridCol w:w="927"/>
        <w:gridCol w:w="1760"/>
        <w:gridCol w:w="5835"/>
      </w:tblGrid>
      <w:tr>
        <w:trPr>
          <w:wBefore/>
          <w:trHeight/>
        </w:trPr>
        <w:tc>
          <w:tcPr>
            <w:tcW w:w="927"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编号</w:t>
            </w:r>
          </w:p>
        </w:tc>
        <w:tc>
          <w:tcPr>
            <w:tcW w:w="1760"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名称</w:t>
            </w:r>
          </w:p>
        </w:tc>
        <w:tc>
          <w:tcPr>
            <w:tcW w:w="5835"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说明</w:t>
            </w:r>
          </w:p>
        </w:tc>
      </w:tr>
      <w:tr>
        <w:trPr>
          <w:wBefore/>
          <w:trHeight/>
        </w:trPr>
        <w:tc>
          <w:tcPr>
            <w:tcW w:w="927"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w:t>
            </w:r>
          </w:p>
        </w:tc>
        <w:tc>
          <w:tcPr>
            <w:tcW w:w="1760"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退出</w:t>
            </w:r>
          </w:p>
        </w:tc>
        <w:tc>
          <w:tcPr>
            <w:tcW w:w="5835" w:type="dxa"/>
          </w:tcPr>
          <w:p>
            <w:pPr>
              <w:numP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点击后该监控视频退出播放。</w:t>
            </w:r>
          </w:p>
        </w:tc>
      </w:tr>
      <w:tr>
        <w:trPr>
          <w:wBefore/>
          <w:trHeight/>
        </w:trPr>
        <w:tc>
          <w:tcPr>
            <w:tcW w:w="927"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2</w:t>
            </w:r>
          </w:p>
        </w:tc>
        <w:tc>
          <w:tcPr>
            <w:tcW w:w="1760"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视频详细信息</w:t>
            </w:r>
          </w:p>
        </w:tc>
        <w:tc>
          <w:tcPr>
            <w:tcW w:w="5835" w:type="dxa"/>
          </w:tcPr>
          <w:p>
            <w:pPr>
              <w:numPr/>
              <w:pBdr>
                <w:bottom/>
              </w:pBdr>
              <w:ind/>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右键点击视频画面中任意处，可查看监控视频详细信息，包括音视频编码、分辨率、视频码率、帧率等。</w:t>
            </w:r>
          </w:p>
        </w:tc>
      </w:tr>
      <w:tr>
        <w:trPr>
          <w:wBefore/>
          <w:trHeight/>
        </w:trPr>
        <w:tc>
          <w:tcPr>
            <w:tcW w:w="927" w:type="dxa"/>
          </w:tcPr>
          <w:p>
            <w:pPr>
              <w:ind/>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3</w:t>
            </w:r>
          </w:p>
        </w:tc>
        <w:tc>
          <w:tcPr>
            <w:tcW w:w="1760" w:type="dxa"/>
          </w:tcPr>
          <w:p>
            <w:p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时间轴</w:t>
            </w:r>
          </w:p>
        </w:tc>
        <w:tc>
          <w:tcPr>
            <w:tcW w:w="5835" w:type="dxa"/>
          </w:tcPr>
          <w:p>
            <w:pP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有回放设备视频可拖动指针在时间轴上查看回放，详细</w:t>
            </w:r>
            <w:r>
              <w:rPr>
                <w:rFonts w:hint="eastAsia" w:ascii="宋体" w:hAnsi="宋体" w:eastAsia="宋体" w:cs="宋体" w:cstheme="minorEastAsia"/>
                <w:b w:val="false"/>
                <w:bCs/>
                <w:sz w:val="21"/>
                <w:szCs w:val="21"/>
                <w:lang w:val="en-US" w:eastAsia="zh-CN"/>
              </w:rPr>
              <w:t>信息见3.1.2单屏回放。</w:t>
            </w:r>
          </w:p>
        </w:tc>
      </w:tr>
      <w:tr>
        <w:trPr>
          <w:wBefore/>
          <w:trHeight/>
        </w:trPr>
        <w:tc>
          <w:tcPr>
            <w:tcW w:w="927" w:type="dxa"/>
          </w:tcPr>
          <w:p>
            <w:pPr>
              <w:numPr/>
              <w:ind/>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4</w:t>
            </w:r>
          </w:p>
        </w:tc>
        <w:tc>
          <w:tcPr>
            <w:tcW w:w="1760"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时间点</w:t>
            </w:r>
          </w:p>
        </w:tc>
        <w:tc>
          <w:tcPr>
            <w:tcW w:w="5835" w:type="dxa"/>
          </w:tcPr>
          <w:p>
            <w:pPr>
              <w:numPr/>
              <w:pBdr>
                <w:bottom/>
              </w:pBd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当前视频播放的时间点，点击后弹出日历，可在日历上快速选择录像的时间点。</w:t>
            </w:r>
          </w:p>
        </w:tc>
      </w:tr>
      <w:tr>
        <w:trPr>
          <w:wBefore/>
          <w:trHeight/>
        </w:trPr>
        <w:tc>
          <w:tcPr>
            <w:tcW w:w="927" w:type="dxa"/>
          </w:tcPr>
          <w:p>
            <w:pPr>
              <w:ind/>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5</w:t>
            </w:r>
          </w:p>
        </w:tc>
        <w:tc>
          <w:tcPr>
            <w:tcW w:w="1760" w:type="dxa"/>
          </w:tcPr>
          <w:p>
            <w:pPr>
              <w:numPr/>
              <w:pBdr>
                <w:bottom/>
              </w:pBd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云台控制</w:t>
            </w:r>
          </w:p>
        </w:tc>
        <w:tc>
          <w:tcPr>
            <w:tcW w:w="5835" w:type="dxa"/>
          </w:tcPr>
          <w:p>
            <w:pPr>
              <w:numPr/>
              <w:pBdr>
                <w:bottom/>
              </w:pBdr>
              <w:ind w:firstLineChars="0"/>
              <w:jc w:val="left"/>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详见云台控制。</w:t>
            </w:r>
          </w:p>
        </w:tc>
      </w:tr>
      <w:tr>
        <w:trPr>
          <w:wBefore/>
          <w:trHeight/>
        </w:trPr>
        <w:tc>
          <w:tcPr>
            <w:tcW w:w="927" w:type="dxa"/>
          </w:tcPr>
          <w:p>
            <w:pPr>
              <w:ind/>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6</w:t>
            </w:r>
          </w:p>
        </w:tc>
        <w:tc>
          <w:tcPr>
            <w:tcW w:w="1760" w:type="dxa"/>
          </w:tcPr>
          <w:p>
            <w:p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录制方式</w:t>
            </w:r>
          </w:p>
        </w:tc>
        <w:tc>
          <w:tcPr>
            <w:tcW w:w="5835" w:type="dxa"/>
          </w:tcPr>
          <w:p>
            <w:pP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可支持云存储录制、本地SD卡录制两种方式。</w:t>
            </w:r>
          </w:p>
        </w:tc>
      </w:tr>
      <w:tr>
        <w:trPr>
          <w:wBefore/>
          <w:trHeight/>
        </w:trPr>
        <w:tc>
          <w:tcPr>
            <w:tcW w:w="927" w:type="dxa"/>
          </w:tcPr>
          <w:p>
            <w:pPr>
              <w:ind/>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7</w:t>
            </w:r>
          </w:p>
        </w:tc>
        <w:tc>
          <w:tcPr>
            <w:tcW w:w="1760" w:type="dxa"/>
          </w:tcPr>
          <w:p>
            <w:p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时间轴间隔</w:t>
            </w:r>
          </w:p>
        </w:tc>
        <w:tc>
          <w:tcPr>
            <w:tcW w:w="5835" w:type="dxa"/>
          </w:tcPr>
          <w:p>
            <w:pP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回放时间轴显示时间跨度，包含5分钟、1个小时、24小时，3种不同时间跨度。</w:t>
            </w:r>
          </w:p>
        </w:tc>
      </w:tr>
      <w:tr>
        <w:trPr>
          <w:wBefore/>
          <w:trHeight/>
        </w:trPr>
        <w:tc>
          <w:tcPr>
            <w:tcW w:w="927" w:type="dxa"/>
          </w:tcPr>
          <w:p>
            <w:pPr>
              <w:ind/>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8</w:t>
            </w:r>
          </w:p>
        </w:tc>
        <w:tc>
          <w:tcPr>
            <w:tcW w:w="1760" w:type="dxa"/>
          </w:tcPr>
          <w:p>
            <w:pPr>
              <w:ind/>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分辨率设置</w:t>
            </w:r>
          </w:p>
        </w:tc>
        <w:tc>
          <w:tcPr>
            <w:tcW w:w="5835" w:type="dxa"/>
          </w:tcPr>
          <w:p>
            <w:pPr>
              <w:numPr/>
              <w:ind/>
              <w:jc w:val="left"/>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分辨率设置，支持标清（640x480）</w:t>
            </w:r>
            <w:r>
              <w:rPr>
                <w:rFonts w:hint="default" w:ascii="宋体" w:hAnsi="宋体" w:eastAsia="宋体" w:cs="宋体"/>
                <w:vertAlign w:val="baseline"/>
                <w:lang w:val="en-US" w:eastAsia="zh-CN"/>
              </w:rPr>
              <w:t>、超清（设备支持的最高分辨率）两种分辨率。</w:t>
            </w:r>
          </w:p>
        </w:tc>
      </w:tr>
      <w:tr>
        <w:trPr>
          <w:wBefore/>
          <w:trHeight/>
        </w:trPr>
        <w:tc>
          <w:tcPr>
            <w:tcW w:w="927" w:type="dxa"/>
          </w:tcPr>
          <w:p>
            <w:pPr>
              <w:ind/>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9</w:t>
            </w:r>
          </w:p>
        </w:tc>
        <w:tc>
          <w:tcPr>
            <w:tcW w:w="1760" w:type="dxa"/>
          </w:tcPr>
          <w:p>
            <w:p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语音对讲</w:t>
            </w:r>
          </w:p>
        </w:tc>
        <w:tc>
          <w:tcPr>
            <w:tcW w:w="5835" w:type="dxa"/>
          </w:tcPr>
          <w:p>
            <w:pP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点击对设备进行实时语音喊话。</w:t>
            </w:r>
          </w:p>
        </w:tc>
      </w:tr>
      <w:tr>
        <w:trPr>
          <w:wBefore/>
          <w:trHeight/>
        </w:trPr>
        <w:tc>
          <w:tcPr>
            <w:tcW w:w="927" w:type="dxa"/>
          </w:tcPr>
          <w:p>
            <w:pPr>
              <w:numPr/>
              <w:ind/>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10</w:t>
            </w:r>
          </w:p>
        </w:tc>
        <w:tc>
          <w:tcPr>
            <w:tcW w:w="1760"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截屏</w:t>
            </w:r>
          </w:p>
        </w:tc>
        <w:tc>
          <w:tcPr>
            <w:tcW w:w="5835" w:type="dxa"/>
          </w:tcPr>
          <w:p>
            <w:pPr>
              <w:numP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可在播放器内截屏当下画面并保存至本地。</w:t>
            </w:r>
          </w:p>
        </w:tc>
      </w:tr>
      <w:tr>
        <w:trPr>
          <w:wBefore/>
          <w:trHeight/>
        </w:trPr>
        <w:tc>
          <w:tcPr>
            <w:tcW w:w="927"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11</w:t>
            </w:r>
          </w:p>
        </w:tc>
        <w:tc>
          <w:tcPr>
            <w:tcW w:w="1760"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剪辑</w:t>
            </w:r>
          </w:p>
          <w:p>
            <w:pPr>
              <w:numPr/>
              <w:ind/>
              <w:jc w:val="center"/>
              <w:rPr>
                <w:rFonts w:hint="default" w:ascii="宋体" w:hAnsi="宋体" w:eastAsia="宋体" w:cs="宋体"/>
                <w:vertAlign w:val="baseline"/>
                <w:lang w:val="en-US" w:eastAsia="zh-CN"/>
              </w:rPr>
            </w:pPr>
          </w:p>
        </w:tc>
        <w:tc>
          <w:tcPr>
            <w:tcW w:w="5835" w:type="dxa"/>
          </w:tcPr>
          <w:p>
            <w:pPr>
              <w:numPr/>
              <w:pBdr>
                <w:bottom/>
              </w:pBd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剪辑一段时间内回放视频(目前支持最长10分钟视频剪辑)，并暂存至剪辑视频下载页面。</w:t>
            </w:r>
          </w:p>
        </w:tc>
      </w:tr>
      <w:tr>
        <w:trPr>
          <w:wBefore/>
          <w:trHeight/>
        </w:trPr>
        <w:tc>
          <w:tcPr>
            <w:tcW w:w="927"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12</w:t>
            </w:r>
          </w:p>
        </w:tc>
        <w:tc>
          <w:tcPr>
            <w:tcW w:w="1760"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音量</w:t>
            </w:r>
          </w:p>
        </w:tc>
        <w:tc>
          <w:tcPr>
            <w:tcW w:w="5835" w:type="dxa"/>
          </w:tcPr>
          <w:p>
            <w:pPr>
              <w:numP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调节视频音量。</w:t>
            </w:r>
          </w:p>
        </w:tc>
      </w:tr>
      <w:tr>
        <w:trPr>
          <w:wBefore/>
          <w:trHeight/>
        </w:trPr>
        <w:tc>
          <w:tcPr>
            <w:tcW w:w="927"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13</w:t>
            </w:r>
          </w:p>
        </w:tc>
        <w:tc>
          <w:tcPr>
            <w:tcW w:w="1760"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缩放</w:t>
            </w:r>
          </w:p>
        </w:tc>
        <w:tc>
          <w:tcPr>
            <w:tcW w:w="5835" w:type="dxa"/>
          </w:tcPr>
          <w:p>
            <w:pPr>
              <w:numP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缩放视频画面，放大后可单击拖动查看整个视频画面。</w:t>
            </w:r>
          </w:p>
        </w:tc>
      </w:tr>
      <w:tr>
        <w:trPr>
          <w:wBefore/>
          <w:trHeight/>
        </w:trPr>
        <w:tc>
          <w:tcPr>
            <w:tcW w:w="927" w:type="dxa"/>
          </w:tcPr>
          <w:p>
            <w:pPr>
              <w:numPr/>
              <w:ind/>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14</w:t>
            </w:r>
          </w:p>
        </w:tc>
        <w:tc>
          <w:tcPr>
            <w:tcW w:w="1760"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页内全屏</w:t>
            </w:r>
          </w:p>
        </w:tc>
        <w:tc>
          <w:tcPr>
            <w:tcW w:w="5835" w:type="dxa"/>
          </w:tcPr>
          <w:p>
            <w:pPr>
              <w:numP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浏览器页面内全屏。</w:t>
            </w:r>
          </w:p>
        </w:tc>
      </w:tr>
      <w:tr>
        <w:trPr>
          <w:wBefore/>
          <w:trHeight/>
        </w:trPr>
        <w:tc>
          <w:tcPr>
            <w:tcW w:w="927" w:type="dxa"/>
          </w:tcPr>
          <w:p>
            <w:pPr>
              <w:numPr/>
              <w:ind/>
              <w:jc w:val="center"/>
              <w:rPr>
                <w:rFonts w:hint="default" w:ascii="宋体" w:hAnsi="宋体" w:eastAsia="宋体" w:cs="宋体"/>
                <w:vertAlign w:val="baseline"/>
                <w:lang w:val="en-US" w:eastAsia="zh-CN"/>
              </w:rPr>
            </w:pPr>
            <w:r>
              <w:rPr>
                <w:rFonts w:hint="default" w:ascii="宋体" w:hAnsi="宋体" w:eastAsia="宋体" w:cs="宋体"/>
                <w:vertAlign w:val="baseline"/>
                <w:lang w:val="en-US" w:eastAsia="zh-CN"/>
              </w:rPr>
              <w:t>15</w:t>
            </w:r>
          </w:p>
        </w:tc>
        <w:tc>
          <w:tcPr>
            <w:tcW w:w="1760" w:type="dxa"/>
          </w:tcPr>
          <w:p>
            <w:pPr>
              <w:numPr/>
              <w:ind/>
              <w:jc w:val="cente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全屏</w:t>
            </w:r>
          </w:p>
        </w:tc>
        <w:tc>
          <w:tcPr>
            <w:tcW w:w="5835" w:type="dxa"/>
          </w:tcPr>
          <w:p>
            <w:pPr>
              <w:numPr/>
              <w:ind/>
              <w:jc w:val="left"/>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全屏播放。</w:t>
            </w:r>
          </w:p>
        </w:tc>
      </w:tr>
    </w:tbl>
    <w:p>
      <w:pPr>
        <w:pStyle w:val="000013"/>
        <w:pBdr/>
        <w:bidi w:val="false"/>
        <w:ind/>
        <w:jc w:val="center"/>
        <w:rPr>
          <w:rFonts w:hint="eastAsia" w:ascii="宋体" w:hAnsi="宋体" w:eastAsia="宋体" w:cs="宋体"/>
          <w:lang w:val="en-US" w:eastAsia="zh-CN"/>
        </w:rPr>
      </w:pPr>
      <w:r>
        <w:rPr/>
        <w:drawing>
          <wp:inline distT="0" distB="0" distL="114300" distR="114300">
            <wp:extent cx="198120" cy="198120"/>
            <wp:effectExtent l="0" t="0" r="11430" b="12065"/>
            <wp:docPr id="114" name="图片 35" descr="307感叹号-三角框"/>
            <wp:cNvGraphicFramePr>
              <a:graphicFrameLocks noChangeAspect="true"/>
            </wp:cNvGraphicFramePr>
            <a:graphic>
              <a:graphicData uri="http://schemas.openxmlformats.org/drawingml/2006/picture">
                <pic:pic>
                  <pic:nvPicPr>
                    <pic:cNvPr id="115" name="图片 35" descr="307感叹号-三角框"/>
                    <pic:cNvPicPr>
                      <a:picLocks noChangeAspect="true"/>
                    </pic:cNvPicPr>
                  </pic:nvPicPr>
                  <pic:blipFill>
                    <a:blip r:embed="rId12"/>
                    <a:srcRect/>
                    <a:stretch>
                      <a:fillRect/>
                    </a:stretch>
                  </pic:blipFill>
                  <pic:spPr>
                    <a:xfrm>
                      <a:off x="0" y="0"/>
                      <a:ext cx="198120" cy="198120"/>
                    </a:xfrm>
                    <a:prstGeom prst="rect">
                      <a:avLst/>
                    </a:prstGeom>
                    <a:ln/>
                  </pic:spPr>
                </pic:pic>
              </a:graphicData>
            </a:graphic>
          </wp:inline>
        </w:drawing>
      </w:r>
      <w:r>
        <w:rPr>
          <w:rFonts w:hint="eastAsia" w:ascii="宋体" w:hAnsi="宋体" w:eastAsia="宋体" w:cs="宋体"/>
          <w:lang w:val="en-US" w:eastAsia="zh-CN"/>
        </w:rPr>
        <w:t>注意：上述部分功能均由账号权限、设备性能限制。回放功能与云存储套餐订购相关，并非每个设备均具有以上全部功能。</w:t>
      </w:r>
    </w:p>
    <w:p>
      <w:pPr>
        <w:pStyle w:val="000013"/>
        <w:pBdr/>
        <w:bidi w:val="false"/>
        <w:ind/>
        <w:jc w:val="center"/>
        <w:rPr>
          <w:szCs w:val="21"/>
          <w:lang w:val="en-US" w:eastAsia="zh-CN"/>
        </w:rPr>
      </w:pPr>
    </w:p>
    <w:p>
      <w:pPr>
        <w:pStyle w:val="000013"/>
        <w:pBdr/>
        <w:bidi w:val="false"/>
        <w:ind/>
        <w:jc w:val="left"/>
        <w:rPr>
          <w:szCs w:val="21"/>
          <w:lang w:val="en-US" w:eastAsia="zh-CN"/>
        </w:rPr>
      </w:pPr>
      <w:r>
        <w:rPr>
          <w:b/>
          <w:szCs w:val="21"/>
          <w:lang w:val="en-US" w:eastAsia="zh-CN"/>
        </w:rPr>
        <w:t>云台控制：</w:t>
      </w:r>
    </w:p>
    <w:p>
      <w:pPr>
        <w:pStyle w:val="000013"/>
        <w:pBdr/>
        <w:bidi w:val="false"/>
        <w:ind/>
        <w:jc w:val="center"/>
        <w:rPr>
          <w:szCs w:val="21"/>
          <w:lang w:val="en-US" w:eastAsia="zh-CN"/>
        </w:rPr>
      </w:pPr>
      <w:r>
        <w:rPr>
          <w:szCs w:val="21"/>
          <w:lang w:val="en-US" w:eastAsia="zh-CN"/>
        </w:rPr>
        <w:drawing>
          <wp:inline distT="0" distB="0" distL="0" distR="0">
            <wp:extent cx="3103880" cy="2282264"/>
            <wp:effectExtent l="0" t="0" r="0" b="0"/>
            <wp:docPr id="117" name="picture" descr="descript"/>
            <wp:cNvGraphicFramePr/>
            <a:graphic>
              <a:graphicData uri="http://schemas.openxmlformats.org/drawingml/2006/picture">
                <pic:pic>
                  <pic:nvPicPr>
                    <pic:cNvPr id="118" name="picture" descr="descript"/>
                    <pic:cNvPicPr/>
                  </pic:nvPicPr>
                  <pic:blipFill rotWithShape="true">
                    <a:blip r:embed="rId45"/>
                    <a:srcRect l="0" t="0" r="0" b="0"/>
                    <a:stretch/>
                  </pic:blipFill>
                  <pic:spPr>
                    <a:xfrm rot="0">
                      <a:off x="0" y="0"/>
                      <a:ext cx="3103880" cy="2282264"/>
                    </a:xfrm>
                    <a:prstGeom prst="rect">
                      <a:avLst/>
                    </a:prstGeom>
                  </pic:spPr>
                </pic:pic>
              </a:graphicData>
            </a:graphic>
          </wp:inline>
        </w:drawing>
      </w:r>
    </w:p>
    <w:p>
      <w:pPr>
        <w:pStyle w:val="000013"/>
        <w:numPr/>
        <w:pBdr/>
        <w:bidi w:val="false"/>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图3-1-1-2 云台控制</w:t>
      </w:r>
    </w:p>
    <w:p>
      <w:pPr>
        <w:pStyle w:val="000013"/>
        <w:numPr>
          <w:ilvl w:val="0"/>
          <w:numId w:val="7"/>
        </w:numPr>
        <w:pBdr>
          <w:bottom/>
        </w:pBdr>
        <w:bidi w:val="false"/>
        <w:ind/>
        <w:jc w:val="left"/>
        <w:rPr>
          <w:szCs w:val="21"/>
          <w:lang w:val="en-US" w:eastAsia="zh-CN"/>
        </w:rPr>
      </w:pPr>
      <w:r>
        <w:rPr>
          <w:szCs w:val="21"/>
          <w:lang w:val="en-US" w:eastAsia="zh-CN"/>
        </w:rPr>
        <w:t>步长：控制云台转动的速度或者距离。步长最大为7最小为1，默</w:t>
      </w:r>
      <w:r>
        <w:rPr>
          <w:szCs w:val="21"/>
          <w:lang w:val="en-US" w:eastAsia="zh-CN"/>
        </w:rPr>
        <w:t>认步长为4，可以点击步长的➕或者➖来增加或者减少步长。</w:t>
      </w:r>
    </w:p>
    <w:p>
      <w:pPr>
        <w:pStyle w:val="000013"/>
        <w:numPr>
          <w:ilvl w:val="0"/>
          <w:numId w:val="7"/>
        </w:numPr>
        <w:pBdr/>
        <w:bidi w:val="false"/>
        <w:jc w:val="left"/>
        <w:rPr>
          <w:szCs w:val="21"/>
          <w:lang w:val="en-US" w:eastAsia="zh-CN"/>
        </w:rPr>
      </w:pPr>
      <w:r>
        <w:rPr>
          <w:szCs w:val="21"/>
          <w:lang w:val="en-US" w:eastAsia="zh-CN"/>
        </w:rPr>
        <w:t>方向控制（上下左右）：点按方向按钮一次，摄像头转动一次，单次转动的距离由步长控制。长按方向按钮，摄像头将一直转动，松开按钮后停止转动，转动的速度由步长控制。</w:t>
      </w:r>
    </w:p>
    <w:p>
      <w:pPr>
        <w:pStyle w:val="000013"/>
        <w:numPr>
          <w:ilvl w:val="0"/>
          <w:numId w:val="7"/>
        </w:numPr>
        <w:pBdr/>
        <w:bidi w:val="false"/>
        <w:jc w:val="left"/>
        <w:rPr>
          <w:szCs w:val="21"/>
          <w:lang w:val="en-US" w:eastAsia="zh-CN"/>
        </w:rPr>
      </w:pPr>
      <w:r>
        <w:rPr>
          <w:szCs w:val="21"/>
          <w:lang w:val="en-US" w:eastAsia="zh-CN"/>
        </w:rPr>
        <w:t>缩放：点按➕或者➖，可以放大或者缩小图像。长按➕或者➖，可以一直放大或者缩小图像，松开按钮后停止缩放。</w:t>
      </w:r>
    </w:p>
    <w:p>
      <w:pPr>
        <w:pStyle w:val="000013"/>
        <w:numPr>
          <w:ilvl w:val="0"/>
          <w:numId w:val="7"/>
        </w:numPr>
        <w:pBdr/>
        <w:bidi w:val="false"/>
        <w:jc w:val="left"/>
        <w:rPr>
          <w:szCs w:val="21"/>
          <w:lang w:val="en-US" w:eastAsia="zh-CN"/>
        </w:rPr>
      </w:pPr>
      <w:r>
        <w:rPr>
          <w:szCs w:val="21"/>
          <w:lang w:val="en-US" w:eastAsia="zh-CN"/>
        </w:rPr>
        <w:t>对焦：点按➕或者➖，可以调整焦点（使画面</w:t>
      </w:r>
      <w:r>
        <w:rPr>
          <w:i w:val="false"/>
          <w:strike w:val="false"/>
          <w:spacing w:val="0"/>
          <w:u w:val="none"/>
        </w:rPr>
        <w:t>清晰模糊</w:t>
      </w:r>
      <w:r>
        <w:rPr>
          <w:szCs w:val="21"/>
          <w:lang w:val="en-US" w:eastAsia="zh-CN"/>
        </w:rPr>
        <w:t>）。长按➕或者➖，可以一直调整焦点，松开按钮后停止对焦。</w:t>
      </w:r>
    </w:p>
    <w:p>
      <w:pPr>
        <w:pStyle w:val="000013"/>
        <w:numPr>
          <w:ilvl w:val="0"/>
          <w:numId w:val="7"/>
        </w:numPr>
        <w:pBdr/>
        <w:bidi w:val="false"/>
        <w:ind/>
        <w:jc w:val="left"/>
        <w:rPr>
          <w:szCs w:val="21"/>
          <w:lang w:val="en-US" w:eastAsia="zh-CN"/>
        </w:rPr>
      </w:pPr>
      <w:r>
        <w:rPr>
          <w:szCs w:val="21"/>
          <w:lang w:val="en-US" w:eastAsia="zh-CN"/>
        </w:rPr>
        <w:t>光圈：点按➕或者➖一次，增大或者缩小光圈。长按➕或者➖，可以一直增大或者缩小光圈，松开按钮后停止。</w:t>
      </w:r>
    </w:p>
    <w:p>
      <w:pPr>
        <w:pStyle w:val="000013"/>
        <w:numPr>
          <w:ilvl w:val="0"/>
          <w:numId w:val="7"/>
        </w:numPr>
        <w:pBdr/>
        <w:bidi w:val="false"/>
        <w:ind/>
        <w:jc w:val="left"/>
        <w:rPr>
          <w:szCs w:val="21"/>
          <w:lang w:val="en-US" w:eastAsia="zh-CN"/>
        </w:rPr>
      </w:pPr>
      <w:r>
        <w:rPr>
          <w:szCs w:val="21"/>
          <w:lang w:val="en-US" w:eastAsia="zh-CN"/>
        </w:rPr>
        <w:t>巡航点：</w:t>
      </w:r>
    </w:p>
    <w:p>
      <w:pPr>
        <w:pStyle w:val="000013"/>
        <w:numPr>
          <w:ilvl w:val="0"/>
          <w:numId w:val="8"/>
        </w:numPr>
        <w:pBdr/>
        <w:bidi w:val="false"/>
        <w:jc w:val="left"/>
        <w:rPr>
          <w:szCs w:val="21"/>
          <w:lang w:val="en-US" w:eastAsia="zh-CN"/>
        </w:rPr>
      </w:pPr>
      <w:r>
        <w:rPr>
          <w:szCs w:val="21"/>
          <w:lang w:val="en-US" w:eastAsia="zh-CN"/>
        </w:rPr>
        <w:t>选择巡航点，设备转动到该巡航点位置。</w:t>
      </w:r>
    </w:p>
    <w:p>
      <w:pPr>
        <w:pStyle w:val="000013"/>
        <w:numPr>
          <w:ilvl w:val="0"/>
          <w:numId w:val="8"/>
        </w:numPr>
        <w:pBdr/>
        <w:bidi w:val="false"/>
        <w:ind/>
        <w:jc w:val="left"/>
        <w:rPr>
          <w:szCs w:val="21"/>
          <w:lang w:val="en-US" w:eastAsia="zh-CN"/>
        </w:rPr>
      </w:pPr>
      <w:r>
        <w:rPr>
          <w:szCs w:val="21"/>
          <w:lang w:val="en-US" w:eastAsia="zh-CN"/>
        </w:rPr>
        <w:t>点击➕按钮，以当前位置添加巡航点</w:t>
      </w:r>
      <w:r>
        <w:rPr>
          <w:szCs w:val="21"/>
          <w:lang w:val="en-US" w:eastAsia="zh-CN"/>
        </w:rPr>
        <w:t>。</w:t>
      </w:r>
    </w:p>
    <w:p>
      <w:pPr>
        <w:pStyle w:val="000013"/>
        <w:numPr>
          <w:ilvl w:val="0"/>
          <w:numId w:val="8"/>
        </w:numPr>
        <w:pBdr/>
        <w:bidi w:val="false"/>
        <w:ind/>
        <w:jc w:val="left"/>
        <w:rPr>
          <w:szCs w:val="21"/>
          <w:lang w:val="en-US" w:eastAsia="zh-CN"/>
        </w:rPr>
      </w:pPr>
      <w:r>
        <w:rPr>
          <w:szCs w:val="21"/>
          <w:lang w:val="en-US" w:eastAsia="zh-CN"/>
        </w:rPr>
        <w:t>点击</w:t>
      </w:r>
      <w:r>
        <w:rPr>
          <w:szCs w:val="21"/>
          <w:lang w:val="en-US" w:eastAsia="zh-CN"/>
        </w:rPr>
        <w:drawing>
          <wp:inline distT="0" distB="0" distL="0" distR="0">
            <wp:extent cx="215900" cy="311856"/>
            <wp:effectExtent l="0" t="0" r="0" b="0"/>
            <wp:docPr id="120" name="picture" descr="descript"/>
            <wp:cNvGraphicFramePr/>
            <a:graphic>
              <a:graphicData uri="http://schemas.openxmlformats.org/drawingml/2006/picture">
                <pic:pic>
                  <pic:nvPicPr>
                    <pic:cNvPr id="121" name="picture" descr="descript"/>
                    <pic:cNvPicPr/>
                  </pic:nvPicPr>
                  <pic:blipFill rotWithShape="true">
                    <a:blip r:embed="rId46"/>
                    <a:srcRect l="0" t="0" r="0" b="0"/>
                    <a:stretch/>
                  </pic:blipFill>
                  <pic:spPr>
                    <a:xfrm rot="0">
                      <a:off x="0" y="0"/>
                      <a:ext cx="215900" cy="311856"/>
                    </a:xfrm>
                    <a:prstGeom prst="rect">
                      <a:avLst/>
                    </a:prstGeom>
                  </pic:spPr>
                </pic:pic>
              </a:graphicData>
            </a:graphic>
          </wp:inline>
        </w:drawing>
      </w:r>
      <w:r>
        <w:rPr>
          <w:szCs w:val="21"/>
          <w:lang w:val="en-US" w:eastAsia="zh-CN"/>
        </w:rPr>
        <w:t>删除按钮，删除当前选择的巡航点</w:t>
      </w:r>
      <w:r>
        <w:rPr>
          <w:szCs w:val="21"/>
          <w:lang w:val="en-US" w:eastAsia="zh-CN"/>
        </w:rPr>
        <w:t>。</w:t>
      </w:r>
    </w:p>
    <w:p>
      <w:pPr>
        <w:pStyle w:val="000013"/>
        <w:numPr>
          <w:ilvl w:val="0"/>
          <w:numId w:val="7"/>
        </w:numPr>
        <w:pBdr/>
        <w:bidi w:val="false"/>
        <w:ind/>
        <w:jc w:val="left"/>
        <w:rPr>
          <w:szCs w:val="21"/>
          <w:lang w:val="en-US" w:eastAsia="zh-CN"/>
        </w:rPr>
      </w:pPr>
      <w:r>
        <w:rPr>
          <w:szCs w:val="21"/>
          <w:lang w:val="en-US" w:eastAsia="zh-CN"/>
        </w:rPr>
        <w:t>巡航路线</w:t>
      </w:r>
    </w:p>
    <w:p>
      <w:pPr>
        <w:pStyle w:val="000013"/>
        <w:numPr>
          <w:ilvl w:val="0"/>
          <w:numId w:val="9"/>
        </w:numPr>
        <w:pBdr/>
        <w:bidi w:val="false"/>
        <w:jc w:val="left"/>
        <w:rPr>
          <w:szCs w:val="21"/>
          <w:lang w:val="en-US" w:eastAsia="zh-CN"/>
        </w:rPr>
      </w:pPr>
      <w:r>
        <w:rPr>
          <w:szCs w:val="21"/>
          <w:lang w:val="en-US" w:eastAsia="zh-CN"/>
        </w:rPr>
        <w:t>选择巡航路线，选择巡航路线后，可以进行巡航、停止巡航、修改巡航路线</w:t>
      </w:r>
      <w:r>
        <w:rPr>
          <w:szCs w:val="21"/>
          <w:lang w:val="en-US" w:eastAsia="zh-CN"/>
        </w:rPr>
        <w:t>。</w:t>
      </w:r>
    </w:p>
    <w:p>
      <w:pPr>
        <w:pStyle w:val="000013"/>
        <w:numPr>
          <w:ilvl w:val="0"/>
          <w:numId w:val="9"/>
        </w:numPr>
        <w:pBdr/>
        <w:bidi w:val="false"/>
        <w:ind/>
        <w:jc w:val="left"/>
        <w:rPr>
          <w:szCs w:val="21"/>
          <w:lang w:val="en-US" w:eastAsia="zh-CN"/>
        </w:rPr>
      </w:pPr>
      <w:r>
        <w:rPr>
          <w:szCs w:val="21"/>
          <w:lang w:val="en-US" w:eastAsia="zh-CN"/>
        </w:rPr>
        <w:t>点击➕按钮，添加巡航路线</w:t>
      </w:r>
    </w:p>
    <w:p>
      <w:pPr>
        <w:pStyle w:val="000013"/>
        <w:pBdr/>
        <w:bidi w:val="false"/>
        <w:ind w:left="420"/>
        <w:jc w:val="center"/>
        <w:rPr>
          <w:szCs w:val="21"/>
          <w:lang w:val="en-US" w:eastAsia="zh-CN"/>
        </w:rPr>
      </w:pPr>
      <w:r>
        <w:rPr>
          <w:szCs w:val="21"/>
          <w:lang w:val="en-US" w:eastAsia="zh-CN"/>
        </w:rPr>
        <w:drawing>
          <wp:inline distT="0" distB="0" distL="0" distR="0">
            <wp:extent cx="2622550" cy="2317936"/>
            <wp:effectExtent l="0" t="0" r="0" b="0"/>
            <wp:docPr id="123" name="picture" descr="descript"/>
            <wp:cNvGraphicFramePr/>
            <a:graphic>
              <a:graphicData uri="http://schemas.openxmlformats.org/drawingml/2006/picture">
                <pic:pic>
                  <pic:nvPicPr>
                    <pic:cNvPr id="124" name="picture" descr="descript"/>
                    <pic:cNvPicPr/>
                  </pic:nvPicPr>
                  <pic:blipFill rotWithShape="true">
                    <a:blip r:embed="rId47"/>
                    <a:srcRect l="0" t="0" r="0" b="0"/>
                    <a:stretch/>
                  </pic:blipFill>
                  <pic:spPr>
                    <a:xfrm rot="0">
                      <a:off x="0" y="0"/>
                      <a:ext cx="2622550" cy="2317936"/>
                    </a:xfrm>
                    <a:prstGeom prst="rect">
                      <a:avLst/>
                    </a:prstGeom>
                  </pic:spPr>
                </pic:pic>
              </a:graphicData>
            </a:graphic>
          </wp:inline>
        </w:drawing>
      </w:r>
    </w:p>
    <w:p>
      <w:pPr>
        <w:pStyle w:val="000013"/>
        <w:numPr>
          <w:ilvl w:val="2"/>
          <w:numId w:val="7"/>
        </w:numPr>
        <w:pBdr/>
        <w:bidi w:val="false"/>
        <w:ind/>
        <w:jc w:val="left"/>
        <w:rPr>
          <w:szCs w:val="21"/>
          <w:lang w:val="en-US" w:eastAsia="zh-CN"/>
        </w:rPr>
      </w:pPr>
      <w:r>
        <w:rPr>
          <w:szCs w:val="21"/>
          <w:lang w:val="en-US" w:eastAsia="zh-CN"/>
        </w:rPr>
        <w:t>名称：巡航路线的名称。</w:t>
      </w:r>
    </w:p>
    <w:p>
      <w:pPr>
        <w:pStyle w:val="000013"/>
        <w:numPr>
          <w:ilvl w:val="2"/>
          <w:numId w:val="7"/>
        </w:numPr>
        <w:pBdr/>
        <w:bidi w:val="false"/>
        <w:ind/>
        <w:jc w:val="left"/>
        <w:rPr>
          <w:szCs w:val="21"/>
          <w:lang w:val="en-US" w:eastAsia="zh-CN"/>
        </w:rPr>
      </w:pPr>
      <w:r>
        <w:rPr>
          <w:szCs w:val="21"/>
          <w:lang w:val="en-US" w:eastAsia="zh-CN"/>
        </w:rPr>
        <w:t>巡航速度：巡航路线的巡航速度。</w:t>
      </w:r>
    </w:p>
    <w:p>
      <w:pPr>
        <w:pStyle w:val="000013"/>
        <w:numPr>
          <w:ilvl w:val="2"/>
          <w:numId w:val="7"/>
        </w:numPr>
        <w:pBdr>
          <w:bottom/>
        </w:pBdr>
        <w:bidi w:val="false"/>
        <w:jc w:val="left"/>
        <w:rPr>
          <w:szCs w:val="21"/>
          <w:lang w:val="en-US" w:eastAsia="zh-CN"/>
        </w:rPr>
      </w:pPr>
      <w:r>
        <w:rPr>
          <w:szCs w:val="21"/>
          <w:lang w:val="en-US" w:eastAsia="zh-CN"/>
        </w:rPr>
        <w:t>位置：巡航路线上依次经过的巡航点位以及在每个点位停留的时间，点击➕可以添加巡航点，点击➖删除巡航点。</w:t>
      </w:r>
    </w:p>
    <w:p>
      <w:pPr>
        <w:pStyle w:val="000013"/>
        <w:numPr>
          <w:ilvl w:val="0"/>
          <w:numId w:val="9"/>
        </w:numPr>
        <w:pBdr/>
        <w:bidi w:val="false"/>
        <w:ind/>
        <w:jc w:val="left"/>
        <w:rPr>
          <w:szCs w:val="21"/>
          <w:lang w:val="en-US" w:eastAsia="zh-CN"/>
        </w:rPr>
      </w:pPr>
      <w:r>
        <w:rPr>
          <w:szCs w:val="21"/>
          <w:lang w:val="en-US" w:eastAsia="zh-CN"/>
        </w:rPr>
        <w:t>选择巡航路线后，点击</w:t>
      </w:r>
      <w:r>
        <w:rPr>
          <w:szCs w:val="21"/>
          <w:lang w:val="en-US" w:eastAsia="zh-CN"/>
        </w:rPr>
        <w:drawing>
          <wp:inline distT="0" distB="0" distL="0" distR="0">
            <wp:extent cx="241300" cy="253365"/>
            <wp:effectExtent l="0" t="0" r="0" b="0"/>
            <wp:docPr id="126" name="picture" descr="descript"/>
            <wp:cNvGraphicFramePr/>
            <a:graphic>
              <a:graphicData uri="http://schemas.openxmlformats.org/drawingml/2006/picture">
                <pic:pic>
                  <pic:nvPicPr>
                    <pic:cNvPr id="127" name="picture" descr="descript"/>
                    <pic:cNvPicPr/>
                  </pic:nvPicPr>
                  <pic:blipFill rotWithShape="true">
                    <a:blip r:embed="rId48"/>
                    <a:srcRect l="0" t="0" r="0" b="0"/>
                    <a:stretch/>
                  </pic:blipFill>
                  <pic:spPr>
                    <a:xfrm rot="0">
                      <a:off x="0" y="0"/>
                      <a:ext cx="241300" cy="253365"/>
                    </a:xfrm>
                    <a:prstGeom prst="rect">
                      <a:avLst/>
                    </a:prstGeom>
                  </pic:spPr>
                </pic:pic>
              </a:graphicData>
            </a:graphic>
          </wp:inline>
        </w:drawing>
      </w:r>
      <w:r>
        <w:rPr>
          <w:szCs w:val="21"/>
          <w:lang w:val="en-US" w:eastAsia="zh-CN"/>
        </w:rPr>
        <w:t>巡航按钮，开始巡航。摄像头巡航后，点击</w:t>
      </w:r>
      <w:r>
        <w:rPr>
          <w:szCs w:val="21"/>
          <w:lang w:val="en-US" w:eastAsia="zh-CN"/>
        </w:rPr>
        <w:drawing>
          <wp:inline distT="0" distB="0" distL="0" distR="0">
            <wp:extent cx="203200" cy="227106"/>
            <wp:effectExtent l="0" t="0" r="0" b="0"/>
            <wp:docPr id="129" name="picture" descr="descript"/>
            <wp:cNvGraphicFramePr/>
            <a:graphic>
              <a:graphicData uri="http://schemas.openxmlformats.org/drawingml/2006/picture">
                <pic:pic>
                  <pic:nvPicPr>
                    <pic:cNvPr id="130" name="picture" descr="descript"/>
                    <pic:cNvPicPr/>
                  </pic:nvPicPr>
                  <pic:blipFill rotWithShape="true">
                    <a:blip r:embed="rId49"/>
                    <a:srcRect l="0" t="0" r="0" b="0"/>
                    <a:stretch/>
                  </pic:blipFill>
                  <pic:spPr>
                    <a:xfrm rot="0">
                      <a:off x="0" y="0"/>
                      <a:ext cx="203200" cy="227106"/>
                    </a:xfrm>
                    <a:prstGeom prst="rect">
                      <a:avLst/>
                    </a:prstGeom>
                  </pic:spPr>
                </pic:pic>
              </a:graphicData>
            </a:graphic>
          </wp:inline>
        </w:drawing>
      </w:r>
      <w:r>
        <w:rPr>
          <w:szCs w:val="21"/>
          <w:lang w:val="en-US" w:eastAsia="zh-CN"/>
        </w:rPr>
        <w:t>停止巡航按钮，停止巡航。</w:t>
      </w:r>
    </w:p>
    <w:p>
      <w:pPr>
        <w:pStyle w:val="000013"/>
        <w:numPr>
          <w:ilvl w:val="0"/>
          <w:numId w:val="9"/>
        </w:numPr>
        <w:pBdr/>
        <w:bidi w:val="false"/>
        <w:ind/>
        <w:jc w:val="left"/>
        <w:rPr>
          <w:szCs w:val="21"/>
          <w:lang w:val="en-US" w:eastAsia="zh-CN"/>
        </w:rPr>
      </w:pPr>
      <w:r>
        <w:rPr>
          <w:szCs w:val="21"/>
          <w:lang w:val="en-US" w:eastAsia="zh-CN"/>
        </w:rPr>
        <w:t>选择选好路线后，点击</w:t>
      </w:r>
      <w:r>
        <w:rPr>
          <w:szCs w:val="21"/>
          <w:lang w:val="en-US" w:eastAsia="zh-CN"/>
        </w:rPr>
        <w:drawing>
          <wp:inline distT="0" distB="0" distL="0" distR="0">
            <wp:extent cx="255104" cy="266700"/>
            <wp:effectExtent l="0" t="0" r="0" b="0"/>
            <wp:docPr id="132" name="picture" descr="descript"/>
            <wp:cNvGraphicFramePr/>
            <a:graphic>
              <a:graphicData uri="http://schemas.openxmlformats.org/drawingml/2006/picture">
                <pic:pic>
                  <pic:nvPicPr>
                    <pic:cNvPr id="133" name="picture" descr="descript"/>
                    <pic:cNvPicPr/>
                  </pic:nvPicPr>
                  <pic:blipFill rotWithShape="true">
                    <a:blip r:embed="rId50"/>
                    <a:srcRect l="0" t="0" r="0" b="0"/>
                    <a:stretch/>
                  </pic:blipFill>
                  <pic:spPr>
                    <a:xfrm rot="0">
                      <a:off x="0" y="0"/>
                      <a:ext cx="255104" cy="266700"/>
                    </a:xfrm>
                    <a:prstGeom prst="rect">
                      <a:avLst/>
                    </a:prstGeom>
                  </pic:spPr>
                </pic:pic>
              </a:graphicData>
            </a:graphic>
          </wp:inline>
        </w:drawing>
      </w:r>
      <w:r>
        <w:rPr>
          <w:szCs w:val="21"/>
          <w:lang w:val="en-US" w:eastAsia="zh-CN"/>
        </w:rPr>
        <w:t>修改按钮，修改巡航路线。</w:t>
      </w:r>
    </w:p>
    <w:p>
      <w:pPr>
        <w:pStyle w:val="000013"/>
        <w:numPr>
          <w:ilvl w:val="0"/>
          <w:numId w:val="9"/>
        </w:numPr>
        <w:pBdr>
          <w:bottom/>
        </w:pBdr>
        <w:bidi w:val="false"/>
        <w:ind/>
        <w:jc w:val="left"/>
        <w:rPr>
          <w:szCs w:val="21"/>
          <w:lang w:val="en-US" w:eastAsia="zh-CN"/>
        </w:rPr>
      </w:pPr>
      <w:r>
        <w:rPr>
          <w:szCs w:val="21"/>
          <w:lang w:val="en-US" w:eastAsia="zh-CN"/>
        </w:rPr>
        <w:t>选择巡航路线后，点击</w:t>
      </w:r>
      <w:r>
        <w:rPr>
          <w:szCs w:val="21"/>
          <w:lang w:val="en-US" w:eastAsia="zh-CN"/>
        </w:rPr>
        <w:drawing>
          <wp:inline distT="0" distB="0" distL="0" distR="0">
            <wp:extent cx="215900" cy="311856"/>
            <wp:effectExtent l="0" t="0" r="0" b="0"/>
            <wp:docPr id="135" name="picture" descr="descript"/>
            <wp:cNvGraphicFramePr/>
            <a:graphic>
              <a:graphicData uri="http://schemas.openxmlformats.org/drawingml/2006/picture">
                <pic:pic>
                  <pic:nvPicPr>
                    <pic:cNvPr id="136" name="picture" descr="descript"/>
                    <pic:cNvPicPr/>
                  </pic:nvPicPr>
                  <pic:blipFill rotWithShape="true">
                    <a:blip r:embed="rId46">
                      <a:extLst/>
                    </a:blip>
                    <a:srcRect l="0" t="0" r="0" b="0"/>
                    <a:stretch/>
                  </pic:blipFill>
                  <pic:spPr>
                    <a:xfrm rot="0">
                      <a:off x="0" y="0"/>
                      <a:ext cx="215900" cy="311856"/>
                    </a:xfrm>
                    <a:prstGeom prst="rect">
                      <a:avLst/>
                    </a:prstGeom>
                    <a:ln>
                      <a:headEnd/>
                      <a:tailEnd/>
                    </a:ln>
                  </pic:spPr>
                </pic:pic>
              </a:graphicData>
            </a:graphic>
          </wp:inline>
        </w:drawing>
      </w:r>
      <w:r>
        <w:rPr>
          <w:szCs w:val="21"/>
          <w:lang w:val="en-US" w:eastAsia="zh-CN"/>
        </w:rPr>
        <w:t>删除按钮，删除当前巡航路线</w:t>
      </w:r>
      <w:r>
        <w:rPr>
          <w:szCs w:val="21"/>
          <w:lang w:val="en-US" w:eastAsia="zh-CN"/>
        </w:rPr>
        <w:t>。</w:t>
      </w:r>
    </w:p>
    <w:p>
      <w:pPr>
        <w:pStyle w:val="000013"/>
        <w:pBdr/>
        <w:bidi w:val="false"/>
        <w:ind/>
        <w:jc w:val="left"/>
        <w:rPr>
          <w:szCs w:val="21"/>
          <w:lang w:val="en-US" w:eastAsia="zh-CN"/>
        </w:rPr>
      </w:pPr>
    </w:p>
    <w:p>
      <w:pPr>
        <w:pStyle w:val="000013"/>
        <w:pBdr>
          <w:bottom/>
        </w:pBdr>
        <w:bidi w:val="false"/>
        <w:ind/>
        <w:jc w:val="left"/>
        <w:rPr>
          <w:szCs w:val="21"/>
          <w:lang w:val="en-US" w:eastAsia="zh-CN"/>
        </w:rPr>
      </w:pPr>
      <w:r>
        <w:rPr>
          <w:szCs w:val="21"/>
          <w:lang w:val="en-US" w:eastAsia="zh-CN"/>
        </w:rPr>
        <w:t>建议在云台调整的时候，可以交叉使用点按和长按，针对点按变化不明显的操作，可以尝试长按，针对需要微调的操作，可以尝试点按。</w:t>
      </w:r>
    </w:p>
    <w:p>
      <w:pPr>
        <w:pStyle w:val="000013"/>
        <w:pBdr/>
        <w:bidi w:val="false"/>
        <w:ind/>
        <w:jc w:val="left"/>
        <w:rPr>
          <w:rFonts w:hint="eastAsia" w:ascii="宋体" w:hAnsi="宋体" w:eastAsia="宋体" w:cs="宋体"/>
          <w:lang w:val="en-US" w:eastAsia="zh-CN"/>
        </w:rPr>
      </w:pPr>
      <w:r>
        <w:rPr/>
        <w:drawing>
          <wp:inline distT="0" distB="0" distL="114300" distR="114300">
            <wp:extent cx="198120" cy="198120"/>
            <wp:effectExtent l="0" t="0" r="11430" b="12065"/>
            <wp:docPr id="138" name="图片 35" descr="307感叹号-三角框"/>
            <wp:cNvGraphicFramePr>
              <a:graphicFrameLocks noChangeAspect="true"/>
            </wp:cNvGraphicFramePr>
            <a:graphic>
              <a:graphicData uri="http://schemas.openxmlformats.org/drawingml/2006/picture">
                <pic:pic>
                  <pic:nvPicPr>
                    <pic:cNvPr id="139" name="图片 35" descr="307感叹号-三角框"/>
                    <pic:cNvPicPr>
                      <a:picLocks noChangeAspect="true"/>
                    </pic:cNvPicPr>
                  </pic:nvPicPr>
                  <pic:blipFill>
                    <a:blip r:embed="rId12"/>
                    <a:srcRect/>
                    <a:stretch>
                      <a:fillRect/>
                    </a:stretch>
                  </pic:blipFill>
                  <pic:spPr>
                    <a:xfrm>
                      <a:off x="0" y="0"/>
                      <a:ext cx="198120" cy="198120"/>
                    </a:xfrm>
                    <a:prstGeom prst="rect">
                      <a:avLst/>
                    </a:prstGeom>
                    <a:ln/>
                  </pic:spPr>
                </pic:pic>
              </a:graphicData>
            </a:graphic>
          </wp:inline>
        </w:drawing>
      </w:r>
      <w:r>
        <w:rPr>
          <w:rFonts w:hint="eastAsia" w:ascii="宋体" w:hAnsi="宋体" w:eastAsia="宋体" w:cs="宋体"/>
          <w:lang w:val="en-US" w:eastAsia="zh-CN"/>
        </w:rPr>
        <w:t>注意：云台功能均由账号权限、设备性能限制，并非每个设备均具有以上全部功能。</w:t>
      </w:r>
    </w:p>
    <w:p>
      <w:pPr>
        <w:pStyle w:val="000013"/>
        <w:pBdr/>
        <w:bidi w:val="false"/>
        <w:ind/>
        <w:jc w:val="left"/>
        <w:rPr>
          <w:szCs w:val="21"/>
          <w:lang w:val="en-US" w:eastAsia="zh-CN"/>
        </w:rPr>
      </w:pPr>
      <w:r>
        <w:rPr>
          <w:b/>
          <w:szCs w:val="21"/>
          <w:lang w:val="en-US" w:eastAsia="zh-CN"/>
        </w:rPr>
        <w:t>4G/5G无线终端：</w:t>
      </w:r>
    </w:p>
    <w:p>
      <w:pPr>
        <w:pStyle w:val="000013"/>
        <w:pBdr/>
        <w:bidi w:val="false"/>
        <w:ind/>
        <w:jc w:val="left"/>
        <w:rPr>
          <w:szCs w:val="21"/>
          <w:lang w:val="en-US" w:eastAsia="zh-CN"/>
        </w:rPr>
      </w:pPr>
      <w:r>
        <w:rPr>
          <w:szCs w:val="21"/>
          <w:lang w:val="en-US" w:eastAsia="zh-CN"/>
        </w:rPr>
        <w:drawing>
          <wp:inline distT="0" distB="0" distL="0" distR="0">
            <wp:extent cx="5274310" cy="2254149"/>
            <wp:effectExtent l="0" t="0" r="0" b="0"/>
            <wp:docPr id="141" name="picture" descr="descript"/>
            <wp:cNvGraphicFramePr/>
            <a:graphic>
              <a:graphicData uri="http://schemas.openxmlformats.org/drawingml/2006/picture">
                <pic:pic>
                  <pic:nvPicPr>
                    <pic:cNvPr id="142" name="picture" descr="descript"/>
                    <pic:cNvPicPr/>
                  </pic:nvPicPr>
                  <pic:blipFill rotWithShape="true">
                    <a:blip r:embed="rId51"/>
                    <a:stretch/>
                  </pic:blipFill>
                  <pic:spPr>
                    <a:xfrm>
                      <a:off x="0" y="0"/>
                      <a:ext cx="5274310" cy="2254149"/>
                    </a:xfrm>
                    <a:prstGeom prst="rect">
                      <a:avLst/>
                    </a:prstGeom>
                  </pic:spPr>
                </pic:pic>
              </a:graphicData>
            </a:graphic>
          </wp:inline>
        </w:drawing>
      </w:r>
    </w:p>
    <w:p>
      <w:pPr>
        <w:pStyle w:val="000013"/>
        <w:numPr>
          <w:ilvl w:val="0"/>
          <w:numId w:val="10"/>
        </w:numPr>
        <w:pBdr/>
        <w:bidi w:val="false"/>
        <w:ind/>
        <w:jc w:val="left"/>
        <w:rPr>
          <w:szCs w:val="21"/>
          <w:lang w:val="en-US" w:eastAsia="zh-CN"/>
        </w:rPr>
      </w:pPr>
      <w:r>
        <w:rPr>
          <w:szCs w:val="21"/>
          <w:lang w:val="en-US" w:eastAsia="zh-CN"/>
        </w:rPr>
        <w:t>在播放器右上方，会显示SIM卡标志，信号强度，电池电量情况。将鼠标移动到对应的图标上，还可以看到具体的值。</w:t>
      </w:r>
    </w:p>
    <w:p>
      <w:pPr>
        <w:pStyle w:val="000013"/>
        <w:pBdr/>
        <w:bidi w:val="false"/>
        <w:ind w:left="336"/>
        <w:jc w:val="left"/>
        <w:rPr>
          <w:szCs w:val="21"/>
          <w:lang w:val="en-US" w:eastAsia="zh-CN"/>
        </w:rPr>
      </w:pPr>
    </w:p>
    <w:p>
      <w:pPr>
        <w:pStyle w:val="000013"/>
        <w:pBdr/>
        <w:bidi w:val="false"/>
        <w:ind w:left="0"/>
        <w:jc w:val="left"/>
        <w:rPr>
          <w:b/>
          <w:szCs w:val="21"/>
          <w:lang w:val="en-US" w:eastAsia="zh-CN"/>
        </w:rPr>
      </w:pPr>
      <w:r>
        <w:rPr>
          <w:b/>
          <w:szCs w:val="21"/>
          <w:lang w:val="en-US" w:eastAsia="zh-CN"/>
        </w:rPr>
        <w:t>双目终端：</w:t>
      </w:r>
    </w:p>
    <w:p>
      <w:pPr>
        <w:pStyle w:val="000013"/>
        <w:pBdr/>
        <w:bidi w:val="false"/>
        <w:ind w:left="0"/>
        <w:jc w:val="left"/>
        <w:rPr>
          <w:szCs w:val="21"/>
          <w:lang w:val="en-US" w:eastAsia="zh-CN"/>
        </w:rPr>
      </w:pPr>
      <w:r>
        <w:rPr>
          <w:szCs w:val="21"/>
          <w:lang w:val="en-US" w:eastAsia="zh-CN"/>
        </w:rPr>
        <w:drawing>
          <wp:inline distT="0" distB="0" distL="0" distR="0">
            <wp:extent cx="5807710" cy="2893971"/>
            <wp:effectExtent l="0" t="0" r="0" b="0"/>
            <wp:docPr id="144" name="picture" descr="descript"/>
            <wp:cNvGraphicFramePr/>
            <a:graphic>
              <a:graphicData uri="http://schemas.openxmlformats.org/drawingml/2006/picture">
                <pic:pic>
                  <pic:nvPicPr>
                    <pic:cNvPr id="145" name="picture" descr="descript"/>
                    <pic:cNvPicPr/>
                  </pic:nvPicPr>
                  <pic:blipFill rotWithShape="true">
                    <a:blip r:embed="rId52">
                      <a:extLst/>
                    </a:blip>
                    <a:stretch/>
                  </pic:blipFill>
                  <pic:spPr>
                    <a:xfrm flipH="false" flipV="false">
                      <a:off x="0" y="0"/>
                      <a:ext cx="5807710" cy="2893971"/>
                    </a:xfrm>
                    <a:prstGeom prst="rect">
                      <a:avLst/>
                    </a:prstGeom>
                  </pic:spPr>
                </pic:pic>
              </a:graphicData>
            </a:graphic>
          </wp:inline>
        </w:drawing>
      </w:r>
    </w:p>
    <w:tbl>
      <w:tblPr>
        <w:tblStyle w:val="000020"/>
        <w:tblLayout w:type="fixed"/>
      </w:tblPr>
      <w:tblGrid>
        <w:gridCol w:w="3028"/>
        <w:gridCol w:w="3028"/>
        <w:gridCol w:w="3028"/>
      </w:tblGrid>
      <w:tr>
        <w:trPr>
          <w:trHeight w:val="424"/>
        </w:trPr>
        <w:tc>
          <w:tcPr>
            <w:tcW w:w="3028" w:type="dxa"/>
          </w:tcPr>
          <w:p>
            <w:pPr>
              <w:bidi w:val="false"/>
              <w:jc w:val="left"/>
              <w:rPr>
                <w:szCs w:val="21"/>
                <w:lang w:val="en-US" w:eastAsia="zh-CN"/>
              </w:rPr>
            </w:pPr>
            <w:r>
              <w:rPr>
                <w:rFonts w:hint="eastAsia" w:ascii="宋体" w:hAnsi="宋体" w:eastAsia="宋体" w:cs="宋体"/>
                <w:vertAlign w:val="baseline"/>
                <w:lang w:val="en-US" w:eastAsia="zh-CN"/>
              </w:rPr>
              <w:t>编号</w:t>
            </w:r>
          </w:p>
        </w:tc>
        <w:tc>
          <w:tcPr>
            <w:tcW w:w="3028" w:type="dxa"/>
          </w:tcPr>
          <w:p>
            <w:pPr>
              <w:bidi w:val="false"/>
              <w:jc w:val="left"/>
              <w:rPr>
                <w:szCs w:val="21"/>
                <w:lang w:val="en-US" w:eastAsia="zh-CN"/>
              </w:rPr>
            </w:pPr>
            <w:r>
              <w:rPr>
                <w:rFonts w:hint="eastAsia" w:ascii="宋体" w:hAnsi="宋体" w:eastAsia="宋体" w:cs="宋体"/>
                <w:vertAlign w:val="baseline"/>
                <w:lang w:val="en-US" w:eastAsia="zh-CN"/>
              </w:rPr>
              <w:t>名称</w:t>
            </w:r>
          </w:p>
        </w:tc>
        <w:tc>
          <w:tcPr>
            <w:tcW w:w="3028" w:type="dxa"/>
          </w:tcPr>
          <w:p>
            <w:pPr>
              <w:bidi w:val="false"/>
              <w:jc w:val="left"/>
              <w:rPr>
                <w:szCs w:val="21"/>
                <w:lang w:val="en-US" w:eastAsia="zh-CN"/>
              </w:rPr>
            </w:pPr>
            <w:r>
              <w:rPr>
                <w:rFonts w:hint="eastAsia" w:ascii="宋体" w:hAnsi="宋体" w:eastAsia="宋体" w:cs="宋体"/>
                <w:vertAlign w:val="baseline"/>
                <w:lang w:val="en-US" w:eastAsia="zh-CN"/>
              </w:rPr>
              <w:t>说明</w:t>
            </w:r>
          </w:p>
        </w:tc>
      </w:tr>
      <w:tr>
        <w:trPr>
          <w:trHeight w:val="695"/>
        </w:trPr>
        <w:tc>
          <w:tcPr>
            <w:tcW w:w="3028" w:type="dxa"/>
          </w:tcPr>
          <w:p>
            <w:pPr>
              <w:bidi w:val="false"/>
              <w:jc w:val="left"/>
              <w:rPr>
                <w:szCs w:val="21"/>
                <w:lang w:val="en-US" w:eastAsia="zh-CN"/>
              </w:rPr>
            </w:pPr>
            <w:r>
              <w:rPr>
                <w:szCs w:val="21"/>
                <w:lang w:val="en-US" w:eastAsia="zh-CN"/>
              </w:rPr>
              <w:t>1</w:t>
            </w:r>
          </w:p>
        </w:tc>
        <w:tc>
          <w:tcPr>
            <w:tcW w:w="3028" w:type="dxa"/>
          </w:tcPr>
          <w:p>
            <w:pPr>
              <w:bidi w:val="false"/>
              <w:jc w:val="left"/>
              <w:rPr>
                <w:szCs w:val="21"/>
                <w:lang w:val="en-US" w:eastAsia="zh-CN"/>
              </w:rPr>
            </w:pPr>
            <w:r>
              <w:rPr>
                <w:szCs w:val="21"/>
                <w:lang w:val="en-US" w:eastAsia="zh-CN"/>
              </w:rPr>
              <w:t>通道标识</w:t>
            </w:r>
          </w:p>
        </w:tc>
        <w:tc>
          <w:tcPr>
            <w:tcW w:w="3028" w:type="dxa"/>
          </w:tcPr>
          <w:p>
            <w:pPr>
              <w:bidi w:val="false"/>
              <w:jc w:val="left"/>
              <w:rPr>
                <w:szCs w:val="21"/>
                <w:lang w:val="en-US" w:eastAsia="zh-CN"/>
              </w:rPr>
            </w:pPr>
            <w:r>
              <w:rPr>
                <w:szCs w:val="21"/>
                <w:lang w:val="en-US" w:eastAsia="zh-CN"/>
              </w:rPr>
              <w:t>标识出双目设备播放界面的通道编号</w:t>
            </w:r>
          </w:p>
        </w:tc>
      </w:tr>
      <w:tr>
        <w:trPr>
          <w:trHeight w:val="424"/>
        </w:trPr>
        <w:tc>
          <w:tcPr>
            <w:tcW w:w="3028" w:type="dxa"/>
          </w:tcPr>
          <w:p>
            <w:pPr>
              <w:bidi w:val="false"/>
              <w:jc w:val="left"/>
              <w:rPr>
                <w:szCs w:val="21"/>
                <w:lang w:val="en-US" w:eastAsia="zh-CN"/>
              </w:rPr>
            </w:pPr>
            <w:r>
              <w:rPr>
                <w:szCs w:val="21"/>
                <w:lang w:val="en-US" w:eastAsia="zh-CN"/>
              </w:rPr>
              <w:t>2</w:t>
            </w:r>
          </w:p>
        </w:tc>
        <w:tc>
          <w:tcPr>
            <w:tcW w:w="3028" w:type="dxa"/>
          </w:tcPr>
          <w:p>
            <w:pPr>
              <w:bidi w:val="false"/>
              <w:jc w:val="left"/>
              <w:rPr>
                <w:szCs w:val="21"/>
                <w:lang w:val="en-US" w:eastAsia="zh-CN"/>
              </w:rPr>
            </w:pPr>
            <w:r>
              <w:rPr>
                <w:szCs w:val="21"/>
                <w:lang w:val="en-US" w:eastAsia="zh-CN"/>
              </w:rPr>
              <w:t>播放模式</w:t>
            </w:r>
          </w:p>
        </w:tc>
        <w:tc>
          <w:tcPr>
            <w:tcW w:w="3028" w:type="dxa"/>
          </w:tcPr>
          <w:p>
            <w:pPr>
              <w:pBdr/>
              <w:bidi w:val="false"/>
              <w:ind/>
              <w:jc w:val="left"/>
              <w:rPr>
                <w:szCs w:val="21"/>
                <w:lang w:val="en-US" w:eastAsia="zh-CN"/>
              </w:rPr>
            </w:pPr>
            <w:r>
              <w:rPr>
                <w:szCs w:val="21"/>
                <w:lang w:val="en-US" w:eastAsia="zh-CN"/>
              </w:rPr>
              <w:t>双目设备支持4种播放模式。</w:t>
            </w:r>
          </w:p>
          <w:p>
            <w:pPr>
              <w:pBdr/>
              <w:bidi w:val="false"/>
              <w:ind/>
              <w:jc w:val="left"/>
              <w:rPr>
                <w:szCs w:val="21"/>
                <w:lang w:val="en-US" w:eastAsia="zh-CN"/>
              </w:rPr>
            </w:pPr>
            <w:r>
              <w:rPr>
                <w:szCs w:val="21"/>
                <w:lang w:val="en-US" w:eastAsia="zh-CN"/>
              </w:rPr>
              <w:t>画中画：如图。</w:t>
            </w:r>
          </w:p>
          <w:p>
            <w:pPr>
              <w:pBdr/>
              <w:bidi w:val="false"/>
              <w:ind/>
              <w:jc w:val="left"/>
              <w:rPr>
                <w:szCs w:val="21"/>
                <w:lang w:val="en-US" w:eastAsia="zh-CN"/>
              </w:rPr>
            </w:pPr>
            <w:r>
              <w:rPr>
                <w:szCs w:val="21"/>
                <w:lang w:val="en-US" w:eastAsia="zh-CN"/>
              </w:rPr>
              <w:t>单屏：只播放一路通道的视频画面，可以切换通道视频。</w:t>
            </w:r>
          </w:p>
          <w:p>
            <w:pPr>
              <w:pBdr/>
              <w:bidi w:val="false"/>
              <w:ind/>
              <w:jc w:val="left"/>
              <w:rPr>
                <w:szCs w:val="21"/>
                <w:lang w:val="en-US" w:eastAsia="zh-CN"/>
              </w:rPr>
            </w:pPr>
            <w:r>
              <w:rPr>
                <w:szCs w:val="21"/>
                <w:lang w:val="en-US" w:eastAsia="zh-CN"/>
              </w:rPr>
              <w:t>竖屏：两路视频以上下结构的方式在画面中呈现。</w:t>
            </w:r>
          </w:p>
          <w:p>
            <w:pPr>
              <w:pBdr>
                <w:bottom/>
              </w:pBdr>
              <w:bidi w:val="false"/>
              <w:ind/>
              <w:jc w:val="left"/>
              <w:rPr>
                <w:szCs w:val="21"/>
                <w:lang w:val="en-US" w:eastAsia="zh-CN"/>
              </w:rPr>
            </w:pPr>
            <w:r>
              <w:rPr>
                <w:szCs w:val="21"/>
                <w:lang w:val="en-US" w:eastAsia="zh-CN"/>
              </w:rPr>
              <w:t>横屏：双目设备的两路视频以左右结构的方式在画面中呈现。</w:t>
            </w:r>
          </w:p>
        </w:tc>
      </w:tr>
      <w:tr>
        <w:trPr>
          <w:wBefore/>
          <w:trHeight w:val="424"/>
        </w:trPr>
        <w:tc>
          <w:tcPr>
            <w:tcW w:w="3028" w:type="dxa"/>
          </w:tcPr>
          <w:p>
            <w:pPr>
              <w:bidi w:val="false"/>
              <w:ind/>
              <w:jc w:val="left"/>
              <w:rPr>
                <w:szCs w:val="21"/>
                <w:lang w:val="en-US" w:eastAsia="zh-CN"/>
              </w:rPr>
            </w:pPr>
            <w:r>
              <w:rPr>
                <w:szCs w:val="21"/>
                <w:lang w:val="en-US" w:eastAsia="zh-CN"/>
              </w:rPr>
              <w:t>3</w:t>
            </w:r>
          </w:p>
        </w:tc>
        <w:tc>
          <w:tcPr>
            <w:tcW w:w="3028" w:type="dxa"/>
          </w:tcPr>
          <w:p>
            <w:pPr>
              <w:pBdr/>
              <w:bidi w:val="false"/>
              <w:ind/>
              <w:jc w:val="left"/>
              <w:rPr>
                <w:szCs w:val="21"/>
                <w:lang w:val="en-US" w:eastAsia="zh-CN"/>
              </w:rPr>
            </w:pPr>
            <w:r>
              <w:rPr>
                <w:szCs w:val="21"/>
                <w:lang w:val="en-US" w:eastAsia="zh-CN"/>
              </w:rPr>
              <w:t>画中画播放模式中的子画面</w:t>
            </w:r>
          </w:p>
        </w:tc>
        <w:tc>
          <w:tcPr>
            <w:tcW w:w="3028" w:type="dxa"/>
          </w:tcPr>
          <w:p>
            <w:pPr>
              <w:numPr>
                <w:ilvl w:val="0"/>
                <w:numId w:val="11"/>
              </w:numPr>
              <w:pBdr/>
              <w:bidi w:val="false"/>
              <w:jc w:val="left"/>
              <w:rPr>
                <w:szCs w:val="21"/>
                <w:lang w:val="en-US" w:eastAsia="zh-CN"/>
              </w:rPr>
            </w:pPr>
            <w:r>
              <w:rPr>
                <w:szCs w:val="21"/>
                <w:lang w:val="en-US" w:eastAsia="zh-CN"/>
              </w:rPr>
              <w:t>按住鼠标左键，可以拖动子画面。</w:t>
            </w:r>
          </w:p>
          <w:p>
            <w:pPr>
              <w:numPr>
                <w:ilvl w:val="0"/>
                <w:numId w:val="11"/>
              </w:numPr>
              <w:pBdr>
                <w:bottom/>
              </w:pBdr>
              <w:bidi w:val="false"/>
              <w:jc w:val="left"/>
              <w:rPr>
                <w:szCs w:val="21"/>
                <w:lang w:val="en-US" w:eastAsia="zh-CN"/>
              </w:rPr>
            </w:pPr>
            <w:r>
              <w:rPr>
                <w:szCs w:val="21"/>
                <w:lang w:val="en-US" w:eastAsia="zh-CN"/>
              </w:rPr>
              <w:t>点击子画面，可以切换主画面和子画面的位置。</w:t>
            </w:r>
          </w:p>
        </w:tc>
      </w:tr>
    </w:tbl>
    <w:p>
      <w:pPr>
        <w:pStyle w:val="000013"/>
        <w:pBdr/>
        <w:bidi w:val="false"/>
        <w:ind w:left="0"/>
        <w:jc w:val="left"/>
        <w:rPr>
          <w:szCs w:val="21"/>
          <w:lang w:val="en-US" w:eastAsia="zh-CN"/>
        </w:rPr>
      </w:pPr>
    </w:p>
    <w:p>
      <w:pPr>
        <w:pStyle w:val="000013"/>
        <w:pBdr>
          <w:bottom/>
        </w:pBdr>
        <w:bidi w:val="false"/>
        <w:ind w:left="0"/>
        <w:jc w:val="left"/>
        <w:rPr>
          <w:szCs w:val="21"/>
          <w:lang w:val="en-US" w:eastAsia="zh-CN"/>
        </w:rPr>
      </w:pPr>
    </w:p>
    <w:p>
      <w:pPr>
        <w:pStyle w:val="000016"/>
        <w:bidi w:val="false"/>
        <w:rPr>
          <w:rFonts w:hint="default" w:ascii="宋体" w:hAnsi="宋体" w:eastAsia="宋体" w:cs="宋体"/>
          <w:sz w:val="21"/>
          <w:szCs w:val="21"/>
          <w:lang w:val="en-US" w:eastAsia="zh-CN"/>
        </w:rPr>
      </w:pPr>
      <w:bookmarkStart w:id="96" w:name="_Toc16577"/>
      <w:bookmarkStart w:id="97" w:name="_Toc9816"/>
      <w:bookmarkStart w:id="98" w:name="_Toc6199"/>
      <w:bookmarkStart w:id="99" w:name="_Toc13676"/>
      <w:bookmarkStart w:id="100" w:name="_Tocg12c6a"/>
      <w:bookmarkStart w:id="101" w:name="_Toc3xgg52"/>
      <w:bookmarkStart w:id="102" w:name="_Tocg9qbca"/>
      <w:r>
        <w:rPr>
          <w:rFonts w:hint="eastAsia" w:ascii="宋体" w:hAnsi="宋体" w:eastAsia="宋体" w:cs="宋体"/>
          <w:sz w:val="21"/>
          <w:szCs w:val="21"/>
          <w:lang w:val="en-US" w:eastAsia="zh-CN"/>
        </w:rPr>
        <w:t>3.1.2单屏回放功能操作</w:t>
      </w:r>
      <w:bookmarkEnd w:id="96"/>
      <w:bookmarkEnd w:id="97"/>
      <w:bookmarkEnd w:id="98"/>
      <w:bookmarkEnd w:id="99"/>
      <w:bookmarkEnd w:id="100"/>
      <w:bookmarkEnd w:id="101"/>
    </w:p>
    <w:p>
      <w:pPr>
        <w:ind w:left="0"/>
        <w:rPr>
          <w:rFonts w:hint="default" w:ascii="宋体" w:hAnsi="宋体" w:eastAsia="宋体" w:cs="宋体" w:cstheme="minorEastAsia"/>
          <w:sz w:val="21"/>
          <w:szCs w:val="21"/>
          <w:lang w:val="en-US" w:eastAsia="zh-CN"/>
        </w:rPr>
      </w:pPr>
      <w:bookmarkEnd w:id="102"/>
      <w:r>
        <w:rPr>
          <w:rFonts w:hint="eastAsia" w:ascii="宋体" w:hAnsi="宋体" w:eastAsia="宋体" w:cs="宋体"/>
          <w:b w:val="false"/>
          <w:bCs/>
          <w:sz w:val="24"/>
          <w:szCs w:val="24"/>
          <w:lang w:val="en-US" w:eastAsia="zh-CN"/>
        </w:rPr>
        <w:drawing>
          <wp:inline distT="0" distB="0" distL="114300" distR="114300">
            <wp:extent cx="198120" cy="198120"/>
            <wp:effectExtent l="0" t="0" r="11430" b="12065"/>
            <wp:docPr id="147" name="图片 41" descr="307感叹号-三角框"/>
            <wp:cNvGraphicFramePr>
              <a:graphicFrameLocks noChangeAspect="true"/>
            </wp:cNvGraphicFramePr>
            <a:graphic>
              <a:graphicData uri="http://schemas.openxmlformats.org/drawingml/2006/picture">
                <pic:pic>
                  <pic:nvPicPr>
                    <pic:cNvPr id="148" name="图片 41" descr="307感叹号-三角框"/>
                    <pic:cNvPicPr>
                      <a:picLocks noChangeAspect="true"/>
                    </pic:cNvPicPr>
                  </pic:nvPicPr>
                  <pic:blipFill>
                    <a:blip r:embed="rId12"/>
                    <a:stretch>
                      <a:fillRect/>
                    </a:stretch>
                  </pic:blipFill>
                  <pic:spPr>
                    <a:xfrm>
                      <a:off x="0" y="0"/>
                      <a:ext cx="198120" cy="198120"/>
                    </a:xfrm>
                    <a:prstGeom prst="rect">
                      <a:avLst/>
                    </a:prstGeom>
                  </pic:spPr>
                </pic:pic>
              </a:graphicData>
            </a:graphic>
          </wp:inline>
        </w:drawing>
      </w:r>
      <w:r>
        <w:rPr>
          <w:rFonts w:hint="eastAsia" w:ascii="宋体" w:hAnsi="宋体" w:eastAsia="宋体" w:cs="宋体" w:cstheme="minorEastAsia"/>
          <w:b w:val="false"/>
          <w:bCs/>
          <w:sz w:val="21"/>
          <w:szCs w:val="21"/>
          <w:lang w:val="en-US" w:eastAsia="zh-CN"/>
        </w:rPr>
        <w:t>注意：下列所述功能均需要订购云存储服务才可使用。</w:t>
      </w:r>
    </w:p>
    <w:p>
      <w:pPr>
        <w:numPr>
          <w:ilvl w:val="0"/>
          <w:numId w:val="12"/>
        </w:numPr>
        <w:rPr>
          <w:rFonts w:hint="eastAsia" w:ascii="宋体" w:hAnsi="宋体" w:eastAsia="宋体" w:cs="宋体" w:cstheme="minorEastAsia"/>
          <w:b/>
          <w:bCs/>
          <w:sz w:val="21"/>
          <w:szCs w:val="21"/>
          <w:lang w:val="en-US" w:eastAsia="zh-CN"/>
        </w:rPr>
      </w:pPr>
      <w:r>
        <w:rPr>
          <w:rFonts w:hint="eastAsia" w:ascii="宋体" w:hAnsi="宋体" w:eastAsia="宋体" w:cs="宋体" w:cstheme="minorEastAsia"/>
          <w:b/>
          <w:bCs/>
          <w:sz w:val="21"/>
          <w:szCs w:val="21"/>
          <w:lang w:val="en-US" w:eastAsia="zh-CN"/>
        </w:rPr>
        <w:t>查看回放</w:t>
      </w:r>
    </w:p>
    <w:p>
      <w:pPr>
        <w:ind w:left="0" w:firstLineChars="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点击时间轴中回放时间，页面跳转至回放画面。点击左下方【回放直播】则恢复直播画面。</w:t>
      </w:r>
    </w:p>
    <w:p>
      <w:pPr>
        <w:ind w:left="0"/>
        <w:rPr>
          <w:rFonts w:hint="default"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可选择不同【</w:t>
      </w:r>
      <w:r>
        <w:rPr>
          <w:rFonts w:hint="eastAsia" w:ascii="宋体" w:hAnsi="宋体" w:eastAsia="宋体" w:cs="宋体" w:cstheme="minorEastAsia"/>
          <w:b/>
          <w:bCs/>
          <w:sz w:val="21"/>
          <w:szCs w:val="21"/>
          <w:lang w:val="en-US" w:eastAsia="zh-CN"/>
        </w:rPr>
        <w:t>倍速</w:t>
      </w:r>
      <w:r>
        <w:rPr>
          <w:rFonts w:hint="eastAsia" w:ascii="宋体" w:hAnsi="宋体" w:eastAsia="宋体" w:cs="宋体" w:cstheme="minorEastAsia"/>
          <w:sz w:val="21"/>
          <w:szCs w:val="21"/>
          <w:lang w:val="en-US" w:eastAsia="zh-CN"/>
        </w:rPr>
        <w:t>】查看回放视频，现已支持0.5/1.0/1.5/2.0/3.0/4.0/8.0/16.0倍速。</w:t>
      </w:r>
    </w:p>
    <w:p>
      <w:pPr>
        <w:ind w:left="0"/>
        <w:rPr>
          <w:rFonts w:hint="default"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如下图</w:t>
      </w:r>
    </w:p>
    <w:p>
      <w:pPr>
        <w:ind w:left="0"/>
        <w:rPr>
          <w:rFonts w:hint="default" w:ascii="宋体" w:hAnsi="宋体" w:eastAsia="宋体" w:cs="宋体" w:cstheme="minorEastAsia"/>
          <w:sz w:val="24"/>
          <w:szCs w:val="24"/>
          <w:lang w:val="en-US" w:eastAsia="zh-CN"/>
        </w:rPr>
      </w:pPr>
      <w:r>
        <w:rPr>
          <w:rFonts w:hint="default" w:ascii="宋体" w:hAnsi="宋体" w:eastAsia="宋体" w:cs="宋体" w:cstheme="minorEastAsia"/>
          <w:sz w:val="24"/>
          <w:szCs w:val="24"/>
          <w:lang w:val="en-US" w:eastAsia="zh-CN"/>
        </w:rPr>
        <w:drawing>
          <wp:inline distT="0" distB="0" distL="114300" distR="114300">
            <wp:extent cx="5261610" cy="2968625"/>
            <wp:effectExtent l="0" t="0" r="15240" b="3175"/>
            <wp:docPr id="150" name="图片 42" descr="回放"/>
            <wp:cNvGraphicFramePr>
              <a:graphicFrameLocks noChangeAspect="true"/>
            </wp:cNvGraphicFramePr>
            <a:graphic>
              <a:graphicData uri="http://schemas.openxmlformats.org/drawingml/2006/picture">
                <pic:pic>
                  <pic:nvPicPr>
                    <pic:cNvPr id="151" name="图片 42" descr="回放"/>
                    <pic:cNvPicPr>
                      <a:picLocks noChangeAspect="true"/>
                    </pic:cNvPicPr>
                  </pic:nvPicPr>
                  <pic:blipFill>
                    <a:blip r:embed="rId53"/>
                    <a:stretch>
                      <a:fillRect/>
                    </a:stretch>
                  </pic:blipFill>
                  <pic:spPr>
                    <a:xfrm>
                      <a:off x="0" y="0"/>
                      <a:ext cx="5261610" cy="2968625"/>
                    </a:xfrm>
                    <a:prstGeom prst="rect">
                      <a:avLst/>
                    </a:prstGeom>
                  </pic:spPr>
                </pic:pic>
              </a:graphicData>
            </a:graphic>
          </wp:inline>
        </w:drawing>
      </w:r>
    </w:p>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lang w:val="en-US" w:eastAsia="zh-CN"/>
        </w:rPr>
        <w:t>图3-1-2-1 回放界面</w:t>
      </w:r>
    </w:p>
    <w:p>
      <w:pPr>
        <w:numPr>
          <w:ilvl w:val="0"/>
          <w:numId w:val="12"/>
        </w:numPr>
        <w:ind w:left="0" w:leftChars="0" w:firstLine="0" w:firstLineChars="0"/>
        <w:rPr>
          <w:rFonts w:hint="eastAsia" w:ascii="宋体" w:hAnsi="宋体" w:eastAsia="宋体" w:cs="宋体" w:cstheme="minorEastAsia"/>
          <w:b/>
          <w:bCs/>
          <w:sz w:val="21"/>
          <w:szCs w:val="21"/>
          <w:lang w:val="en-US" w:eastAsia="zh-CN"/>
        </w:rPr>
      </w:pPr>
      <w:r>
        <w:rPr>
          <w:rFonts w:hint="eastAsia" w:ascii="宋体" w:hAnsi="宋体" w:eastAsia="宋体" w:cs="宋体" w:cstheme="minorEastAsia"/>
          <w:b/>
          <w:bCs/>
          <w:sz w:val="21"/>
          <w:szCs w:val="21"/>
          <w:lang w:val="en-US" w:eastAsia="zh-CN"/>
        </w:rPr>
        <w:t>剪辑回放视频</w:t>
      </w:r>
    </w:p>
    <w:p>
      <w:pPr>
        <w:ind w:left="0"/>
        <w:rPr>
          <w:rFonts w:hint="eastAsia" w:ascii="宋体" w:hAnsi="宋体" w:eastAsia="宋体" w:cs="宋体" w:cstheme="minorEastAsia"/>
          <w:sz w:val="21"/>
          <w:szCs w:val="21"/>
          <w:lang w:val="en-US" w:eastAsia="zh-CN"/>
        </w:rPr>
      </w:pPr>
    </w:p>
    <w:p>
      <w:p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步骤1  点击剪辑按钮</w:t>
      </w:r>
    </w:p>
    <w:p>
      <w:p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步骤2  拖动剪辑框选择需要剪辑的回放视频，支持10分钟以内视频剪辑。完成后点击保存。</w:t>
      </w:r>
    </w:p>
    <w:p>
      <w:p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步骤3  输入剪辑名称，点击确认。</w:t>
      </w:r>
    </w:p>
    <w:p>
      <w:p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步骤4  点击页面右下方【下载管理】，弹出下载管理窗口，可选择将剪辑视频下载至本地，也可对剪辑视频进行查看、编辑、删除操作。</w:t>
      </w:r>
    </w:p>
    <w:p>
      <w:pPr>
        <w:ind w:left="0"/>
        <w:rPr>
          <w:rFonts w:hint="default" w:ascii="宋体" w:hAnsi="宋体" w:eastAsia="宋体" w:cs="宋体" w:cstheme="minorEastAsia"/>
          <w:sz w:val="21"/>
          <w:szCs w:val="21"/>
          <w:lang w:val="en-US" w:eastAsia="zh-CN"/>
        </w:rPr>
      </w:pPr>
      <w:r>
        <w:rPr>
          <w:rFonts w:hint="default" w:ascii="宋体" w:hAnsi="宋体" w:eastAsia="宋体" w:cs="宋体" w:cstheme="minorEastAsia"/>
          <w:sz w:val="21"/>
          <w:szCs w:val="21"/>
          <w:lang w:val="en-US" w:eastAsia="zh-CN"/>
        </w:rPr>
        <w:drawing>
          <wp:inline distT="0" distB="0" distL="114300" distR="114300">
            <wp:extent cx="5265420" cy="3434715"/>
            <wp:effectExtent l="0" t="0" r="11430" b="13335"/>
            <wp:docPr id="153" name="图片 44" descr="剪辑视频下载"/>
            <wp:cNvGraphicFramePr>
              <a:graphicFrameLocks noChangeAspect="true"/>
            </wp:cNvGraphicFramePr>
            <a:graphic>
              <a:graphicData uri="http://schemas.openxmlformats.org/drawingml/2006/picture">
                <pic:pic>
                  <pic:nvPicPr>
                    <pic:cNvPr id="154" name="图片 44" descr="剪辑视频下载"/>
                    <pic:cNvPicPr>
                      <a:picLocks noChangeAspect="true"/>
                    </pic:cNvPicPr>
                  </pic:nvPicPr>
                  <pic:blipFill>
                    <a:blip r:embed="rId54"/>
                    <a:stretch>
                      <a:fillRect/>
                    </a:stretch>
                  </pic:blipFill>
                  <pic:spPr>
                    <a:xfrm>
                      <a:off x="0" y="0"/>
                      <a:ext cx="5265420" cy="3434715"/>
                    </a:xfrm>
                    <a:prstGeom prst="rect">
                      <a:avLst/>
                    </a:prstGeom>
                  </pic:spPr>
                </pic:pic>
              </a:graphicData>
            </a:graphic>
          </wp:inline>
        </w:drawing>
      </w:r>
    </w:p>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lang w:val="en-US" w:eastAsia="zh-CN"/>
        </w:rPr>
        <w:t>图3-1-2-</w:t>
      </w:r>
      <w:r>
        <w:rPr>
          <w:rFonts w:hint="eastAsia" w:ascii="宋体" w:hAnsi="宋体" w:eastAsia="宋体" w:cs="宋体"/>
          <w:sz w:val="18"/>
          <w:szCs w:val="18"/>
          <w:lang w:val="en-US" w:eastAsia="zh-CN"/>
        </w:rPr>
        <w:t>2</w:t>
      </w:r>
      <w:r>
        <w:rPr>
          <w:rFonts w:hint="eastAsia" w:ascii="宋体" w:hAnsi="宋体" w:eastAsia="宋体" w:cs="宋体"/>
          <w:sz w:val="18"/>
          <w:szCs w:val="18"/>
          <w:lang w:val="en-US" w:eastAsia="zh-CN"/>
        </w:rPr>
        <w:t xml:space="preserve"> 剪辑回放视频</w:t>
      </w:r>
    </w:p>
    <w:p>
      <w:pPr>
        <w:pStyle w:val="000013"/>
        <w:numPr>
          <w:ilvl w:val="0"/>
          <w:numId w:val="13"/>
        </w:numPr>
        <w:bidi w:val="false"/>
        <w:rPr>
          <w:szCs w:val="21"/>
          <w:lang w:val="en-US" w:eastAsia="zh-CN"/>
        </w:rPr>
      </w:pPr>
      <w:r>
        <w:rPr>
          <w:szCs w:val="21"/>
          <w:lang w:val="en-US" w:eastAsia="zh-CN"/>
        </w:rPr>
        <w:t>长视频剪辑</w:t>
      </w: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点击页面右下方【下载管理】，弹出下载管理窗口</w:t>
      </w: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在下载管理界面，选择【长视频剪辑任务】，点击【新建任务】按钮</w:t>
      </w: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drawing>
          <wp:inline distT="0" distB="0" distL="0" distR="0">
            <wp:extent cx="5274310" cy="3811513"/>
            <wp:effectExtent l="0" t="0" r="0" b="0"/>
            <wp:docPr id="156" name="picture" descr="descript"/>
            <wp:cNvGraphicFramePr/>
            <a:graphic>
              <a:graphicData uri="http://schemas.openxmlformats.org/drawingml/2006/picture">
                <pic:pic>
                  <pic:nvPicPr>
                    <pic:cNvPr id="157" name="picture" descr="descript"/>
                    <pic:cNvPicPr/>
                  </pic:nvPicPr>
                  <pic:blipFill rotWithShape="true">
                    <a:blip r:embed="rId55"/>
                    <a:stretch/>
                  </pic:blipFill>
                  <pic:spPr>
                    <a:xfrm>
                      <a:off x="0" y="0"/>
                      <a:ext cx="5274310" cy="3811513"/>
                    </a:xfrm>
                    <a:prstGeom prst="rect">
                      <a:avLst/>
                    </a:prstGeom>
                  </pic:spPr>
                </pic:pic>
              </a:graphicData>
            </a:graphic>
          </wp:inline>
        </w:drawing>
      </w:r>
    </w:p>
    <w:p>
      <w:pPr>
        <w:num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lang w:val="en-US" w:eastAsia="zh-CN"/>
        </w:rPr>
        <w:t>图3-1-2-3 长视频剪辑任务列表</w:t>
      </w:r>
    </w:p>
    <w:p>
      <w:pPr>
        <w:pBdr/>
        <w:ind w:left="720"/>
        <w:rPr>
          <w:rFonts w:hint="eastAsia" w:ascii="宋体" w:hAnsi="宋体" w:eastAsia="宋体" w:cs="宋体" w:cstheme="minorEastAsia"/>
          <w:sz w:val="21"/>
          <w:szCs w:val="21"/>
          <w:lang w:val="en-US" w:eastAsia="zh-CN"/>
        </w:rPr>
      </w:pP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选择剪辑任务的开始时间、结束时间。点击查询按钮，查询当前时间段内的录制情况</w:t>
      </w: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drawing>
          <wp:inline distT="0" distB="0" distL="0" distR="0">
            <wp:extent cx="5274310" cy="2402283"/>
            <wp:effectExtent l="0" t="0" r="0" b="0"/>
            <wp:docPr id="159" name="picture" descr="descript"/>
            <wp:cNvGraphicFramePr/>
            <a:graphic>
              <a:graphicData uri="http://schemas.openxmlformats.org/drawingml/2006/picture">
                <pic:pic>
                  <pic:nvPicPr>
                    <pic:cNvPr id="160" name="picture" descr="descript"/>
                    <pic:cNvPicPr/>
                  </pic:nvPicPr>
                  <pic:blipFill rotWithShape="true">
                    <a:blip r:embed="rId56"/>
                    <a:stretch/>
                  </pic:blipFill>
                  <pic:spPr>
                    <a:xfrm>
                      <a:off x="0" y="0"/>
                      <a:ext cx="5274310" cy="2402283"/>
                    </a:xfrm>
                    <a:prstGeom prst="rect">
                      <a:avLst/>
                    </a:prstGeom>
                  </pic:spPr>
                </pic:pic>
              </a:graphicData>
            </a:graphic>
          </wp:inline>
        </w:drawing>
      </w:r>
    </w:p>
    <w:p>
      <w:pPr>
        <w:pBdr>
          <w:bottom/>
        </w:pBdr>
        <w:ind w:left="0"/>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lang w:val="en-US" w:eastAsia="zh-CN"/>
        </w:rPr>
        <w:t>图3-1-2-3 长视频剪辑任务创建</w:t>
      </w: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提交任务。</w:t>
      </w: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 xml:space="preserve">             </w:t>
      </w:r>
      <w:r>
        <w:rPr>
          <w:rFonts w:hint="eastAsia" w:ascii="宋体" w:hAnsi="宋体" w:eastAsia="宋体" w:cs="宋体" w:cstheme="minorEastAsia"/>
          <w:sz w:val="21"/>
          <w:szCs w:val="21"/>
          <w:lang w:val="en-US" w:eastAsia="zh-CN"/>
        </w:rPr>
        <w:drawing>
          <wp:inline distT="0" distB="0" distL="0" distR="0">
            <wp:extent cx="2933700" cy="2802456"/>
            <wp:effectExtent l="0" t="0" r="0" b="0"/>
            <wp:docPr id="162" name="picture" descr="descript"/>
            <wp:cNvGraphicFramePr/>
            <a:graphic>
              <a:graphicData uri="http://schemas.openxmlformats.org/drawingml/2006/picture">
                <pic:pic>
                  <pic:nvPicPr>
                    <pic:cNvPr id="163" name="picture" descr="descript"/>
                    <pic:cNvPicPr/>
                  </pic:nvPicPr>
                  <pic:blipFill rotWithShape="true">
                    <a:blip r:embed="rId57"/>
                    <a:srcRect l="0" t="0" r="0" b="0"/>
                    <a:stretch/>
                  </pic:blipFill>
                  <pic:spPr>
                    <a:xfrm rot="0">
                      <a:off x="0" y="0"/>
                      <a:ext cx="2933700" cy="2802456"/>
                    </a:xfrm>
                    <a:prstGeom prst="rect">
                      <a:avLst/>
                    </a:prstGeom>
                  </pic:spPr>
                </pic:pic>
              </a:graphicData>
            </a:graphic>
          </wp:inline>
        </w:drawing>
      </w:r>
    </w:p>
    <w:p>
      <w:pPr>
        <w:numPr/>
        <w:pBdr>
          <w:bottom/>
        </w:pBdr>
        <w:ind w:left="0"/>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lang w:val="en-US" w:eastAsia="zh-CN"/>
        </w:rPr>
        <w:t>图3-1-2-4 长视频剪辑任务提交</w:t>
      </w:r>
    </w:p>
    <w:p>
      <w:pPr>
        <w:pBdr/>
        <w:ind w:left="720"/>
        <w:rPr>
          <w:rFonts w:hint="eastAsia" w:ascii="宋体" w:hAnsi="宋体" w:eastAsia="宋体" w:cs="宋体" w:cstheme="minorEastAsia"/>
          <w:sz w:val="21"/>
          <w:szCs w:val="21"/>
          <w:lang w:val="en-US" w:eastAsia="zh-CN"/>
        </w:rPr>
      </w:pP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查看剪辑任务状态。</w:t>
      </w: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drawing>
          <wp:inline distT="0" distB="0" distL="0" distR="0">
            <wp:extent cx="5274310" cy="1870732"/>
            <wp:effectExtent l="0" t="0" r="0" b="0"/>
            <wp:docPr id="165" name="picture" descr="descript"/>
            <wp:cNvGraphicFramePr/>
            <a:graphic>
              <a:graphicData uri="http://schemas.openxmlformats.org/drawingml/2006/picture">
                <pic:pic>
                  <pic:nvPicPr>
                    <pic:cNvPr id="166" name="picture" descr="descript"/>
                    <pic:cNvPicPr/>
                  </pic:nvPicPr>
                  <pic:blipFill rotWithShape="true">
                    <a:blip r:embed="rId58"/>
                    <a:stretch/>
                  </pic:blipFill>
                  <pic:spPr>
                    <a:xfrm>
                      <a:off x="0" y="0"/>
                      <a:ext cx="5274310" cy="1870732"/>
                    </a:xfrm>
                    <a:prstGeom prst="rect">
                      <a:avLst/>
                    </a:prstGeom>
                  </pic:spPr>
                </pic:pic>
              </a:graphicData>
            </a:graphic>
          </wp:inline>
        </w:drawing>
      </w:r>
    </w:p>
    <w:p>
      <w:pPr>
        <w:numPr/>
        <w:pBdr>
          <w:bottom/>
        </w:pBdr>
        <w:ind w:left="0"/>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lang w:val="en-US" w:eastAsia="zh-CN"/>
        </w:rPr>
        <w:t>图3-1-2-5 长视频剪辑任务提交</w:t>
      </w:r>
    </w:p>
    <w:p>
      <w:pPr>
        <w:pBdr/>
        <w:ind w:left="720"/>
        <w:rPr>
          <w:rFonts w:hint="eastAsia" w:ascii="宋体" w:hAnsi="宋体" w:eastAsia="宋体" w:cs="宋体" w:cstheme="minorEastAsia"/>
          <w:sz w:val="21"/>
          <w:szCs w:val="21"/>
          <w:lang w:val="en-US" w:eastAsia="zh-CN"/>
        </w:rPr>
      </w:pP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点击剪辑任务的下载按钮，进入长视频剪辑任务的下载界面。点击视频段的下载按钮，下载视频段。</w:t>
      </w: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drawing>
          <wp:inline distT="0" distB="0" distL="0" distR="0">
            <wp:extent cx="5274310" cy="1339180"/>
            <wp:effectExtent l="0" t="0" r="0" b="0"/>
            <wp:docPr id="168" name="picture" descr="descript"/>
            <wp:cNvGraphicFramePr/>
            <a:graphic>
              <a:graphicData uri="http://schemas.openxmlformats.org/drawingml/2006/picture">
                <pic:pic>
                  <pic:nvPicPr>
                    <pic:cNvPr id="169" name="picture" descr="descript"/>
                    <pic:cNvPicPr/>
                  </pic:nvPicPr>
                  <pic:blipFill rotWithShape="true">
                    <a:blip r:embed="rId59"/>
                    <a:stretch/>
                  </pic:blipFill>
                  <pic:spPr>
                    <a:xfrm>
                      <a:off x="0" y="0"/>
                      <a:ext cx="5274310" cy="1339180"/>
                    </a:xfrm>
                    <a:prstGeom prst="rect">
                      <a:avLst/>
                    </a:prstGeom>
                  </pic:spPr>
                </pic:pic>
              </a:graphicData>
            </a:graphic>
          </wp:inline>
        </w:drawing>
      </w:r>
    </w:p>
    <w:p>
      <w:pPr>
        <w:numPr/>
        <w:pBdr>
          <w:bottom/>
        </w:pBdr>
        <w:ind w:left="0"/>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lang w:val="en-US" w:eastAsia="zh-CN"/>
        </w:rPr>
        <w:t>图3-1-2-6 长视频剪辑任务提交</w:t>
      </w:r>
    </w:p>
    <w:p>
      <w:pPr>
        <w:pBdr/>
        <w:ind w:left="720"/>
        <w:rPr>
          <w:rFonts w:hint="eastAsia" w:ascii="宋体" w:hAnsi="宋体" w:eastAsia="宋体" w:cs="宋体" w:cstheme="minorEastAsia"/>
          <w:sz w:val="21"/>
          <w:szCs w:val="21"/>
          <w:lang w:val="en-US" w:eastAsia="zh-CN"/>
        </w:rPr>
      </w:pPr>
    </w:p>
    <w:p>
      <w:p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查看视频段的下载进度：找到浏览器的下载任务列表，查看视频段的下载进度。</w:t>
      </w:r>
    </w:p>
    <w:p>
      <w:pPr>
        <w:pBdr/>
        <w:ind w:left="0"/>
        <w:jc w:val="left"/>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 xml:space="preserve">                   </w:t>
      </w:r>
      <w:r>
        <w:rPr>
          <w:rFonts w:hint="eastAsia" w:ascii="宋体" w:hAnsi="宋体" w:eastAsia="宋体" w:cs="宋体" w:cstheme="minorEastAsia"/>
          <w:sz w:val="21"/>
          <w:szCs w:val="21"/>
          <w:lang w:val="en-US" w:eastAsia="zh-CN"/>
        </w:rPr>
        <w:drawing>
          <wp:inline distT="0" distB="0" distL="0" distR="0">
            <wp:extent cx="2210707" cy="3316061"/>
            <wp:effectExtent l="0" t="0" r="0" b="0"/>
            <wp:docPr id="171" name="picture" descr="descript"/>
            <wp:cNvGraphicFramePr/>
            <a:graphic>
              <a:graphicData uri="http://schemas.openxmlformats.org/drawingml/2006/picture">
                <pic:pic>
                  <pic:nvPicPr>
                    <pic:cNvPr id="172" name="picture" descr="descript"/>
                    <pic:cNvPicPr/>
                  </pic:nvPicPr>
                  <pic:blipFill rotWithShape="true">
                    <a:blip r:embed="rId60"/>
                    <a:srcRect l="0" t="0" r="0" b="0"/>
                    <a:stretch/>
                  </pic:blipFill>
                  <pic:spPr>
                    <a:xfrm rot="0">
                      <a:off x="0" y="0"/>
                      <a:ext cx="2210707" cy="3316061"/>
                    </a:xfrm>
                    <a:prstGeom prst="rect">
                      <a:avLst/>
                    </a:prstGeom>
                  </pic:spPr>
                </pic:pic>
              </a:graphicData>
            </a:graphic>
          </wp:inline>
        </w:drawing>
      </w:r>
    </w:p>
    <w:p>
      <w:pPr>
        <w:pBdr>
          <w:bottom/>
        </w:pBdr>
        <w:ind w:left="0"/>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lang w:val="en-US" w:eastAsia="zh-CN"/>
        </w:rPr>
        <w:t>图3-1-2-7 长视频剪辑任务提交</w:t>
      </w:r>
    </w:p>
    <w:p>
      <w:pPr>
        <w:pStyle w:val="000013"/>
        <w:pBdr/>
        <w:bidi w:val="false"/>
        <w:rPr>
          <w:szCs w:val="21"/>
          <w:lang w:val="en-US" w:eastAsia="zh-CN"/>
        </w:rPr>
      </w:pPr>
    </w:p>
    <w:p>
      <w:pPr>
        <w:pStyle w:val="000016"/>
        <w:bidi w:val="false"/>
        <w:rPr>
          <w:rFonts w:hint="eastAsia" w:ascii="宋体" w:hAnsi="宋体" w:eastAsia="宋体" w:cs="宋体"/>
          <w:sz w:val="21"/>
          <w:szCs w:val="21"/>
          <w:lang w:val="en-US" w:eastAsia="zh-CN"/>
        </w:rPr>
      </w:pPr>
      <w:bookmarkStart w:id="103" w:name="_Toch7khez"/>
      <w:bookmarkStart w:id="104" w:name="_Tocw2om8g"/>
      <w:r>
        <w:rPr>
          <w:rFonts w:hint="eastAsia" w:ascii="宋体" w:hAnsi="宋体" w:eastAsia="宋体" w:cs="宋体"/>
          <w:sz w:val="21"/>
          <w:szCs w:val="21"/>
          <w:lang w:val="en-US" w:eastAsia="zh-CN"/>
        </w:rPr>
        <w:t>3.1.3多分屏功能</w:t>
      </w:r>
      <w:bookmarkEnd w:id="103"/>
      <w:bookmarkEnd w:id="104"/>
    </w:p>
    <w:p>
      <w:pPr>
        <w:ind w:firstLine="420" w:firstLineChars="200"/>
        <w:rPr>
          <w:rFonts w:hint="eastAsia" w:ascii="宋体" w:hAnsi="宋体" w:eastAsia="宋体" w:cs="宋体"/>
          <w:lang w:val="en-US" w:eastAsia="zh-CN"/>
        </w:rPr>
      </w:pPr>
      <w:r>
        <w:rPr>
          <w:rFonts w:hint="eastAsia" w:ascii="宋体" w:hAnsi="宋体" w:eastAsia="宋体" w:cs="宋体"/>
          <w:lang w:val="en-US" w:eastAsia="zh-CN"/>
        </w:rPr>
        <w:t>用户可选择多分屏查看监控设备，支持单屏、4分屏、6分屏、9分屏、16分屏、32分屏、平铺方式。</w:t>
      </w:r>
      <w:r>
        <w:rPr>
          <w:rFonts w:hint="eastAsia" w:ascii="宋体" w:hAnsi="宋体" w:eastAsia="宋体" w:cs="宋体"/>
          <w:szCs w:val="21"/>
        </w:rPr>
        <w:t>可以拖动任意视频到左侧分屏框中，以个性化展示想看的分屏内容。</w:t>
      </w:r>
    </w:p>
    <w:p>
      <w:pPr>
        <w:ind w:firstLine="420" w:firstLineChars="200"/>
        <w:rPr>
          <w:rFonts w:hint="default" w:ascii="宋体" w:hAnsi="宋体" w:eastAsia="宋体" w:cs="宋体"/>
          <w:lang w:val="en-US" w:eastAsia="zh-CN"/>
        </w:rPr>
      </w:pPr>
      <w:r>
        <w:rPr>
          <w:rFonts w:hint="eastAsia" w:ascii="宋体" w:hAnsi="宋体" w:eastAsia="宋体" w:cs="宋体"/>
          <w:lang w:val="en-US" w:eastAsia="zh-CN"/>
        </w:rPr>
        <w:t>【双击】多分屏中任意视频可将其全屏放大，再次双击或按【Esc】键可退回。</w:t>
      </w:r>
    </w:p>
    <w:p>
      <w:pPr>
        <w:rPr>
          <w:rFonts w:hint="default" w:ascii="宋体" w:hAnsi="宋体" w:eastAsia="宋体" w:cs="宋体"/>
          <w:lang w:val="en-US" w:eastAsia="zh-CN"/>
        </w:rPr>
      </w:pPr>
      <w:r>
        <w:rPr>
          <w:rFonts w:hint="default" w:ascii="宋体" w:hAnsi="宋体" w:eastAsia="宋体" w:cs="宋体"/>
          <w:lang w:val="en-US" w:eastAsia="zh-CN"/>
        </w:rPr>
        <w:drawing>
          <wp:inline distT="0" distB="0" distL="114300" distR="114300">
            <wp:extent cx="5261610" cy="2756535"/>
            <wp:effectExtent l="0" t="0" r="15240" b="5715"/>
            <wp:docPr id="174" name="图片 45" descr="多分屏"/>
            <wp:cNvGraphicFramePr>
              <a:graphicFrameLocks noChangeAspect="true"/>
            </wp:cNvGraphicFramePr>
            <a:graphic>
              <a:graphicData uri="http://schemas.openxmlformats.org/drawingml/2006/picture">
                <pic:pic>
                  <pic:nvPicPr>
                    <pic:cNvPr id="175" name="图片 45" descr="多分屏"/>
                    <pic:cNvPicPr>
                      <a:picLocks noChangeAspect="true"/>
                    </pic:cNvPicPr>
                  </pic:nvPicPr>
                  <pic:blipFill>
                    <a:blip r:embed="rId61"/>
                    <a:stretch>
                      <a:fillRect/>
                    </a:stretch>
                  </pic:blipFill>
                  <pic:spPr>
                    <a:xfrm>
                      <a:off x="0" y="0"/>
                      <a:ext cx="5261610" cy="2756535"/>
                    </a:xfrm>
                    <a:prstGeom prst="rect">
                      <a:avLst/>
                    </a:prstGeom>
                  </pic:spPr>
                </pic:pic>
              </a:graphicData>
            </a:graphic>
          </wp:inline>
        </w:drawing>
      </w:r>
    </w:p>
    <w:p>
      <w:pPr>
        <w:jc w:val="center"/>
        <w:rPr>
          <w:rFonts w:hint="default" w:ascii="宋体" w:hAnsi="宋体" w:eastAsia="宋体" w:cs="宋体"/>
          <w:sz w:val="18"/>
          <w:szCs w:val="18"/>
          <w:vertAlign w:val="baseline"/>
          <w:lang w:val="en-US" w:eastAsia="zh-CN"/>
        </w:rPr>
      </w:pPr>
      <w:r>
        <w:rPr>
          <w:rFonts w:hint="eastAsia" w:ascii="宋体" w:hAnsi="宋体" w:eastAsia="宋体" w:cs="宋体"/>
          <w:sz w:val="18"/>
          <w:szCs w:val="18"/>
          <w:lang w:val="en-US" w:eastAsia="zh-CN"/>
        </w:rPr>
        <w:t>图3-1-3  9分屏示例</w:t>
      </w:r>
    </w:p>
    <w:p>
      <w:pPr>
        <w:pStyle w:val="000016"/>
        <w:pBdr/>
        <w:bidi w:val="false"/>
        <w:rPr>
          <w:rFonts w:hint="eastAsia" w:ascii="宋体" w:hAnsi="宋体" w:eastAsia="宋体" w:cs="宋体"/>
          <w:sz w:val="21"/>
          <w:szCs w:val="21"/>
          <w:lang w:val="en-US" w:eastAsia="zh-CN"/>
        </w:rPr>
      </w:pPr>
      <w:bookmarkStart w:id="105" w:name="_Toclyuibm"/>
      <w:bookmarkStart w:id="106" w:name="_Tocb7pkga"/>
      <w:r>
        <w:rPr>
          <w:rFonts w:hint="eastAsia" w:ascii="宋体" w:hAnsi="宋体" w:eastAsia="宋体" w:cs="宋体"/>
          <w:sz w:val="21"/>
          <w:szCs w:val="21"/>
          <w:lang w:val="en-US" w:eastAsia="zh-CN"/>
        </w:rPr>
        <w:t>3.1.4设备设置</w:t>
      </w:r>
      <w:bookmarkEnd w:id="105"/>
      <w:bookmarkEnd w:id="106"/>
    </w:p>
    <w:p>
      <w:pPr>
        <w:pStyle w:val="000013"/>
        <w:pBdr/>
        <w:bidi w:val="false"/>
        <w:rPr>
          <w:szCs w:val="21"/>
          <w:lang w:val="en-US" w:eastAsia="zh-CN"/>
        </w:rPr>
      </w:pPr>
      <w:r>
        <w:rPr>
          <w:szCs w:val="21"/>
          <w:lang w:val="en-US" w:eastAsia="zh-CN"/>
        </w:rPr>
        <w:drawing>
          <wp:inline distT="0" distB="0" distL="0" distR="0">
            <wp:extent cx="5274310" cy="3149469"/>
            <wp:effectExtent l="0" t="0" r="0" b="0"/>
            <wp:docPr id="177" name="picture" descr="descript"/>
            <wp:cNvGraphicFramePr/>
            <a:graphic>
              <a:graphicData uri="http://schemas.openxmlformats.org/drawingml/2006/picture">
                <pic:pic>
                  <pic:nvPicPr>
                    <pic:cNvPr id="178" name="picture" descr="descript"/>
                    <pic:cNvPicPr/>
                  </pic:nvPicPr>
                  <pic:blipFill rotWithShape="true">
                    <a:blip r:embed="rId62"/>
                    <a:stretch/>
                  </pic:blipFill>
                  <pic:spPr>
                    <a:xfrm>
                      <a:off x="0" y="0"/>
                      <a:ext cx="5274310" cy="3149469"/>
                    </a:xfrm>
                    <a:prstGeom prst="rect">
                      <a:avLst/>
                    </a:prstGeom>
                  </pic:spPr>
                </pic:pic>
              </a:graphicData>
            </a:graphic>
          </wp:inline>
        </w:drawing>
      </w:r>
    </w:p>
    <w:p>
      <w:pPr>
        <w:pStyle w:val="000013"/>
        <w:pBdr/>
        <w:bidi w:val="false"/>
        <w:rPr>
          <w:szCs w:val="21"/>
          <w:lang w:val="en-US" w:eastAsia="zh-CN"/>
        </w:rPr>
      </w:pPr>
      <w:r>
        <w:rPr>
          <w:szCs w:val="21"/>
          <w:lang w:val="en-US" w:eastAsia="zh-CN"/>
        </w:rPr>
        <w:tab/>
        <w:t>设备设置按钮，位于设备直播页右下角，用户可以通过设备设置弹窗，查看设备信息，进行基础设置，告警和AI设置，OSD设置等。</w:t>
      </w:r>
    </w:p>
    <w:p>
      <w:pPr>
        <w:pStyle w:val="000013"/>
        <w:numPr>
          <w:ilvl w:val="0"/>
          <w:numId w:val="14"/>
        </w:numPr>
        <w:pBdr/>
        <w:bidi w:val="false"/>
        <w:ind/>
        <w:rPr>
          <w:szCs w:val="21"/>
          <w:lang w:val="en-US" w:eastAsia="zh-CN"/>
        </w:rPr>
      </w:pPr>
      <w:r>
        <w:rPr>
          <w:szCs w:val="21"/>
          <w:lang w:val="en-US" w:eastAsia="zh-CN"/>
        </w:rPr>
        <w:t>设备信息</w:t>
      </w:r>
    </w:p>
    <w:p>
      <w:pPr>
        <w:pStyle w:val="000013"/>
        <w:pBdr/>
        <w:bidi w:val="false"/>
        <w:ind w:left="0"/>
        <w:jc w:val="center"/>
        <w:rPr>
          <w:szCs w:val="21"/>
          <w:lang w:val="en-US" w:eastAsia="zh-CN"/>
        </w:rPr>
      </w:pPr>
      <w:r>
        <w:rPr>
          <w:szCs w:val="21"/>
          <w:lang w:val="en-US" w:eastAsia="zh-CN"/>
        </w:rPr>
        <w:drawing>
          <wp:inline distT="0" distB="0" distL="0" distR="0">
            <wp:extent cx="5274310" cy="3857486"/>
            <wp:effectExtent l="0" t="0" r="0" b="0"/>
            <wp:docPr id="180" name="picture" descr="descript"/>
            <wp:cNvGraphicFramePr/>
            <a:graphic>
              <a:graphicData uri="http://schemas.openxmlformats.org/drawingml/2006/picture">
                <pic:pic>
                  <pic:nvPicPr>
                    <pic:cNvPr id="181" name="picture" descr="descript"/>
                    <pic:cNvPicPr/>
                  </pic:nvPicPr>
                  <pic:blipFill rotWithShape="true">
                    <a:blip r:embed="rId63"/>
                    <a:stretch/>
                  </pic:blipFill>
                  <pic:spPr>
                    <a:xfrm>
                      <a:off x="0" y="0"/>
                      <a:ext cx="5274310" cy="3857486"/>
                    </a:xfrm>
                    <a:prstGeom prst="rect">
                      <a:avLst/>
                    </a:prstGeom>
                  </pic:spPr>
                </pic:pic>
              </a:graphicData>
            </a:graphic>
          </wp:inline>
        </w:drawing>
      </w:r>
    </w:p>
    <w:p>
      <w:pPr>
        <w:pStyle w:val="000013"/>
        <w:pBdr/>
        <w:bidi w:val="false"/>
        <w:ind w:left="0"/>
        <w:jc w:val="center"/>
        <w:rPr>
          <w:szCs w:val="21"/>
          <w:lang w:val="en-US" w:eastAsia="zh-CN"/>
        </w:rPr>
      </w:pPr>
      <w:r>
        <w:rPr>
          <w:szCs w:val="21"/>
          <w:lang w:val="en-US" w:eastAsia="zh-CN"/>
        </w:rPr>
        <w:drawing>
          <wp:inline distT="0" distB="0" distL="0" distR="0">
            <wp:extent cx="2188210" cy="1696322"/>
            <wp:effectExtent l="0" t="0" r="0" b="0"/>
            <wp:docPr id="183" name="picture" descr="descript"/>
            <wp:cNvGraphicFramePr/>
            <a:graphic>
              <a:graphicData uri="http://schemas.openxmlformats.org/drawingml/2006/picture">
                <pic:pic>
                  <pic:nvPicPr>
                    <pic:cNvPr id="184" name="picture" descr="descript"/>
                    <pic:cNvPicPr/>
                  </pic:nvPicPr>
                  <pic:blipFill rotWithShape="true">
                    <a:blip r:embed="rId64">
                      <a:extLst/>
                    </a:blip>
                    <a:stretch/>
                  </pic:blipFill>
                  <pic:spPr>
                    <a:xfrm flipH="false" flipV="false">
                      <a:off x="0" y="0"/>
                      <a:ext cx="2188210" cy="1696322"/>
                    </a:xfrm>
                    <a:prstGeom prst="rect">
                      <a:avLst/>
                    </a:prstGeom>
                  </pic:spPr>
                </pic:pic>
              </a:graphicData>
            </a:graphic>
          </wp:inline>
        </w:drawing>
      </w:r>
    </w:p>
    <w:p>
      <w:pPr>
        <w:pStyle w:val="000013"/>
        <w:numPr>
          <w:ilvl w:val="0"/>
          <w:numId w:val="14"/>
        </w:numPr>
        <w:pBdr/>
        <w:bidi w:val="false"/>
        <w:ind/>
        <w:rPr>
          <w:szCs w:val="21"/>
          <w:lang w:val="en-US" w:eastAsia="zh-CN"/>
        </w:rPr>
      </w:pPr>
      <w:r>
        <w:rPr>
          <w:szCs w:val="21"/>
          <w:lang w:val="en-US" w:eastAsia="zh-CN"/>
        </w:rPr>
        <w:t>基础设置</w:t>
      </w:r>
    </w:p>
    <w:p>
      <w:pPr>
        <w:pStyle w:val="000013"/>
        <w:pBdr/>
        <w:bidi w:val="false"/>
        <w:ind w:left="0"/>
        <w:rPr>
          <w:szCs w:val="21"/>
          <w:lang w:val="en-US" w:eastAsia="zh-CN"/>
        </w:rPr>
      </w:pPr>
      <w:r>
        <w:rPr>
          <w:szCs w:val="21"/>
          <w:lang w:val="en-US" w:eastAsia="zh-CN"/>
        </w:rPr>
        <w:drawing>
          <wp:inline distT="0" distB="0" distL="0" distR="0">
            <wp:extent cx="5625304" cy="1963602"/>
            <wp:effectExtent l="0" t="0" r="0" b="0"/>
            <wp:docPr id="186" name="picture" descr="descript"/>
            <wp:cNvGraphicFramePr/>
            <a:graphic>
              <a:graphicData uri="http://schemas.openxmlformats.org/drawingml/2006/picture">
                <pic:pic>
                  <pic:nvPicPr>
                    <pic:cNvPr id="187" name="picture" descr="descript"/>
                    <pic:cNvPicPr/>
                  </pic:nvPicPr>
                  <pic:blipFill rotWithShape="true">
                    <a:blip r:embed="rId65"/>
                    <a:srcRect l="0" t="0" r="0" b="0"/>
                    <a:stretch/>
                  </pic:blipFill>
                  <pic:spPr>
                    <a:xfrm rot="0">
                      <a:off x="0" y="0"/>
                      <a:ext cx="5625304" cy="1963602"/>
                    </a:xfrm>
                    <a:prstGeom prst="rect">
                      <a:avLst/>
                    </a:prstGeom>
                  </pic:spPr>
                </pic:pic>
              </a:graphicData>
            </a:graphic>
          </wp:inline>
        </w:drawing>
      </w:r>
    </w:p>
    <w:p>
      <w:pPr>
        <w:pStyle w:val="000013"/>
        <w:numPr>
          <w:ilvl w:val="0"/>
          <w:numId w:val="14"/>
        </w:numPr>
        <w:pBdr>
          <w:bottom/>
        </w:pBdr>
        <w:bidi w:val="false"/>
        <w:ind/>
        <w:rPr>
          <w:szCs w:val="21"/>
          <w:lang w:val="en-US" w:eastAsia="zh-CN"/>
        </w:rPr>
      </w:pPr>
      <w:r>
        <w:rPr>
          <w:szCs w:val="21"/>
          <w:lang w:val="en-US" w:eastAsia="zh-CN"/>
        </w:rPr>
        <w:t>告警和AI设置</w:t>
      </w:r>
      <w:r>
        <w:rPr>
          <w:rStyle w:val="000022"/>
          <w:color/>
        </w:rPr>
        <w:fldChar w:fldCharType="begin"/>
      </w:r>
      <w:r>
        <w:rPr>
          <w:rStyle w:val="000022"/>
          <w:color/>
        </w:rPr>
        <w:instrText>HYPERLINK https://docs.qq.com/doc/DQVNQcGtkenNhWXJv docLink \tdfe 0 \tdlt inline \tdlf FromPaste \l \tdsub docLink \tdkey 4cdbhr</w:instrText>
      </w:r>
      <w:r>
        <w:rPr>
          <w:rStyle w:val="000022"/>
          <w:color/>
        </w:rPr>
        <w:fldChar w:fldCharType="separate"/>
      </w:r>
      <w:r>
        <w:rPr>
          <w:rStyle w:val="000022"/>
          <w:color/>
        </w:rPr>
        <w:t>AI功能使用说明</w:t>
      </w:r>
      <w:r>
        <w:rPr>
          <w:rStyle w:val="000022"/>
          <w:color/>
        </w:rPr>
        <w:fldChar w:fldCharType="end"/>
      </w:r>
    </w:p>
    <w:p>
      <w:pPr>
        <w:pStyle w:val="000013"/>
        <w:pBdr/>
        <w:bidi w:val="false"/>
        <w:ind w:left="0"/>
        <w:rPr>
          <w:szCs w:val="21"/>
          <w:lang w:val="en-US" w:eastAsia="zh-CN"/>
        </w:rPr>
      </w:pPr>
      <w:r>
        <w:rPr>
          <w:szCs w:val="21"/>
          <w:lang w:val="en-US" w:eastAsia="zh-CN"/>
        </w:rPr>
        <w:drawing>
          <wp:inline distT="0" distB="0" distL="0" distR="0">
            <wp:extent cx="5274310" cy="2402569"/>
            <wp:effectExtent l="0" t="0" r="0" b="0"/>
            <wp:docPr id="189" name="picture" descr="descript"/>
            <wp:cNvGraphicFramePr/>
            <a:graphic>
              <a:graphicData uri="http://schemas.openxmlformats.org/drawingml/2006/picture">
                <pic:pic>
                  <pic:nvPicPr>
                    <pic:cNvPr id="190" name="picture" descr="descript"/>
                    <pic:cNvPicPr/>
                  </pic:nvPicPr>
                  <pic:blipFill rotWithShape="true">
                    <a:blip r:embed="rId66"/>
                    <a:stretch/>
                  </pic:blipFill>
                  <pic:spPr>
                    <a:xfrm>
                      <a:off x="0" y="0"/>
                      <a:ext cx="5274310" cy="2402569"/>
                    </a:xfrm>
                    <a:prstGeom prst="rect">
                      <a:avLst/>
                    </a:prstGeom>
                  </pic:spPr>
                </pic:pic>
              </a:graphicData>
            </a:graphic>
          </wp:inline>
        </w:drawing>
      </w:r>
    </w:p>
    <w:p>
      <w:pPr>
        <w:pStyle w:val="000013"/>
        <w:pBdr/>
        <w:bidi w:val="false"/>
        <w:ind w:left="0"/>
        <w:rPr>
          <w:szCs w:val="21"/>
          <w:lang w:val="en-US" w:eastAsia="zh-CN"/>
        </w:rPr>
      </w:pPr>
      <w:r>
        <w:rPr>
          <w:szCs w:val="21"/>
          <w:lang w:val="en-US" w:eastAsia="zh-CN"/>
        </w:rPr>
        <w:t>点击告警的详细配置按钮，弹出告警的详细配置界面，以【入侵警示】为例：</w:t>
      </w:r>
    </w:p>
    <w:p>
      <w:pPr>
        <w:pStyle w:val="000013"/>
        <w:pBdr/>
        <w:bidi w:val="false"/>
        <w:ind w:left="0"/>
        <w:jc w:val="center"/>
        <w:rPr>
          <w:szCs w:val="21"/>
          <w:lang w:val="en-US" w:eastAsia="zh-CN"/>
        </w:rPr>
      </w:pPr>
      <w:r>
        <w:rPr>
          <w:szCs w:val="21"/>
          <w:lang w:val="en-US" w:eastAsia="zh-CN"/>
        </w:rPr>
        <w:drawing>
          <wp:inline distT="0" distB="0" distL="0" distR="0">
            <wp:extent cx="2377451" cy="3663950"/>
            <wp:effectExtent l="0" t="0" r="0" b="0"/>
            <wp:docPr id="192" name="picture" descr="descript"/>
            <wp:cNvGraphicFramePr/>
            <a:graphic>
              <a:graphicData uri="http://schemas.openxmlformats.org/drawingml/2006/picture">
                <pic:pic>
                  <pic:nvPicPr>
                    <pic:cNvPr id="193" name="picture" descr="descript"/>
                    <pic:cNvPicPr/>
                  </pic:nvPicPr>
                  <pic:blipFill rotWithShape="true">
                    <a:blip r:embed="rId67"/>
                    <a:srcRect l="0" t="0" r="0" b="0"/>
                    <a:stretch/>
                  </pic:blipFill>
                  <pic:spPr>
                    <a:xfrm rot="0">
                      <a:off x="0" y="0"/>
                      <a:ext cx="2377451" cy="3663950"/>
                    </a:xfrm>
                    <a:prstGeom prst="rect">
                      <a:avLst/>
                    </a:prstGeom>
                  </pic:spPr>
                </pic:pic>
              </a:graphicData>
            </a:graphic>
          </wp:inline>
        </w:drawing>
      </w:r>
    </w:p>
    <w:p>
      <w:pPr>
        <w:pStyle w:val="000013"/>
        <w:pBdr/>
        <w:bidi w:val="false"/>
        <w:ind w:left="0"/>
        <w:jc w:val="left"/>
        <w:rPr>
          <w:szCs w:val="21"/>
          <w:lang w:val="en-US" w:eastAsia="zh-CN"/>
        </w:rPr>
      </w:pPr>
    </w:p>
    <w:p>
      <w:pPr>
        <w:pStyle w:val="000013"/>
        <w:pBdr/>
        <w:bidi w:val="false"/>
        <w:ind/>
        <w:rPr>
          <w:szCs w:val="21"/>
          <w:lang w:val="en-US" w:eastAsia="zh-CN"/>
        </w:rPr>
      </w:pPr>
      <w:r>
        <w:rPr>
          <w:szCs w:val="21"/>
          <w:lang w:val="en-US" w:eastAsia="zh-CN"/>
        </w:rPr>
        <w:t>入侵警示主要支持人形告警消息推送、声光报警以及 AI 检测区域的设置（根据设备能力集显示，不同设备可能显示不一样）。</w:t>
      </w:r>
    </w:p>
    <w:p>
      <w:pPr>
        <w:pStyle w:val="000013"/>
        <w:pBdr/>
        <w:bidi w:val="false"/>
        <w:ind/>
        <w:rPr>
          <w:szCs w:val="21"/>
          <w:lang w:val="en-US" w:eastAsia="zh-CN"/>
        </w:rPr>
      </w:pPr>
      <w:r>
        <w:rPr>
          <w:szCs w:val="21"/>
          <w:lang w:val="en-US" w:eastAsia="zh-CN"/>
        </w:rPr>
        <w:t>人形告警消息推送开关。</w:t>
      </w:r>
    </w:p>
    <w:p>
      <w:pPr>
        <w:pStyle w:val="000013"/>
        <w:pBdr/>
        <w:bidi w:val="false"/>
        <w:ind/>
        <w:rPr>
          <w:szCs w:val="21"/>
          <w:lang w:val="en-US" w:eastAsia="zh-CN"/>
        </w:rPr>
      </w:pPr>
      <w:r>
        <w:rPr>
          <w:szCs w:val="21"/>
          <w:lang w:val="en-US" w:eastAsia="zh-CN"/>
        </w:rPr>
        <w:t>入侵声光报警：</w:t>
      </w:r>
    </w:p>
    <w:p>
      <w:pPr>
        <w:pStyle w:val="000013"/>
        <w:pBdr/>
        <w:bidi w:val="false"/>
        <w:ind/>
        <w:rPr>
          <w:szCs w:val="21"/>
          <w:lang w:val="en-US" w:eastAsia="zh-CN"/>
        </w:rPr>
      </w:pPr>
      <w:r>
        <w:rPr>
          <w:szCs w:val="21"/>
          <w:lang w:val="en-US" w:eastAsia="zh-CN"/>
        </w:rPr>
        <w:t>报警时间段：当关闭时间小于开始时间，表示结束时间为次日</w:t>
      </w:r>
    </w:p>
    <w:p>
      <w:pPr>
        <w:pStyle w:val="000013"/>
        <w:pBdr/>
        <w:bidi w:val="false"/>
        <w:ind w:left="1440"/>
        <w:jc w:val="center"/>
        <w:rPr>
          <w:szCs w:val="21"/>
          <w:lang w:val="en-US" w:eastAsia="zh-CN"/>
        </w:rPr>
      </w:pPr>
      <w:r>
        <w:rPr>
          <w:szCs w:val="21"/>
          <w:lang w:val="en-US" w:eastAsia="zh-CN"/>
        </w:rPr>
        <w:drawing>
          <wp:inline distT="0" distB="0" distL="0" distR="0">
            <wp:extent cx="1828800" cy="841356"/>
            <wp:effectExtent l="0" t="0" r="0" b="0"/>
            <wp:docPr id="195" name="picture" descr="descript"/>
            <wp:cNvGraphicFramePr/>
            <a:graphic>
              <a:graphicData uri="http://schemas.openxmlformats.org/drawingml/2006/picture">
                <pic:pic>
                  <pic:nvPicPr>
                    <pic:cNvPr id="196" name="picture" descr="descript"/>
                    <pic:cNvPicPr/>
                  </pic:nvPicPr>
                  <pic:blipFill rotWithShape="true">
                    <a:blip r:embed="rId68"/>
                    <a:srcRect l="0" t="0" r="0" b="0"/>
                    <a:stretch/>
                  </pic:blipFill>
                  <pic:spPr>
                    <a:xfrm rot="0">
                      <a:off x="0" y="0"/>
                      <a:ext cx="1828800" cy="841356"/>
                    </a:xfrm>
                    <a:prstGeom prst="rect">
                      <a:avLst/>
                    </a:prstGeom>
                    <a:ln/>
                  </pic:spPr>
                </pic:pic>
              </a:graphicData>
            </a:graphic>
          </wp:inline>
        </w:drawing>
      </w:r>
    </w:p>
    <w:p>
      <w:pPr>
        <w:pStyle w:val="000013"/>
        <w:pBdr/>
        <w:bidi w:val="false"/>
        <w:ind/>
        <w:rPr>
          <w:szCs w:val="21"/>
          <w:lang w:val="en-US" w:eastAsia="zh-CN"/>
        </w:rPr>
      </w:pPr>
      <w:r>
        <w:rPr>
          <w:szCs w:val="21"/>
          <w:lang w:val="en-US" w:eastAsia="zh-CN"/>
        </w:rPr>
        <w:t>监控模式：</w:t>
      </w:r>
    </w:p>
    <w:p>
      <w:pPr>
        <w:pStyle w:val="000013"/>
        <w:pBdr/>
        <w:bidi w:val="false"/>
        <w:rPr>
          <w:szCs w:val="21"/>
          <w:lang w:val="en-US" w:eastAsia="zh-CN"/>
        </w:rPr>
      </w:pPr>
      <w:r>
        <w:rPr>
          <w:szCs w:val="21"/>
          <w:lang w:val="en-US" w:eastAsia="zh-CN"/>
        </w:rPr>
        <w:t>监控模式：发生人形或异常运动，语音报警同时灯光闪烁</w:t>
      </w:r>
    </w:p>
    <w:p>
      <w:pPr>
        <w:pStyle w:val="000013"/>
        <w:pBdr/>
        <w:bidi w:val="false"/>
        <w:rPr>
          <w:szCs w:val="21"/>
          <w:lang w:val="en-US" w:eastAsia="zh-CN"/>
        </w:rPr>
      </w:pPr>
      <w:r>
        <w:rPr>
          <w:szCs w:val="21"/>
          <w:lang w:val="en-US" w:eastAsia="zh-CN"/>
        </w:rPr>
        <w:t>响声模式：发现人形或异常运动，播放语音报警</w:t>
      </w:r>
    </w:p>
    <w:p>
      <w:pPr>
        <w:pStyle w:val="000013"/>
        <w:pBdr/>
        <w:bidi w:val="false"/>
        <w:rPr>
          <w:szCs w:val="21"/>
          <w:lang w:val="en-US" w:eastAsia="zh-CN"/>
        </w:rPr>
      </w:pPr>
      <w:r>
        <w:rPr>
          <w:szCs w:val="21"/>
          <w:lang w:val="en-US" w:eastAsia="zh-CN"/>
        </w:rPr>
        <w:t>闪光模式：发现人形或异常运动，仅灯光闪烁</w:t>
      </w:r>
    </w:p>
    <w:p>
      <w:pPr>
        <w:pStyle w:val="000013"/>
        <w:pBdr>
          <w:bottom/>
        </w:pBdr>
        <w:bidi w:val="false"/>
        <w:ind/>
        <w:rPr/>
      </w:pPr>
      <w:r>
        <w:rPr>
          <w:szCs w:val="21"/>
          <w:lang w:val="en-US" w:eastAsia="zh-CN"/>
        </w:rPr>
        <w:t>路灯模式：发现人形或异常运动，持续亮灯</w:t>
      </w:r>
    </w:p>
    <w:p>
      <w:pPr>
        <w:pStyle w:val="000013"/>
        <w:pBdr/>
        <w:bidi w:val="false"/>
        <w:ind/>
        <w:rPr>
          <w:szCs w:val="21"/>
          <w:lang w:val="en-US" w:eastAsia="zh-CN"/>
        </w:rPr>
      </w:pPr>
      <w:r>
        <w:rPr>
          <w:szCs w:val="21"/>
          <w:lang w:val="en-US" w:eastAsia="zh-CN"/>
        </w:rPr>
        <w:t>灯光持续时长：选择检测到告警时灯光闪烁或者亮起的时间</w:t>
      </w:r>
    </w:p>
    <w:p>
      <w:pPr>
        <w:pStyle w:val="000013"/>
        <w:pBdr/>
        <w:bidi w:val="false"/>
        <w:ind/>
        <w:rPr>
          <w:szCs w:val="21"/>
          <w:lang w:val="en-US" w:eastAsia="zh-CN"/>
        </w:rPr>
      </w:pPr>
      <w:r>
        <w:rPr>
          <w:szCs w:val="21"/>
          <w:lang w:val="en-US" w:eastAsia="zh-CN"/>
        </w:rPr>
        <w:t>语音警示次数：选择检测到告警时语言警示的播报次数</w:t>
      </w:r>
    </w:p>
    <w:p>
      <w:pPr>
        <w:pStyle w:val="000013"/>
        <w:pBdr/>
        <w:bidi w:val="false"/>
        <w:ind/>
        <w:rPr>
          <w:szCs w:val="21"/>
          <w:lang w:val="en-US" w:eastAsia="zh-CN"/>
        </w:rPr>
      </w:pPr>
      <w:r>
        <w:rPr>
          <w:szCs w:val="21"/>
          <w:lang w:val="en-US" w:eastAsia="zh-CN"/>
        </w:rPr>
        <w:t>播报内容：选择检测到告警时语音警示的播报内容，允许输入自定义的播报内容。</w:t>
      </w:r>
    </w:p>
    <w:p>
      <w:pPr>
        <w:pStyle w:val="000013"/>
        <w:pBdr/>
        <w:bidi w:val="false"/>
        <w:ind/>
        <w:rPr>
          <w:szCs w:val="21"/>
          <w:lang w:val="en-US" w:eastAsia="zh-CN"/>
        </w:rPr>
      </w:pPr>
      <w:r>
        <w:rPr>
          <w:szCs w:val="21"/>
          <w:lang w:val="en-US" w:eastAsia="zh-CN"/>
        </w:rPr>
        <w:t>首次进入自定义界面，需要阅读并同意平台的规范。待倒计时结束后，点击“我已阅读并同意该内容规范”。</w:t>
      </w:r>
    </w:p>
    <w:p>
      <w:pPr>
        <w:pStyle w:val="000013"/>
        <w:pBdr/>
        <w:bidi w:val="false"/>
        <w:ind w:left="2160"/>
        <w:jc w:val="center"/>
        <w:rPr>
          <w:szCs w:val="21"/>
          <w:lang w:val="en-US" w:eastAsia="zh-CN"/>
        </w:rPr>
      </w:pPr>
      <w:r>
        <w:rPr>
          <w:szCs w:val="21"/>
          <w:lang w:val="en-US" w:eastAsia="zh-CN"/>
        </w:rPr>
        <w:drawing>
          <wp:inline distT="0" distB="0" distL="0" distR="0">
            <wp:extent cx="1733550" cy="1760323"/>
            <wp:effectExtent l="0" t="0" r="0" b="0"/>
            <wp:docPr id="198" name="picture" descr="descript"/>
            <wp:cNvGraphicFramePr/>
            <a:graphic>
              <a:graphicData uri="http://schemas.openxmlformats.org/drawingml/2006/picture">
                <pic:pic>
                  <pic:nvPicPr>
                    <pic:cNvPr id="199" name="picture" descr="descript"/>
                    <pic:cNvPicPr/>
                  </pic:nvPicPr>
                  <pic:blipFill rotWithShape="true">
                    <a:blip r:embed="rId69"/>
                    <a:srcRect l="0" t="0" r="0" b="0"/>
                    <a:stretch/>
                  </pic:blipFill>
                  <pic:spPr>
                    <a:xfrm rot="0">
                      <a:off x="0" y="0"/>
                      <a:ext cx="1733550" cy="1760323"/>
                    </a:xfrm>
                    <a:prstGeom prst="rect">
                      <a:avLst/>
                    </a:prstGeom>
                  </pic:spPr>
                </pic:pic>
              </a:graphicData>
            </a:graphic>
          </wp:inline>
        </w:drawing>
      </w:r>
    </w:p>
    <w:p>
      <w:pPr>
        <w:pStyle w:val="000013"/>
        <w:pBdr/>
        <w:bidi w:val="false"/>
        <w:ind/>
        <w:rPr>
          <w:szCs w:val="21"/>
          <w:lang w:val="en-US" w:eastAsia="zh-CN"/>
        </w:rPr>
      </w:pPr>
      <w:r>
        <w:rPr>
          <w:szCs w:val="21"/>
          <w:lang w:val="en-US" w:eastAsia="zh-CN"/>
        </w:rPr>
        <w:t>播报内容自定义。</w:t>
      </w:r>
    </w:p>
    <w:p>
      <w:pPr>
        <w:pStyle w:val="000013"/>
        <w:pBdr/>
        <w:bidi w:val="false"/>
        <w:ind w:left="2160"/>
        <w:jc w:val="center"/>
        <w:rPr>
          <w:szCs w:val="21"/>
          <w:lang w:val="en-US" w:eastAsia="zh-CN"/>
        </w:rPr>
      </w:pPr>
      <w:r>
        <w:rPr>
          <w:szCs w:val="21"/>
          <w:lang w:val="en-US" w:eastAsia="zh-CN"/>
        </w:rPr>
        <w:drawing>
          <wp:inline distT="0" distB="0" distL="0" distR="0">
            <wp:extent cx="2914650" cy="1402675"/>
            <wp:effectExtent l="0" t="0" r="0" b="0"/>
            <wp:docPr id="201" name="picture" descr="descript"/>
            <wp:cNvGraphicFramePr/>
            <a:graphic>
              <a:graphicData uri="http://schemas.openxmlformats.org/drawingml/2006/picture">
                <pic:pic>
                  <pic:nvPicPr>
                    <pic:cNvPr id="202" name="picture" descr="descript"/>
                    <pic:cNvPicPr/>
                  </pic:nvPicPr>
                  <pic:blipFill rotWithShape="true">
                    <a:blip r:embed="rId70"/>
                    <a:srcRect l="0" t="0" r="0" b="0"/>
                    <a:stretch/>
                  </pic:blipFill>
                  <pic:spPr>
                    <a:xfrm rot="0">
                      <a:off x="0" y="0"/>
                      <a:ext cx="2914650" cy="1402675"/>
                    </a:xfrm>
                    <a:prstGeom prst="rect">
                      <a:avLst/>
                    </a:prstGeom>
                  </pic:spPr>
                </pic:pic>
              </a:graphicData>
            </a:graphic>
          </wp:inline>
        </w:drawing>
      </w:r>
    </w:p>
    <w:p>
      <w:pPr>
        <w:pStyle w:val="000013"/>
        <w:pBdr/>
        <w:bidi w:val="false"/>
        <w:ind/>
        <w:rPr>
          <w:szCs w:val="21"/>
          <w:lang w:val="en-US" w:eastAsia="zh-CN"/>
        </w:rPr>
      </w:pPr>
      <w:r>
        <w:rPr>
          <w:szCs w:val="21"/>
          <w:lang w:val="en-US" w:eastAsia="zh-CN"/>
        </w:rPr>
        <w:t>设置自定义的播报内容后，平台将在 2 个工作日内完成审核。</w:t>
      </w:r>
    </w:p>
    <w:p>
      <w:pPr>
        <w:pStyle w:val="000013"/>
        <w:pBdr/>
        <w:bidi w:val="false"/>
        <w:ind w:left="0"/>
        <w:rPr>
          <w:szCs w:val="21"/>
          <w:lang w:val="en-US" w:eastAsia="zh-CN"/>
        </w:rPr>
      </w:pPr>
    </w:p>
    <w:p>
      <w:pPr>
        <w:pStyle w:val="000013"/>
        <w:numPr>
          <w:ilvl w:val="0"/>
          <w:numId w:val="14"/>
        </w:numPr>
        <w:pBdr/>
        <w:bidi w:val="false"/>
        <w:ind/>
        <w:rPr>
          <w:szCs w:val="21"/>
          <w:lang w:val="en-US" w:eastAsia="zh-CN"/>
        </w:rPr>
      </w:pPr>
      <w:r>
        <w:rPr>
          <w:szCs w:val="21"/>
          <w:lang w:val="en-US" w:eastAsia="zh-CN"/>
        </w:rPr>
        <w:t>OSD设置</w:t>
      </w:r>
      <w:r>
        <w:rPr>
          <w:szCs w:val="21"/>
          <w:lang w:val="en-US" w:eastAsia="zh-CN"/>
        </w:rPr>
        <w:fldChar w:fldCharType="begin"/>
      </w:r>
      <w:r>
        <w:rPr>
          <w:szCs w:val="21"/>
          <w:lang w:val="en-US" w:eastAsia="zh-CN"/>
        </w:rPr>
        <w:instrText>HYPERLINK https://docs.qq.com/doc/DV2FmRlBBdHVSQ2l4 docLink \tdfe 0 \tdlt inline \tdsub docLink \tdkey pxabh9</w:instrText>
      </w:r>
      <w:r>
        <w:rPr>
          <w:szCs w:val="21"/>
          <w:lang w:val="en-US" w:eastAsia="zh-CN"/>
        </w:rPr>
        <w:fldChar w:fldCharType="separate"/>
      </w:r>
      <w:r>
        <w:rPr>
          <w:rStyle w:val="000022"/>
          <w:szCs w:val="21"/>
          <w:lang w:val="en-US" w:eastAsia="zh-CN"/>
        </w:rPr>
        <w:t>设备OSD配置说明</w:t>
      </w:r>
      <w:r>
        <w:rPr>
          <w:szCs w:val="21"/>
          <w:lang w:val="en-US" w:eastAsia="zh-CN"/>
        </w:rPr>
        <w:fldChar w:fldCharType="end"/>
      </w:r>
    </w:p>
    <w:p>
      <w:pPr>
        <w:pStyle w:val="000013"/>
        <w:pBdr/>
        <w:bidi w:val="false"/>
        <w:ind w:left="0"/>
        <w:jc w:val="center"/>
        <w:rPr>
          <w:szCs w:val="21"/>
          <w:lang w:val="en-US" w:eastAsia="zh-CN"/>
        </w:rPr>
      </w:pPr>
      <w:r>
        <w:rPr/>
        <w:drawing>
          <wp:inline distT="0" distB="0" distL="0" distR="0">
            <wp:extent cx="3870325" cy="3019457"/>
            <wp:effectExtent l="0" t="0" r="0" b="0"/>
            <wp:docPr id="204" name="picture" descr="descript"/>
            <wp:cNvGraphicFramePr/>
            <a:graphic>
              <a:graphicData uri="http://schemas.openxmlformats.org/drawingml/2006/picture">
                <pic:pic>
                  <pic:nvPicPr>
                    <pic:cNvPr id="205" name="picture" descr="descript"/>
                    <pic:cNvPicPr/>
                  </pic:nvPicPr>
                  <pic:blipFill rotWithShape="true">
                    <a:blip r:embed="rId71"/>
                    <a:srcRect l="0" t="0" r="0" b="0"/>
                    <a:stretch/>
                  </pic:blipFill>
                  <pic:spPr>
                    <a:xfrm rot="0">
                      <a:off x="0" y="0"/>
                      <a:ext cx="3870325" cy="3019457"/>
                    </a:xfrm>
                    <a:prstGeom prst="rect">
                      <a:avLst/>
                    </a:prstGeom>
                    <a:ln/>
                  </pic:spPr>
                </pic:pic>
              </a:graphicData>
            </a:graphic>
          </wp:inline>
        </w:drawing>
      </w:r>
    </w:p>
    <w:p>
      <w:pPr>
        <w:pStyle w:val="000013"/>
        <w:pBdr/>
        <w:bidi w:val="false"/>
        <w:ind w:left="0"/>
        <w:rPr>
          <w:szCs w:val="21"/>
          <w:lang w:val="en-US" w:eastAsia="zh-CN"/>
        </w:rPr>
      </w:pPr>
    </w:p>
    <w:p>
      <w:pPr>
        <w:pStyle w:val="000016"/>
        <w:numPr/>
        <w:pBdr/>
        <w:bidi w:val="false"/>
        <w:rPr>
          <w:rFonts w:hint="eastAsia" w:ascii="宋体" w:hAnsi="宋体" w:eastAsia="宋体" w:cs="宋体"/>
          <w:sz w:val="21"/>
          <w:szCs w:val="21"/>
          <w:lang w:val="en-US" w:eastAsia="zh-CN"/>
        </w:rPr>
      </w:pPr>
      <w:bookmarkStart w:id="107" w:name="_Tocdrlqcd"/>
      <w:bookmarkStart w:id="108" w:name="_Tocig37js"/>
      <w:r>
        <w:rPr>
          <w:rFonts w:hint="eastAsia" w:ascii="宋体" w:hAnsi="宋体" w:eastAsia="宋体" w:cs="宋体"/>
          <w:sz w:val="21"/>
          <w:szCs w:val="21"/>
          <w:lang w:val="en-US" w:eastAsia="zh-CN"/>
        </w:rPr>
        <w:t>3.1.5关注界面</w:t>
      </w:r>
      <w:bookmarkEnd w:id="107"/>
      <w:bookmarkEnd w:id="108"/>
    </w:p>
    <w:p>
      <w:pPr>
        <w:numPr/>
        <w:ind w:firstLine="420" w:firstLineChars="200"/>
        <w:rPr>
          <w:rFonts w:hint="eastAsia" w:ascii="宋体" w:hAnsi="宋体" w:eastAsia="宋体" w:cs="宋体"/>
          <w:lang w:val="en-US" w:eastAsia="zh-CN"/>
        </w:rPr>
      </w:pPr>
      <w:r>
        <w:rPr>
          <w:rFonts w:hint="eastAsia" w:ascii="宋体" w:hAnsi="宋体" w:eastAsia="宋体" w:cs="宋体"/>
          <w:lang w:val="en-US" w:eastAsia="zh-CN"/>
        </w:rPr>
        <w:t>左侧组织节点栏上方点击【关注】即可进入关注页面。该页面展示关注设备或关注组织节点。有以下两种方式进行关注。如下图</w:t>
      </w:r>
    </w:p>
    <w:p>
      <w:pPr>
        <w:numPr/>
        <w:rPr>
          <w:rFonts w:hint="default" w:ascii="宋体" w:hAnsi="宋体" w:eastAsia="宋体" w:cs="宋体"/>
          <w:lang w:val="en-US" w:eastAsia="zh-CN"/>
        </w:rPr>
      </w:pPr>
      <w:r>
        <w:rPr>
          <w:rFonts w:hint="eastAsia" w:ascii="宋体" w:hAnsi="宋体" w:eastAsia="宋体" w:cs="宋体"/>
          <w:b/>
          <w:bCs/>
          <w:lang w:val="en-US" w:eastAsia="zh-CN"/>
        </w:rPr>
        <w:t xml:space="preserve">方法1 </w:t>
      </w:r>
      <w:r>
        <w:rPr>
          <w:rFonts w:hint="eastAsia" w:ascii="宋体" w:hAnsi="宋体" w:eastAsia="宋体" w:cs="宋体"/>
          <w:lang w:val="en-US" w:eastAsia="zh-CN"/>
        </w:rPr>
        <w:t xml:space="preserve"> 右侧【设备列表】中，设备缩略图右下角关注按钮【☆】，点亮即为关注中。点击一次关注，再次点击取消关注。</w:t>
      </w:r>
    </w:p>
    <w:p>
      <w:pPr>
        <w:numPr/>
        <w:rPr>
          <w:rFonts w:hint="eastAsia" w:ascii="宋体" w:hAnsi="宋体" w:eastAsia="宋体" w:cs="宋体"/>
          <w:lang w:val="en-US" w:eastAsia="zh-CN"/>
        </w:rPr>
      </w:pPr>
      <w:r>
        <w:rPr>
          <w:rFonts w:hint="eastAsia" w:ascii="宋体" w:hAnsi="宋体" w:eastAsia="宋体" w:cs="宋体"/>
          <w:b/>
          <w:bCs/>
          <w:lang w:val="en-US" w:eastAsia="zh-CN"/>
        </w:rPr>
        <w:t xml:space="preserve">方法2 </w:t>
      </w:r>
      <w:r>
        <w:rPr>
          <w:rFonts w:hint="eastAsia" w:ascii="宋体" w:hAnsi="宋体" w:eastAsia="宋体" w:cs="宋体"/>
          <w:lang w:val="en-US" w:eastAsia="zh-CN"/>
        </w:rPr>
        <w:t xml:space="preserve"> 中央监控视频左上方，点击【☆关注节点】即可关注该设备所在节点。再次点击【</w:t>
      </w:r>
      <w:r>
        <w:rPr>
          <w:rFonts w:hint="eastAsia" w:ascii="宋体" w:hAnsi="宋体" w:eastAsia="宋体" w:cs="宋体"/>
          <w:color w:val="auto"/>
          <w:lang w:val="en-US" w:eastAsia="zh-CN"/>
        </w:rPr>
        <w:t>☆</w:t>
      </w:r>
      <w:r>
        <w:rPr>
          <w:rFonts w:hint="eastAsia" w:ascii="宋体" w:hAnsi="宋体" w:eastAsia="宋体" w:cs="宋体"/>
          <w:lang w:val="en-US" w:eastAsia="zh-CN"/>
        </w:rPr>
        <w:t>已关注节点】即可取消关注。</w:t>
      </w:r>
    </w:p>
    <w:p>
      <w:pPr>
        <w:numPr/>
        <w:ind w:firstLine="420" w:firstLineChars="200"/>
        <w:rPr>
          <w:rFonts w:hint="default" w:ascii="宋体" w:hAnsi="宋体" w:eastAsia="宋体" w:cs="宋体"/>
          <w:lang w:val="en-US" w:eastAsia="zh-CN"/>
        </w:rPr>
      </w:pPr>
      <w:r>
        <w:rPr>
          <w:rFonts w:hint="eastAsia" w:ascii="宋体" w:hAnsi="宋体" w:eastAsia="宋体" w:cs="宋体"/>
          <w:lang w:val="en-US" w:eastAsia="zh-CN"/>
        </w:rPr>
        <w:t>关注页面展示关注设备列表与关注组织节点列表。</w:t>
      </w:r>
    </w:p>
    <w:p>
      <w:pPr>
        <w:numPr/>
        <w:rPr>
          <w:rFonts w:hint="default" w:ascii="宋体" w:hAnsi="宋体" w:eastAsia="宋体" w:cs="宋体"/>
          <w:lang w:val="en-US" w:eastAsia="zh-CN"/>
        </w:rPr>
      </w:pPr>
      <w:r>
        <w:rPr/>
        <w:drawing>
          <wp:inline distT="0" distB="0" distL="114300" distR="114300">
            <wp:extent cx="5274310" cy="3364230"/>
            <wp:effectExtent l="0" t="0" r="2540" b="7620"/>
            <wp:docPr id="207" name="图片 48" descr="关注"/>
            <wp:cNvGraphicFramePr>
              <a:graphicFrameLocks noChangeAspect="true"/>
            </wp:cNvGraphicFramePr>
            <a:graphic>
              <a:graphicData uri="http://schemas.openxmlformats.org/drawingml/2006/picture">
                <pic:pic>
                  <pic:nvPicPr>
                    <pic:cNvPr id="208" name="图片 48" descr="关注"/>
                    <pic:cNvPicPr>
                      <a:picLocks noChangeAspect="true"/>
                    </pic:cNvPicPr>
                  </pic:nvPicPr>
                  <pic:blipFill>
                    <a:blip r:embed="rId72"/>
                    <a:srcRect/>
                    <a:stretch>
                      <a:fillRect/>
                    </a:stretch>
                  </pic:blipFill>
                  <pic:spPr>
                    <a:xfrm>
                      <a:off x="0" y="0"/>
                      <a:ext cx="5274310" cy="3364230"/>
                    </a:xfrm>
                    <a:prstGeom prst="rect">
                      <a:avLst/>
                    </a:prstGeom>
                    <a:ln/>
                  </pic:spPr>
                </pic:pic>
              </a:graphicData>
            </a:graphic>
          </wp:inline>
        </w:drawing>
      </w:r>
    </w:p>
    <w:p>
      <w:pPr>
        <w:numPr/>
        <w:jc w:val="center"/>
        <w:rPr>
          <w:rFonts w:hint="default" w:ascii="宋体" w:hAnsi="宋体" w:eastAsia="宋体" w:cs="宋体"/>
          <w:lang w:val="en-US" w:eastAsia="zh-CN"/>
        </w:rPr>
      </w:pPr>
      <w:r>
        <w:rPr>
          <w:rFonts w:hint="eastAsia" w:ascii="宋体" w:hAnsi="宋体" w:eastAsia="宋体" w:cs="宋体"/>
          <w:sz w:val="18"/>
          <w:szCs w:val="18"/>
          <w:lang w:val="en-US" w:eastAsia="zh-CN"/>
        </w:rPr>
        <w:t>图3-3关注方式及页面</w:t>
      </w:r>
    </w:p>
    <w:p>
      <w:pPr>
        <w:pStyle w:val="000013"/>
        <w:pBdr/>
        <w:bidi w:val="false"/>
        <w:rPr>
          <w:szCs w:val="21"/>
          <w:lang w:val="en-US" w:eastAsia="zh-CN"/>
        </w:rPr>
      </w:pPr>
    </w:p>
    <w:p>
      <w:pPr>
        <w:pStyle w:val="000016"/>
        <w:numPr/>
        <w:pBdr/>
        <w:bidi w:val="false"/>
        <w:rPr>
          <w:rFonts w:hint="eastAsia" w:ascii="宋体" w:hAnsi="宋体" w:eastAsia="宋体" w:cs="宋体"/>
          <w:sz w:val="21"/>
          <w:szCs w:val="21"/>
          <w:lang w:val="en-US" w:eastAsia="zh-CN"/>
        </w:rPr>
      </w:pPr>
      <w:bookmarkStart w:id="109" w:name="_Toc8vmbcl"/>
      <w:bookmarkStart w:id="110" w:name="_Toc218xtk"/>
      <w:r>
        <w:rPr>
          <w:rFonts w:hint="eastAsia" w:ascii="宋体" w:hAnsi="宋体" w:eastAsia="宋体" w:cs="宋体"/>
          <w:sz w:val="21"/>
          <w:szCs w:val="21"/>
          <w:lang w:val="en-US" w:eastAsia="zh-CN"/>
        </w:rPr>
        <w:t>3.1.6历史界面</w:t>
      </w:r>
      <w:bookmarkEnd w:id="109"/>
      <w:bookmarkEnd w:id="110"/>
    </w:p>
    <w:p>
      <w:pPr>
        <w:numPr/>
        <w:ind w:firstLine="420" w:firstLineChars="200"/>
        <w:rPr>
          <w:rFonts w:hint="eastAsia" w:ascii="宋体" w:hAnsi="宋体" w:eastAsia="宋体" w:cs="宋体"/>
          <w:lang w:val="en-US" w:eastAsia="zh-CN"/>
        </w:rPr>
      </w:pPr>
      <w:r>
        <w:rPr>
          <w:rFonts w:hint="eastAsia" w:ascii="宋体" w:hAnsi="宋体" w:eastAsia="宋体" w:cs="宋体"/>
          <w:lang w:val="en-US" w:eastAsia="zh-CN"/>
        </w:rPr>
        <w:t>左侧组织节点栏上方点击【历史】即可进入历史页面。通过历史设备列表查看。</w:t>
      </w:r>
    </w:p>
    <w:p>
      <w:pPr>
        <w:numPr/>
        <w:rPr>
          <w:rFonts w:ascii="宋体" w:hAnsi="宋体" w:eastAsia="宋体" w:cs="宋体"/>
        </w:rPr>
      </w:pPr>
      <w:r>
        <w:rPr/>
        <w:drawing>
          <wp:inline distT="0" distB="0" distL="114300" distR="114300">
            <wp:extent cx="5272405" cy="2350135"/>
            <wp:effectExtent l="0" t="0" r="4445" b="12065"/>
            <wp:docPr id="210" name="图片 2"/>
            <wp:cNvGraphicFramePr>
              <a:graphicFrameLocks noChangeAspect="true"/>
            </wp:cNvGraphicFramePr>
            <a:graphic>
              <a:graphicData uri="http://schemas.openxmlformats.org/drawingml/2006/picture">
                <pic:pic>
                  <pic:nvPicPr>
                    <pic:cNvPr id="211" name="图片 2"/>
                    <pic:cNvPicPr>
                      <a:picLocks noChangeAspect="true"/>
                    </pic:cNvPicPr>
                  </pic:nvPicPr>
                  <pic:blipFill>
                    <a:blip r:embed="rId73"/>
                    <a:srcRect/>
                    <a:stretch>
                      <a:fillRect/>
                    </a:stretch>
                  </pic:blipFill>
                  <pic:spPr>
                    <a:xfrm>
                      <a:off x="0" y="0"/>
                      <a:ext cx="5272405" cy="2350135"/>
                    </a:xfrm>
                    <a:prstGeom prst="rect">
                      <a:avLst/>
                    </a:prstGeom>
                    <a:noFill/>
                    <a:ln>
                      <a:noFill/>
                    </a:ln>
                  </pic:spPr>
                </pic:pic>
              </a:graphicData>
            </a:graphic>
          </wp:inline>
        </w:drawing>
      </w:r>
    </w:p>
    <w:p>
      <w:pPr>
        <w:numPr/>
        <w:pBdr>
          <w:bottom/>
        </w:pBdr>
        <w:jc w:val="center"/>
        <w:rPr>
          <w:rFonts w:hint="eastAsia" w:ascii="宋体" w:hAnsi="宋体" w:eastAsia="宋体" w:cs="宋体"/>
          <w:lang w:val="en-US" w:eastAsia="zh-CN"/>
        </w:rPr>
      </w:pPr>
      <w:r>
        <w:rPr>
          <w:rFonts w:hint="eastAsia" w:ascii="宋体" w:hAnsi="宋体" w:eastAsia="宋体" w:cs="宋体"/>
          <w:sz w:val="18"/>
          <w:szCs w:val="18"/>
          <w:lang w:val="en-US" w:eastAsia="zh-CN"/>
        </w:rPr>
        <w:t>图3-4历史页面</w:t>
      </w:r>
    </w:p>
    <w:p>
      <w:pPr>
        <w:pStyle w:val="000016"/>
        <w:numPr/>
        <w:pBdr/>
        <w:bidi w:val="false"/>
        <w:rPr>
          <w:rFonts w:hint="eastAsia" w:ascii="宋体" w:hAnsi="宋体" w:eastAsia="宋体" w:cs="宋体"/>
          <w:sz w:val="21"/>
          <w:szCs w:val="21"/>
          <w:lang w:val="en-US" w:eastAsia="zh-CN"/>
        </w:rPr>
      </w:pPr>
      <w:bookmarkStart w:id="111" w:name="_Tock40pa7"/>
      <w:bookmarkStart w:id="112" w:name="_Toco2j6v6"/>
      <w:r>
        <w:rPr>
          <w:rFonts w:hint="eastAsia" w:ascii="宋体" w:hAnsi="宋体" w:eastAsia="宋体" w:cs="宋体"/>
          <w:sz w:val="21"/>
          <w:szCs w:val="21"/>
          <w:lang w:val="en-US" w:eastAsia="zh-CN"/>
        </w:rPr>
        <w:t>3.1.7轮巡界面</w:t>
      </w:r>
      <w:bookmarkEnd w:id="111"/>
      <w:bookmarkEnd w:id="112"/>
    </w:p>
    <w:p>
      <w:pPr>
        <w:numPr/>
        <w:pBdr/>
        <w:ind w:firstLine="420" w:firstLineChars="200"/>
        <w:rPr>
          <w:rFonts w:hint="eastAsia" w:ascii="宋体" w:hAnsi="宋体" w:eastAsia="宋体" w:cs="宋体"/>
          <w:lang w:val="en-US" w:eastAsia="zh-CN"/>
        </w:rPr>
      </w:pPr>
      <w:r>
        <w:rPr>
          <w:rFonts w:hint="eastAsia" w:ascii="宋体" w:hAnsi="宋体" w:eastAsia="宋体" w:cs="宋体"/>
          <w:lang w:val="en-US" w:eastAsia="zh-CN"/>
        </w:rPr>
        <w:t>左侧组织节点栏上方点击【轮巡】即可进入轮巡页面。轮巡即轮流循环播放预览点画面，可以通过设置分组选定循环播放的画面，默认分组为全部设备。通过设定轮巡时间控制画面循环周期。</w:t>
      </w:r>
    </w:p>
    <w:p>
      <w:pPr>
        <w:numPr/>
        <w:pBdr/>
        <w:ind w:firstLineChars="0"/>
        <w:rPr>
          <w:rFonts w:hint="eastAsia" w:ascii="宋体" w:hAnsi="宋体" w:eastAsia="宋体" w:cs="宋体"/>
          <w:b/>
          <w:lang w:val="en-US" w:eastAsia="zh-CN"/>
        </w:rPr>
      </w:pPr>
      <w:r>
        <w:rPr>
          <w:rFonts w:hint="eastAsia" w:ascii="宋体" w:hAnsi="宋体" w:eastAsia="宋体" w:cs="宋体"/>
          <w:b/>
          <w:lang w:val="en-US" w:eastAsia="zh-CN"/>
        </w:rPr>
        <w:t>1、轮巡分组</w:t>
      </w:r>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步骤1  点击添加，进入分组窗口。</w:t>
      </w:r>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步骤2  首先输入分组名称，</w:t>
      </w:r>
      <w:r>
        <w:rPr/>
        <w:drawing>
          <wp:inline distT="0" distB="0" distL="114300" distR="114300">
            <wp:extent cx="198120" cy="198120"/>
            <wp:effectExtent l="0" t="0" r="11430" b="12065"/>
            <wp:docPr id="213" name="图片 38" descr="307感叹号-三角框"/>
            <wp:cNvGraphicFramePr>
              <a:graphicFrameLocks noChangeAspect="true"/>
            </wp:cNvGraphicFramePr>
            <a:graphic>
              <a:graphicData uri="http://schemas.openxmlformats.org/drawingml/2006/picture">
                <pic:pic>
                  <pic:nvPicPr>
                    <pic:cNvPr id="214" name="图片 38" descr="307感叹号-三角框"/>
                    <pic:cNvPicPr>
                      <a:picLocks noChangeAspect="true"/>
                    </pic:cNvPicPr>
                  </pic:nvPicPr>
                  <pic:blipFill>
                    <a:blip r:embed="rId12"/>
                    <a:srcRect/>
                    <a:stretch>
                      <a:fillRect/>
                    </a:stretch>
                  </pic:blipFill>
                  <pic:spPr>
                    <a:xfrm>
                      <a:off x="0" y="0"/>
                      <a:ext cx="198120" cy="198120"/>
                    </a:xfrm>
                    <a:prstGeom prst="rect">
                      <a:avLst/>
                    </a:prstGeom>
                    <a:ln/>
                  </pic:spPr>
                </pic:pic>
              </a:graphicData>
            </a:graphic>
          </wp:inline>
        </w:drawing>
      </w:r>
      <w:r>
        <w:rPr>
          <w:rFonts w:hint="eastAsia" w:ascii="宋体" w:hAnsi="宋体" w:eastAsia="宋体" w:cs="宋体" w:cstheme="minorEastAsia"/>
          <w:b w:val="false"/>
          <w:bCs/>
          <w:sz w:val="21"/>
          <w:szCs w:val="21"/>
          <w:lang w:val="en-US" w:eastAsia="zh-CN"/>
        </w:rPr>
        <w:t>注意：</w:t>
      </w:r>
      <w:r>
        <w:rPr>
          <w:rFonts w:hint="eastAsia" w:ascii="宋体" w:hAnsi="宋体" w:eastAsia="宋体" w:cs="宋体" w:cstheme="minorEastAsia"/>
          <w:sz w:val="21"/>
          <w:szCs w:val="21"/>
          <w:lang w:val="en-US" w:eastAsia="zh-CN"/>
        </w:rPr>
        <w:t>名称为必填项，不填则无法建立分组。</w:t>
      </w:r>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步骤3  在设备列表中勾选需要循环播放的设备画面。可通过左侧监控组织节点搜索控制。</w:t>
      </w:r>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步骤4  已选设备列表栏可置顶某一设备，也可以拖动设备控制循环顺序。</w:t>
      </w:r>
    </w:p>
    <w:p>
      <w:pPr>
        <w:numPr/>
        <w:ind w:left="0"/>
        <w:rPr>
          <w:rFonts w:hint="default"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步骤5  点击保存后，左侧列表栏即可看到新的分组。【</w:t>
      </w:r>
      <w:r>
        <w:rPr/>
        <w:drawing>
          <wp:inline distT="0" distB="0" distL="114300" distR="114300">
            <wp:extent cx="198120" cy="198120"/>
            <wp:effectExtent l="0" t="0" r="11430" b="12700"/>
            <wp:docPr id="216" name="图片 43" descr="电脑"/>
            <wp:cNvGraphicFramePr>
              <a:graphicFrameLocks noChangeAspect="true"/>
            </wp:cNvGraphicFramePr>
            <a:graphic>
              <a:graphicData uri="http://schemas.openxmlformats.org/drawingml/2006/picture">
                <pic:pic>
                  <pic:nvPicPr>
                    <pic:cNvPr id="217" name="图片 43" descr="电脑"/>
                    <pic:cNvPicPr>
                      <a:picLocks noChangeAspect="true"/>
                    </pic:cNvPicPr>
                  </pic:nvPicPr>
                  <pic:blipFill>
                    <a:blip r:embed="rId74"/>
                    <a:srcRect/>
                    <a:stretch>
                      <a:fillRect/>
                    </a:stretch>
                  </pic:blipFill>
                  <pic:spPr>
                    <a:xfrm>
                      <a:off x="0" y="0"/>
                      <a:ext cx="198120" cy="198120"/>
                    </a:xfrm>
                    <a:prstGeom prst="rect">
                      <a:avLst/>
                    </a:prstGeom>
                    <a:ln/>
                  </pic:spPr>
                </pic:pic>
              </a:graphicData>
            </a:graphic>
          </wp:inline>
        </w:drawing>
      </w:r>
      <w:r>
        <w:rPr>
          <w:rFonts w:hint="eastAsia" w:ascii="宋体" w:hAnsi="宋体" w:eastAsia="宋体" w:cs="宋体" w:cstheme="minorEastAsia"/>
          <w:sz w:val="21"/>
          <w:szCs w:val="21"/>
          <w:lang w:val="en-US" w:eastAsia="zh-CN"/>
        </w:rPr>
        <w:t>】标志该分组正在轮巡。</w:t>
      </w:r>
    </w:p>
    <w:p>
      <w:pPr>
        <w:numPr/>
        <w:ind w:left="0"/>
        <w:rPr>
          <w:rFonts w:hint="eastAsia" w:ascii="宋体" w:hAnsi="宋体" w:eastAsia="宋体" w:cs="宋体" w:cstheme="minorEastAsia"/>
          <w:sz w:val="21"/>
          <w:szCs w:val="21"/>
          <w:lang w:val="en-US" w:eastAsia="zh-CN"/>
        </w:rPr>
      </w:pPr>
      <w:r>
        <w:rPr/>
        <w:drawing>
          <wp:inline distT="0" distB="0" distL="114300" distR="114300">
            <wp:extent cx="5255895" cy="2545080"/>
            <wp:effectExtent l="0" t="0" r="1905" b="7620"/>
            <wp:docPr id="219" name="图片 51" descr="轮巡分组"/>
            <wp:cNvGraphicFramePr>
              <a:graphicFrameLocks noChangeAspect="true"/>
            </wp:cNvGraphicFramePr>
            <a:graphic>
              <a:graphicData uri="http://schemas.openxmlformats.org/drawingml/2006/picture">
                <pic:pic>
                  <pic:nvPicPr>
                    <pic:cNvPr id="220" name="图片 51" descr="轮巡分组"/>
                    <pic:cNvPicPr>
                      <a:picLocks noChangeAspect="true"/>
                    </pic:cNvPicPr>
                  </pic:nvPicPr>
                  <pic:blipFill>
                    <a:blip r:embed="rId75"/>
                    <a:srcRect/>
                    <a:stretch>
                      <a:fillRect/>
                    </a:stretch>
                  </pic:blipFill>
                  <pic:spPr>
                    <a:xfrm>
                      <a:off x="0" y="0"/>
                      <a:ext cx="5255895" cy="2545080"/>
                    </a:xfrm>
                    <a:prstGeom prst="rect">
                      <a:avLst/>
                    </a:prstGeom>
                    <a:ln/>
                  </pic:spPr>
                </pic:pic>
              </a:graphicData>
            </a:graphic>
          </wp:inline>
        </w:drawing>
      </w:r>
    </w:p>
    <w:p>
      <w:pPr>
        <w:numPr/>
        <w:jc w:val="center"/>
        <w:rPr>
          <w:rFonts w:hint="default" w:ascii="宋体" w:hAnsi="宋体" w:eastAsia="宋体" w:cs="宋体"/>
          <w:lang w:val="en-US" w:eastAsia="zh-CN"/>
        </w:rPr>
      </w:pPr>
      <w:r>
        <w:rPr>
          <w:rFonts w:hint="eastAsia" w:ascii="宋体" w:hAnsi="宋体" w:eastAsia="宋体" w:cs="宋体"/>
          <w:sz w:val="18"/>
          <w:szCs w:val="18"/>
          <w:lang w:val="en-US" w:eastAsia="zh-CN"/>
        </w:rPr>
        <w:t>图3-5-1轮巡分组</w:t>
      </w:r>
    </w:p>
    <w:p>
      <w:pPr>
        <w:numPr/>
        <w:pBdr/>
        <w:ind w:firstLineChars="0"/>
        <w:rPr>
          <w:rFonts w:hint="eastAsia" w:ascii="宋体" w:hAnsi="宋体" w:eastAsia="宋体" w:cs="宋体"/>
          <w:b/>
          <w:sz w:val="21"/>
          <w:szCs w:val="21"/>
          <w:lang w:val="en-US" w:eastAsia="zh-CN"/>
        </w:rPr>
      </w:pPr>
      <w:r>
        <w:rPr>
          <w:rFonts w:hint="eastAsia" w:ascii="宋体" w:hAnsi="宋体" w:eastAsia="宋体" w:cs="宋体"/>
          <w:b/>
          <w:lang w:val="en-US" w:eastAsia="zh-CN"/>
        </w:rPr>
        <w:t>2、</w:t>
      </w:r>
      <w:r>
        <w:rPr>
          <w:rFonts w:hint="eastAsia" w:ascii="宋体" w:hAnsi="宋体" w:eastAsia="宋体" w:cs="宋体"/>
          <w:b/>
          <w:sz w:val="21"/>
          <w:szCs w:val="21"/>
          <w:lang w:val="en-US" w:eastAsia="zh-CN"/>
        </w:rPr>
        <w:t>启动轮巡</w:t>
      </w:r>
    </w:p>
    <w:p>
      <w:pPr>
        <w:num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设置好轮巡分组后，即可循环播放。</w:t>
      </w:r>
    </w:p>
    <w:p>
      <w:pPr>
        <w:num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步骤1  设置轮巡时长，支持15s/30s/45s/1min/2min/3min/4min/5min/10min/15min/20min。</w:t>
      </w:r>
    </w:p>
    <w:p>
      <w:pPr>
        <w:num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步骤2  【只轮巡有画面设备】默认开启，可选择关闭。</w:t>
      </w:r>
    </w:p>
    <w:p>
      <w:pPr>
        <w:num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步骤3  选择轮巡分屏方式，与多分屏相同。也可选择单屏轮巡。</w:t>
      </w:r>
    </w:p>
    <w:p>
      <w:pPr>
        <w:num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步骤4  点击启动轮巡，轮巡画面全屏，可按【Esc】退出。在轮巡状态下双击任意画面可进行放大。</w:t>
      </w:r>
    </w:p>
    <w:p>
      <w:pPr>
        <w:numPr/>
        <w:rPr>
          <w:rFonts w:hint="default" w:ascii="宋体" w:hAnsi="宋体" w:eastAsia="宋体" w:cs="宋体"/>
          <w:sz w:val="21"/>
          <w:szCs w:val="21"/>
          <w:lang w:val="en-US" w:eastAsia="zh-CN"/>
        </w:rPr>
      </w:pPr>
      <w:r>
        <w:rPr/>
        <w:drawing>
          <wp:inline distT="0" distB="0" distL="114300" distR="114300">
            <wp:extent cx="5270500" cy="3124200"/>
            <wp:effectExtent l="0" t="0" r="6350" b="0"/>
            <wp:docPr id="222" name="图片 53" descr="轮巡界面"/>
            <wp:cNvGraphicFramePr>
              <a:graphicFrameLocks noChangeAspect="true"/>
            </wp:cNvGraphicFramePr>
            <a:graphic>
              <a:graphicData uri="http://schemas.openxmlformats.org/drawingml/2006/picture">
                <pic:pic>
                  <pic:nvPicPr>
                    <pic:cNvPr id="223" name="图片 53" descr="轮巡界面"/>
                    <pic:cNvPicPr>
                      <a:picLocks noChangeAspect="true"/>
                    </pic:cNvPicPr>
                  </pic:nvPicPr>
                  <pic:blipFill>
                    <a:blip r:embed="rId76"/>
                    <a:srcRect/>
                    <a:stretch>
                      <a:fillRect/>
                    </a:stretch>
                  </pic:blipFill>
                  <pic:spPr>
                    <a:xfrm>
                      <a:off x="0" y="0"/>
                      <a:ext cx="5270500" cy="3124200"/>
                    </a:xfrm>
                    <a:prstGeom prst="rect">
                      <a:avLst/>
                    </a:prstGeom>
                    <a:ln/>
                  </pic:spPr>
                </pic:pic>
              </a:graphicData>
            </a:graphic>
          </wp:inline>
        </w:drawing>
      </w:r>
    </w:p>
    <w:p>
      <w:pPr>
        <w:num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图3-5-2启动轮巡</w:t>
      </w:r>
    </w:p>
    <w:p>
      <w:pPr>
        <w:numPr/>
        <w:pBdr>
          <w:bottom/>
        </w:pBdr>
        <w:ind w:firstLineChars="0"/>
        <w:rPr>
          <w:rFonts w:hint="eastAsia" w:ascii="宋体" w:hAnsi="宋体" w:eastAsia="宋体" w:cs="宋体"/>
          <w:lang w:val="en-US" w:eastAsia="zh-CN"/>
        </w:rPr>
      </w:pPr>
    </w:p>
    <w:p>
      <w:pPr>
        <w:ind w:left="720"/>
        <w:rPr>
          <w:rFonts w:hint="eastAsia" w:ascii="宋体" w:hAnsi="宋体" w:eastAsia="宋体" w:cs="宋体" w:cstheme="minorEastAsia"/>
          <w:sz w:val="21"/>
          <w:szCs w:val="21"/>
          <w:lang w:val="en-US" w:eastAsia="zh-CN"/>
        </w:rPr>
      </w:pPr>
    </w:p>
    <w:p>
      <w:pPr>
        <w:pBdr/>
        <w:jc w:val="center"/>
        <w:rPr>
          <w:rFonts w:hint="eastAsia" w:ascii="宋体" w:hAnsi="宋体" w:eastAsia="宋体" w:cs="宋体"/>
          <w:sz w:val="18"/>
          <w:szCs w:val="18"/>
          <w:lang w:val="en-US" w:eastAsia="zh-CN"/>
        </w:rPr>
      </w:pPr>
    </w:p>
    <w:p>
      <w:pPr>
        <w:pStyle w:val="000015"/>
        <w:numPr/>
        <w:pBdr/>
        <w:bidi w:val="false"/>
        <w:rPr>
          <w:rFonts w:hint="eastAsia" w:ascii="宋体" w:hAnsi="宋体" w:eastAsia="宋体" w:cs="宋体" w:cstheme="minorEastAsia"/>
          <w:sz w:val="24"/>
          <w:szCs w:val="24"/>
          <w:lang w:val="en-US" w:eastAsia="zh-CN"/>
        </w:rPr>
      </w:pPr>
      <w:bookmarkStart w:id="113" w:name="_Tocp3ucz4"/>
      <w:bookmarkStart w:id="114" w:name="_Tocj2eiyn"/>
      <w:r>
        <w:rPr>
          <w:rFonts w:hint="eastAsia" w:ascii="宋体" w:hAnsi="宋体" w:eastAsia="宋体" w:cs="宋体" w:cstheme="minorEastAsia"/>
          <w:sz w:val="24"/>
          <w:szCs w:val="24"/>
          <w:lang w:val="en-US" w:eastAsia="zh-CN"/>
        </w:rPr>
        <w:t>3.</w:t>
      </w:r>
      <w:r>
        <w:rPr>
          <w:rFonts w:hint="eastAsia" w:ascii="宋体" w:hAnsi="宋体" w:eastAsia="宋体" w:cs="宋体" w:cstheme="minorEastAsia"/>
          <w:sz w:val="24"/>
          <w:szCs w:val="24"/>
          <w:lang w:val="en-US" w:eastAsia="zh-CN"/>
        </w:rPr>
        <w:t>2</w:t>
      </w:r>
      <w:r>
        <w:rPr>
          <w:rFonts w:hint="eastAsia" w:ascii="宋体" w:hAnsi="宋体" w:eastAsia="宋体" w:cs="宋体" w:cstheme="minorEastAsia"/>
          <w:sz w:val="24"/>
          <w:szCs w:val="24"/>
          <w:lang w:val="en-US" w:eastAsia="zh-CN"/>
        </w:rPr>
        <w:t xml:space="preserve"> 人脸识别</w:t>
      </w:r>
      <w:bookmarkEnd w:id="113"/>
      <w:bookmarkEnd w:id="114"/>
    </w:p>
    <w:p>
      <w:pPr>
        <w:numPr/>
        <w:pBdr>
          <w:bottom/>
        </w:pBdr>
        <w:ind w:firstLine="420" w:firstLineChars="200"/>
        <w:rPr>
          <w:rFonts w:hint="eastAsia" w:ascii="宋体" w:hAnsi="宋体" w:eastAsia="宋体" w:cs="宋体"/>
          <w:szCs w:val="21"/>
        </w:rPr>
      </w:pPr>
      <w:r>
        <w:rPr>
          <w:rFonts w:hint="eastAsia" w:ascii="宋体" w:hAnsi="宋体" w:eastAsia="宋体" w:cs="宋体"/>
          <w:szCs w:val="21"/>
        </w:rPr>
        <w:t>人脸识别的进入路径为：登录后点击顶部菜单【视频监控】，选择【人脸识别】即可进入功能页面。</w:t>
      </w:r>
    </w:p>
    <w:p>
      <w:pPr>
        <w:numPr/>
        <w:pBdr/>
        <w:ind w:firstLine="420" w:firstLineChars="200"/>
        <w:rPr>
          <w:rFonts w:hint="eastAsia" w:ascii="宋体" w:hAnsi="宋体" w:eastAsia="宋体" w:cs="宋体"/>
          <w:szCs w:val="21"/>
        </w:rPr>
      </w:pPr>
      <w:r>
        <w:rPr>
          <w:rFonts w:hint="eastAsia" w:ascii="宋体" w:hAnsi="宋体" w:eastAsia="宋体" w:cs="宋体"/>
          <w:szCs w:val="21"/>
        </w:rPr>
        <w:t>此页面可以查看</w:t>
      </w:r>
      <w:r>
        <w:rPr>
          <w:rFonts w:hint="eastAsia" w:ascii="宋体" w:hAnsi="宋体" w:eastAsia="宋体" w:cs="宋体"/>
          <w:b/>
          <w:bCs/>
          <w:szCs w:val="21"/>
        </w:rPr>
        <w:t>人脸识别的统计记录、识别记录、布控管理、名单管理、轨迹查询</w:t>
      </w:r>
      <w:r>
        <w:rPr>
          <w:rFonts w:hint="eastAsia" w:ascii="宋体" w:hAnsi="宋体" w:eastAsia="宋体" w:cs="宋体"/>
          <w:szCs w:val="21"/>
        </w:rPr>
        <w:t>。</w:t>
      </w:r>
    </w:p>
    <w:p>
      <w:pPr>
        <w:numPr/>
        <w:pBdr/>
        <w:ind w:firstLine="420" w:firstLineChars="200"/>
        <w:rPr>
          <w:rFonts w:hint="eastAsia" w:ascii="宋体" w:hAnsi="宋体" w:eastAsia="宋体" w:cs="宋体"/>
          <w:szCs w:val="21"/>
        </w:rPr>
      </w:pPr>
      <w:r>
        <w:rPr/>
        <w:drawing>
          <wp:inline distT="0" distB="0" distL="114300" distR="114300">
            <wp:extent cx="198120" cy="198120"/>
            <wp:effectExtent l="0" t="0" r="11430" b="12065"/>
            <wp:docPr id="225" name="图片 32" descr="帮助与说明"/>
            <wp:cNvGraphicFramePr>
              <a:graphicFrameLocks noChangeAspect="true"/>
            </wp:cNvGraphicFramePr>
            <a:graphic>
              <a:graphicData uri="http://schemas.openxmlformats.org/drawingml/2006/picture">
                <pic:pic>
                  <pic:nvPicPr>
                    <pic:cNvPr id="226" name="图片 32" descr="帮助与说明"/>
                    <pic:cNvPicPr>
                      <a:picLocks noChangeAspect="true"/>
                    </pic:cNvPicPr>
                  </pic:nvPicPr>
                  <pic:blipFill>
                    <a:blip r:embed="rId13">
                      <a:extLst/>
                    </a:blip>
                    <a:srcRect/>
                    <a:stretch>
                      <a:fillRect/>
                    </a:stretch>
                  </pic:blipFill>
                  <pic:spPr>
                    <a:xfrm>
                      <a:off x="0" y="0"/>
                      <a:ext cx="198120" cy="198120"/>
                    </a:xfrm>
                    <a:prstGeom prst="rect">
                      <a:avLst/>
                    </a:prstGeom>
                    <a:ln>
                      <a:headEnd/>
                      <a:tailEnd/>
                    </a:ln>
                  </pic:spPr>
                </pic:pic>
              </a:graphicData>
            </a:graphic>
          </wp:inline>
        </w:drawing>
      </w:r>
      <w:r>
        <w:rPr>
          <w:rFonts w:hint="eastAsia" w:ascii="宋体" w:hAnsi="宋体" w:eastAsia="宋体" w:cs="宋体" w:cstheme="minorEastAsia"/>
          <w:b w:val="false"/>
          <w:bCs/>
          <w:sz w:val="21"/>
          <w:szCs w:val="21"/>
          <w:lang w:val="en-US" w:eastAsia="zh-CN"/>
        </w:rPr>
        <w:t>说明：</w:t>
      </w:r>
      <w:r>
        <w:rPr>
          <w:rFonts w:hint="eastAsia" w:ascii="宋体" w:hAnsi="宋体" w:eastAsia="宋体" w:cs="宋体"/>
          <w:szCs w:val="21"/>
        </w:rPr>
        <w:t>识别记录模块支持查看下级关联企业同步的人脸抓拍数据。</w:t>
      </w:r>
    </w:p>
    <w:p>
      <w:pPr>
        <w:pStyle w:val="000016"/>
        <w:numPr/>
        <w:bidi w:val="false"/>
        <w:rPr>
          <w:rFonts w:hint="eastAsia" w:ascii="宋体" w:hAnsi="宋体" w:eastAsia="宋体" w:cs="宋体"/>
          <w:sz w:val="21"/>
          <w:szCs w:val="21"/>
          <w:lang w:val="en-US" w:eastAsia="zh-CN"/>
        </w:rPr>
      </w:pPr>
      <w:bookmarkStart w:id="115" w:name="_Tocalplg8"/>
      <w:bookmarkStart w:id="116" w:name="_Toc68vvbl"/>
      <w:r>
        <w:rPr>
          <w:rFonts w:hint="eastAsia" w:ascii="宋体" w:hAnsi="宋体" w:eastAsia="宋体" w:cs="宋体"/>
          <w:sz w:val="21"/>
          <w:szCs w:val="21"/>
          <w:lang w:val="en-US" w:eastAsia="zh-CN"/>
        </w:rPr>
        <w:t>3.2.1 启动人脸识别</w:t>
      </w:r>
      <w:bookmarkEnd w:id="115"/>
      <w:bookmarkEnd w:id="116"/>
    </w:p>
    <w:p>
      <w:pPr>
        <w:numPr/>
        <w:ind/>
        <w:rPr>
          <w:rFonts w:hint="eastAsia" w:ascii="宋体" w:hAnsi="宋体" w:eastAsia="宋体" w:cs="宋体"/>
          <w:lang w:val="en-US" w:eastAsia="zh-CN"/>
        </w:rPr>
      </w:pPr>
      <w:r>
        <w:rPr>
          <w:rFonts w:hint="eastAsia" w:ascii="宋体" w:hAnsi="宋体" w:eastAsia="宋体" w:cs="宋体"/>
          <w:b/>
          <w:bCs/>
          <w:lang w:val="en-US" w:eastAsia="zh-CN"/>
        </w:rPr>
        <w:t>操作步骤如下：</w:t>
      </w:r>
    </w:p>
    <w:p>
      <w:pPr>
        <w:numPr>
          <w:ilvl w:val="0"/>
          <w:numId w:val="15"/>
        </w:numPr>
        <w:ind/>
        <w:rPr>
          <w:rFonts w:hint="eastAsia" w:ascii="宋体" w:hAnsi="宋体" w:eastAsia="宋体" w:cs="宋体"/>
          <w:b/>
          <w:bCs/>
          <w:lang w:val="en-US" w:eastAsia="zh-CN"/>
        </w:rPr>
      </w:pPr>
      <w:r>
        <w:rPr>
          <w:rFonts w:hint="eastAsia" w:ascii="宋体" w:hAnsi="宋体" w:eastAsia="宋体" w:cs="宋体"/>
          <w:b/>
          <w:bCs/>
          <w:lang w:val="en-US" w:eastAsia="zh-CN"/>
        </w:rPr>
        <w:t>创建人脸底库</w:t>
      </w:r>
    </w:p>
    <w:p>
      <w:pPr>
        <w:numPr/>
        <w:pBdr/>
        <w:ind/>
        <w:rPr>
          <w:rFonts w:hint="default" w:ascii="宋体" w:hAnsi="宋体" w:eastAsia="宋体" w:cs="宋体"/>
          <w:lang w:val="en-US" w:eastAsia="zh-CN"/>
        </w:rPr>
      </w:pPr>
      <w:r>
        <w:rPr>
          <w:rFonts w:hint="default" w:ascii="宋体" w:hAnsi="宋体" w:eastAsia="宋体" w:cs="宋体"/>
          <w:b/>
          <w:lang w:val="en-US" w:eastAsia="zh-CN"/>
        </w:rPr>
        <w:t xml:space="preserve">步骤1 </w:t>
      </w:r>
      <w:r>
        <w:rPr>
          <w:rFonts w:hint="default" w:ascii="宋体" w:hAnsi="宋体" w:eastAsia="宋体" w:cs="宋体"/>
          <w:lang w:val="en-US" w:eastAsia="zh-CN"/>
        </w:rPr>
        <w:t xml:space="preserve"> 进入【名单管理】页。</w:t>
      </w:r>
    </w:p>
    <w:p>
      <w:pPr>
        <w:numPr/>
        <w:pBdr/>
        <w:ind/>
        <w:rPr>
          <w:rFonts w:hint="default" w:ascii="宋体" w:hAnsi="宋体" w:eastAsia="宋体" w:cs="宋体"/>
          <w:lang w:val="en-US" w:eastAsia="zh-CN"/>
        </w:rPr>
      </w:pPr>
      <w:r>
        <w:rPr>
          <w:rFonts w:hint="default" w:ascii="宋体" w:hAnsi="宋体" w:eastAsia="宋体" w:cs="宋体"/>
          <w:b/>
          <w:lang w:val="en-US" w:eastAsia="zh-CN"/>
        </w:rPr>
        <w:t>步骤2</w:t>
      </w:r>
      <w:r>
        <w:rPr>
          <w:rFonts w:hint="default" w:ascii="宋体" w:hAnsi="宋体" w:eastAsia="宋体" w:cs="宋体"/>
          <w:lang w:val="en-US" w:eastAsia="zh-CN"/>
        </w:rPr>
        <w:t xml:space="preserve">  点击屏幕左侧【监控名单】旁的【新建】按钮，填写名单名称并点击【确定】，新建名单会显示在左侧列表中。</w:t>
      </w:r>
    </w:p>
    <w:p>
      <w:pPr>
        <w:numPr/>
        <w:pBdr/>
        <w:ind/>
        <w:rPr>
          <w:rFonts w:hint="default" w:ascii="宋体" w:hAnsi="宋体" w:eastAsia="宋体" w:cs="宋体"/>
          <w:lang w:val="en-US" w:eastAsia="zh-CN"/>
        </w:rPr>
      </w:pPr>
      <w:r>
        <w:rPr>
          <w:rFonts w:hint="default" w:ascii="宋体" w:hAnsi="宋体" w:eastAsia="宋体" w:cs="宋体"/>
          <w:b/>
          <w:lang w:val="en-US" w:eastAsia="zh-CN"/>
        </w:rPr>
        <w:t xml:space="preserve">步骤3 </w:t>
      </w:r>
      <w:r>
        <w:rPr>
          <w:rFonts w:hint="default" w:ascii="宋体" w:hAnsi="宋体" w:eastAsia="宋体" w:cs="宋体"/>
          <w:lang w:val="en-US" w:eastAsia="zh-CN"/>
        </w:rPr>
        <w:t xml:space="preserve"> 选中左侧已创建的名单，点击中间区域【添加】按钮，按页面提示填写带 * 的必填信息（如姓名、手机号等），并上传人脸图片。填写完成后点击【确认】，添加的人员会显示在名单列表中。</w:t>
      </w:r>
    </w:p>
    <w:p>
      <w:pPr>
        <w:numPr/>
        <w:pBdr>
          <w:bottom/>
        </w:pBdr>
        <w:ind/>
        <w:rPr>
          <w:rFonts w:hint="default" w:ascii="宋体" w:hAnsi="宋体" w:eastAsia="宋体" w:cs="宋体"/>
          <w:lang w:val="en-US" w:eastAsia="zh-CN"/>
        </w:rPr>
      </w:pPr>
      <w:r>
        <w:rPr>
          <w:rFonts w:hint="default" w:ascii="宋体" w:hAnsi="宋体" w:eastAsia="宋体" w:cs="宋体"/>
          <w:b/>
          <w:lang w:val="en-US" w:eastAsia="zh-CN"/>
        </w:rPr>
        <w:t>步骤4</w:t>
      </w:r>
      <w:r>
        <w:rPr>
          <w:rFonts w:hint="default" w:ascii="宋体" w:hAnsi="宋体" w:eastAsia="宋体" w:cs="宋体"/>
          <w:lang w:val="en-US" w:eastAsia="zh-CN"/>
        </w:rPr>
        <w:t xml:space="preserve">  在左侧可查看人员详细信息及人脸缩略图。</w:t>
      </w:r>
    </w:p>
    <w:p>
      <w:pPr>
        <w:numPr/>
        <w:pBdr/>
        <w:ind/>
        <w:rPr>
          <w:rFonts w:hint="default" w:ascii="宋体" w:hAnsi="宋体" w:eastAsia="宋体" w:cs="宋体"/>
          <w:lang w:val="en-US" w:eastAsia="zh-CN"/>
        </w:rPr>
      </w:pPr>
    </w:p>
    <w:p>
      <w:pPr>
        <w:numPr/>
        <w:pBdr/>
        <w:ind/>
        <w:rPr>
          <w:rFonts w:hint="default" w:ascii="宋体" w:hAnsi="宋体" w:eastAsia="宋体" w:cs="宋体"/>
          <w:lang w:val="en-US" w:eastAsia="zh-CN"/>
        </w:rPr>
      </w:pPr>
      <w:r>
        <w:rPr>
          <w:rFonts w:hint="default" w:ascii="宋体" w:hAnsi="宋体" w:eastAsia="宋体" w:cs="宋体"/>
          <w:lang w:val="en-US" w:eastAsia="zh-CN"/>
        </w:rPr>
        <w:t>*人脸图片上传格式要求：仅支持 jpg、png、jpeg、bmp 格式，大小不超过 2M，且图片需包含清晰人脸（系统会自动检测，无人脸将提示报错）</w:t>
      </w:r>
    </w:p>
    <w:p>
      <w:pPr>
        <w:numPr/>
        <w:pBdr/>
        <w:ind/>
        <w:rPr>
          <w:rFonts w:hint="default" w:ascii="宋体" w:hAnsi="宋体" w:eastAsia="宋体" w:cs="宋体"/>
          <w:lang w:val="en-US" w:eastAsia="zh-CN"/>
        </w:rPr>
      </w:pPr>
    </w:p>
    <w:p>
      <w:pPr>
        <w:numPr/>
        <w:ind/>
        <w:rPr>
          <w:rFonts w:hint="eastAsia" w:ascii="宋体" w:hAnsi="宋体" w:eastAsia="宋体" w:cs="宋体"/>
          <w:b w:val="false"/>
          <w:lang w:val="en-US" w:eastAsia="zh-CN"/>
        </w:rPr>
      </w:pPr>
      <w:r>
        <w:rPr>
          <w:rFonts w:hint="eastAsia" w:ascii="宋体" w:hAnsi="宋体" w:eastAsia="宋体" w:cs="宋体"/>
          <w:b w:val="false"/>
          <w:lang w:val="en-US" w:eastAsia="zh-CN"/>
        </w:rPr>
        <w:t>*注意：设备成功接入后，人脸识别功能默认开启，但需完成以上设置，且确保已开通人脸识别、视图库、云存储套餐才能体验人脸识别完整功能。</w:t>
      </w:r>
    </w:p>
    <w:p>
      <w:pPr>
        <w:numPr/>
        <w:ind/>
        <w:rPr>
          <w:rFonts w:hint="default" w:ascii="宋体" w:hAnsi="宋体" w:eastAsia="宋体" w:cs="宋体"/>
          <w:lang w:val="en-US" w:eastAsia="zh-CN"/>
        </w:rPr>
      </w:pPr>
      <w:r>
        <w:rPr/>
        <w:drawing>
          <wp:inline distT="0" distB="0" distL="114300" distR="114300">
            <wp:extent cx="5274310" cy="2745740"/>
            <wp:effectExtent l="0" t="0" r="2540" b="16510"/>
            <wp:docPr id="228" name="图片 89" descr="创建人脸底库"/>
            <wp:cNvGraphicFramePr>
              <a:graphicFrameLocks noChangeAspect="true"/>
            </wp:cNvGraphicFramePr>
            <a:graphic>
              <a:graphicData uri="http://schemas.openxmlformats.org/drawingml/2006/picture">
                <pic:pic>
                  <pic:nvPicPr>
                    <pic:cNvPr id="229" name="图片 89" descr="创建人脸底库"/>
                    <pic:cNvPicPr>
                      <a:picLocks noChangeAspect="true"/>
                    </pic:cNvPicPr>
                  </pic:nvPicPr>
                  <pic:blipFill>
                    <a:blip r:embed="rId77"/>
                    <a:srcRect/>
                    <a:stretch>
                      <a:fillRect/>
                    </a:stretch>
                  </pic:blipFill>
                  <pic:spPr>
                    <a:xfrm>
                      <a:off x="0" y="0"/>
                      <a:ext cx="5274310" cy="2745740"/>
                    </a:xfrm>
                    <a:prstGeom prst="rect">
                      <a:avLst/>
                    </a:prstGeom>
                    <a:ln/>
                  </pic:spPr>
                </pic:pic>
              </a:graphicData>
            </a:graphic>
          </wp:inline>
        </w:drawing>
      </w:r>
    </w:p>
    <w:p>
      <w:pPr>
        <w:numPr>
          <w:ilvl w:val="0"/>
          <w:numId w:val="15"/>
        </w:numPr>
        <w:ind/>
        <w:rPr>
          <w:rFonts w:hint="eastAsia" w:ascii="宋体" w:hAnsi="宋体" w:eastAsia="宋体" w:cs="宋体"/>
          <w:b/>
          <w:bCs/>
          <w:lang w:val="en-US" w:eastAsia="zh-CN"/>
        </w:rPr>
      </w:pPr>
      <w:r>
        <w:rPr>
          <w:rFonts w:hint="eastAsia" w:ascii="宋体" w:hAnsi="宋体" w:eastAsia="宋体" w:cs="宋体"/>
          <w:b/>
          <w:bCs/>
          <w:lang w:val="en-US" w:eastAsia="zh-CN"/>
        </w:rPr>
        <w:t>布控报警</w:t>
      </w:r>
    </w:p>
    <w:p>
      <w:pPr>
        <w:numPr/>
        <w:rPr>
          <w:rFonts w:hint="eastAsia" w:ascii="宋体" w:hAnsi="宋体" w:eastAsia="宋体" w:cs="宋体"/>
          <w:lang w:val="en-US" w:eastAsia="zh-CN"/>
        </w:rPr>
      </w:pPr>
      <w:r>
        <w:rPr>
          <w:rFonts w:hint="eastAsia" w:ascii="宋体" w:hAnsi="宋体" w:eastAsia="宋体" w:cs="宋体"/>
          <w:b/>
          <w:lang w:val="en-US" w:eastAsia="zh-CN"/>
        </w:rPr>
        <w:t>步骤1</w:t>
      </w:r>
      <w:r>
        <w:rPr>
          <w:rFonts w:hint="eastAsia" w:ascii="宋体" w:hAnsi="宋体" w:eastAsia="宋体" w:cs="宋体"/>
          <w:lang w:val="en-US" w:eastAsia="zh-CN"/>
        </w:rPr>
        <w:t xml:space="preserve">  进入【布控报警】页。</w:t>
      </w:r>
    </w:p>
    <w:p>
      <w:pPr>
        <w:numPr/>
        <w:ind w:left="0"/>
        <w:jc w:val="both"/>
        <w:rPr>
          <w:rFonts w:hint="eastAsia" w:ascii="宋体" w:hAnsi="宋体" w:eastAsia="宋体" w:cs="宋体"/>
          <w:lang w:val="en-US" w:eastAsia="zh-CN"/>
        </w:rPr>
      </w:pPr>
      <w:r>
        <w:rPr>
          <w:rFonts w:hint="eastAsia" w:ascii="宋体" w:hAnsi="宋体" w:eastAsia="宋体" w:cs="宋体"/>
          <w:b/>
          <w:lang w:val="en-US" w:eastAsia="zh-CN"/>
        </w:rPr>
        <w:t>步骤2</w:t>
      </w:r>
      <w:r>
        <w:rPr>
          <w:rFonts w:hint="eastAsia" w:ascii="宋体" w:hAnsi="宋体" w:eastAsia="宋体" w:cs="宋体"/>
          <w:lang w:val="en-US" w:eastAsia="zh-CN"/>
        </w:rPr>
        <w:t xml:space="preserve">  点击左侧【添加布控】，跳转至添加布控任务页面，按照要求填写。</w:t>
      </w:r>
    </w:p>
    <w:p>
      <w:pPr>
        <w:numPr/>
        <w:ind w:left="0"/>
        <w:jc w:val="both"/>
        <w:rPr>
          <w:rFonts w:hint="eastAsia" w:ascii="宋体" w:hAnsi="宋体" w:eastAsia="宋体" w:cs="宋体"/>
          <w:lang w:val="en-US" w:eastAsia="zh-CN"/>
        </w:rPr>
      </w:pPr>
      <w:r>
        <w:rPr>
          <w:rFonts w:hint="eastAsia" w:ascii="宋体" w:hAnsi="宋体" w:eastAsia="宋体" w:cs="宋体"/>
          <w:b/>
          <w:lang w:val="en-US" w:eastAsia="zh-CN"/>
        </w:rPr>
        <w:t>步骤3</w:t>
      </w:r>
      <w:r>
        <w:rPr>
          <w:rFonts w:hint="eastAsia" w:ascii="宋体" w:hAnsi="宋体" w:eastAsia="宋体" w:cs="宋体"/>
          <w:lang w:val="en-US" w:eastAsia="zh-CN"/>
        </w:rPr>
        <w:t xml:space="preserve">  选择布控类型（默认为黑名单布控）:</w:t>
      </w:r>
    </w:p>
    <w:p>
      <w:pPr>
        <w:numPr>
          <w:ilvl w:val="0"/>
          <w:numId w:val="16"/>
        </w:numPr>
        <w:jc w:val="both"/>
        <w:rPr>
          <w:rFonts w:hint="eastAsia" w:ascii="宋体" w:hAnsi="宋体" w:eastAsia="宋体" w:cs="宋体"/>
          <w:lang w:val="en-US" w:eastAsia="zh-CN"/>
        </w:rPr>
      </w:pPr>
      <w:r>
        <w:rPr>
          <w:rFonts w:hint="eastAsia" w:ascii="宋体" w:hAnsi="宋体" w:eastAsia="宋体" w:cs="宋体"/>
          <w:lang w:val="en-US" w:eastAsia="zh-CN"/>
        </w:rPr>
        <w:t>黑名单布控：针对报警名单内人员触发报警；</w:t>
      </w:r>
    </w:p>
    <w:p>
      <w:pPr>
        <w:numPr>
          <w:ilvl w:val="0"/>
          <w:numId w:val="16"/>
        </w:numPr>
        <w:pBdr>
          <w:bottom/>
        </w:pBdr>
        <w:ind/>
        <w:jc w:val="both"/>
        <w:rPr>
          <w:rFonts w:hint="eastAsia" w:ascii="宋体" w:hAnsi="宋体" w:eastAsia="宋体" w:cs="宋体"/>
          <w:lang w:val="en-US" w:eastAsia="zh-CN"/>
        </w:rPr>
      </w:pPr>
      <w:r>
        <w:rPr>
          <w:rFonts w:hint="eastAsia" w:ascii="宋体" w:hAnsi="宋体" w:eastAsia="宋体" w:cs="宋体"/>
          <w:lang w:val="en-US" w:eastAsia="zh-CN"/>
        </w:rPr>
        <w:t>白名单布控：针对未在名单内的陌生人触发报警。</w:t>
      </w:r>
    </w:p>
    <w:p>
      <w:pPr>
        <w:numPr/>
        <w:ind/>
        <w:rPr>
          <w:rFonts w:hint="eastAsia" w:ascii="宋体" w:hAnsi="宋体" w:eastAsia="宋体" w:cs="宋体"/>
          <w:lang w:val="en-US" w:eastAsia="zh-CN"/>
        </w:rPr>
      </w:pPr>
      <w:r>
        <w:rPr>
          <w:rFonts w:hint="eastAsia" w:ascii="宋体" w:hAnsi="宋体" w:eastAsia="宋体" w:cs="宋体"/>
          <w:b/>
          <w:lang w:val="en-US" w:eastAsia="zh-CN"/>
        </w:rPr>
        <w:t>步骤 4</w:t>
      </w:r>
      <w:r>
        <w:rPr>
          <w:rFonts w:hint="eastAsia" w:ascii="宋体" w:hAnsi="宋体" w:eastAsia="宋体" w:cs="宋体"/>
          <w:lang w:val="en-US" w:eastAsia="zh-CN"/>
        </w:rPr>
        <w:t>在 “报警推送” 栏选择接收报警的人员，支持区分白名单 / 黑名单报警推送（同一人员 5 分钟内仅推送一次报警）。</w:t>
      </w:r>
    </w:p>
    <w:p>
      <w:pPr>
        <w:numPr/>
        <w:ind/>
        <w:rPr>
          <w:rFonts w:hint="eastAsia" w:ascii="宋体" w:hAnsi="宋体" w:eastAsia="宋体" w:cs="宋体"/>
          <w:lang w:val="en-US" w:eastAsia="zh-CN"/>
        </w:rPr>
      </w:pPr>
      <w:r>
        <w:rPr>
          <w:rFonts w:hint="eastAsia" w:ascii="宋体" w:hAnsi="宋体" w:eastAsia="宋体" w:cs="宋体"/>
          <w:b/>
          <w:lang w:val="en-US" w:eastAsia="zh-CN"/>
        </w:rPr>
        <w:t>步骤 5</w:t>
      </w:r>
      <w:r>
        <w:rPr>
          <w:rFonts w:hint="eastAsia" w:ascii="宋体" w:hAnsi="宋体" w:eastAsia="宋体" w:cs="宋体"/>
          <w:lang w:val="en-US" w:eastAsia="zh-CN"/>
        </w:rPr>
        <w:t>在 “布控区域” 勾选需要布控的设备，点击中间蓝色按钮将设备添加到右侧【已选择设备】列表，确认后点击【保存】。</w:t>
      </w:r>
    </w:p>
    <w:p>
      <w:pPr>
        <w:numPr/>
        <w:ind/>
        <w:rPr>
          <w:rFonts w:hint="eastAsia" w:ascii="宋体" w:hAnsi="宋体" w:eastAsia="宋体" w:cs="宋体"/>
          <w:lang w:val="en-US" w:eastAsia="zh-CN"/>
        </w:rPr>
      </w:pPr>
      <w:r>
        <w:rPr>
          <w:rFonts w:hint="eastAsia" w:ascii="宋体" w:hAnsi="宋体" w:eastAsia="宋体" w:cs="宋体"/>
          <w:b/>
          <w:lang w:val="en-US" w:eastAsia="zh-CN"/>
        </w:rPr>
        <w:t>步骤 6</w:t>
      </w:r>
      <w:r>
        <w:rPr>
          <w:rFonts w:hint="eastAsia" w:ascii="宋体" w:hAnsi="宋体" w:eastAsia="宋体" w:cs="宋体"/>
          <w:lang w:val="en-US" w:eastAsia="zh-CN"/>
        </w:rPr>
        <w:t>点击【添加布控】按钮右侧下拉菜单，选择【布控管理】进入管理页面。</w:t>
      </w:r>
    </w:p>
    <w:p>
      <w:pPr>
        <w:numPr/>
        <w:ind/>
        <w:rPr>
          <w:rFonts w:hint="eastAsia" w:ascii="宋体" w:hAnsi="宋体" w:eastAsia="宋体" w:cs="宋体"/>
          <w:lang w:val="en-US" w:eastAsia="zh-CN"/>
        </w:rPr>
      </w:pPr>
      <w:r>
        <w:rPr>
          <w:rFonts w:hint="eastAsia" w:ascii="宋体" w:hAnsi="宋体" w:eastAsia="宋体" w:cs="宋体"/>
          <w:b/>
          <w:lang w:val="en-US" w:eastAsia="zh-CN"/>
        </w:rPr>
        <w:t>步骤 7</w:t>
      </w:r>
      <w:r>
        <w:rPr>
          <w:rFonts w:hint="eastAsia" w:ascii="宋体" w:hAnsi="宋体" w:eastAsia="宋体" w:cs="宋体"/>
          <w:lang w:val="en-US" w:eastAsia="zh-CN"/>
        </w:rPr>
        <w:t>在布控管理页面查看所有布控任务（含进行中、已结束），支持启用 / 停用、编辑或删除任务。</w:t>
      </w:r>
    </w:p>
    <w:p>
      <w:pPr>
        <w:numPr/>
        <w:ind w:left="0"/>
        <w:jc w:val="both"/>
        <w:rPr>
          <w:rFonts w:hint="default" w:ascii="宋体" w:hAnsi="宋体" w:eastAsia="宋体" w:cs="宋体"/>
          <w:color w:val="auto"/>
          <w:szCs w:val="21"/>
          <w:lang w:val="en-US" w:eastAsia="zh-CN"/>
        </w:rPr>
      </w:pPr>
      <w:r>
        <w:rPr/>
        <w:drawing>
          <wp:inline distT="0" distB="0" distL="114300" distR="114300">
            <wp:extent cx="5260340" cy="2386965"/>
            <wp:effectExtent l="0" t="0" r="16510" b="13335"/>
            <wp:docPr id="231" name="图片 91" descr="布控报警"/>
            <wp:cNvGraphicFramePr>
              <a:graphicFrameLocks noChangeAspect="true"/>
            </wp:cNvGraphicFramePr>
            <a:graphic>
              <a:graphicData uri="http://schemas.openxmlformats.org/drawingml/2006/picture">
                <pic:pic>
                  <pic:nvPicPr>
                    <pic:cNvPr id="232" name="图片 91" descr="布控报警"/>
                    <pic:cNvPicPr>
                      <a:picLocks noChangeAspect="true"/>
                    </pic:cNvPicPr>
                  </pic:nvPicPr>
                  <pic:blipFill>
                    <a:blip r:embed="rId78"/>
                    <a:srcRect/>
                    <a:stretch>
                      <a:fillRect/>
                    </a:stretch>
                  </pic:blipFill>
                  <pic:spPr>
                    <a:xfrm>
                      <a:off x="0" y="0"/>
                      <a:ext cx="5260340" cy="2386965"/>
                    </a:xfrm>
                    <a:prstGeom prst="rect">
                      <a:avLst/>
                    </a:prstGeom>
                    <a:ln/>
                  </pic:spPr>
                </pic:pic>
              </a:graphicData>
            </a:graphic>
          </wp:inline>
        </w:drawing>
      </w:r>
    </w:p>
    <w:p>
      <w:pPr>
        <w:numPr/>
        <w:pBd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图3-</w:t>
      </w:r>
      <w:r>
        <w:rPr>
          <w:rFonts w:hint="eastAsia" w:ascii="宋体" w:hAnsi="宋体" w:eastAsia="宋体" w:cs="宋体"/>
          <w:sz w:val="18"/>
          <w:szCs w:val="18"/>
          <w:lang w:val="en-US" w:eastAsia="zh-CN"/>
        </w:rPr>
        <w:t>6</w:t>
      </w:r>
      <w:r>
        <w:rPr>
          <w:rFonts w:hint="eastAsia" w:ascii="宋体" w:hAnsi="宋体" w:eastAsia="宋体" w:cs="宋体"/>
          <w:sz w:val="18"/>
          <w:szCs w:val="18"/>
          <w:lang w:val="en-US" w:eastAsia="zh-CN"/>
        </w:rPr>
        <w:t>-</w:t>
      </w:r>
      <w:r>
        <w:rPr>
          <w:rFonts w:hint="eastAsia" w:ascii="宋体" w:hAnsi="宋体" w:eastAsia="宋体" w:cs="宋体"/>
          <w:sz w:val="18"/>
          <w:szCs w:val="18"/>
          <w:lang w:val="en-US" w:eastAsia="zh-CN"/>
        </w:rPr>
        <w:t>1</w:t>
      </w:r>
      <w:r>
        <w:rPr>
          <w:rFonts w:hint="eastAsia" w:ascii="宋体" w:hAnsi="宋体" w:eastAsia="宋体" w:cs="宋体"/>
          <w:sz w:val="18"/>
          <w:szCs w:val="18"/>
          <w:lang w:val="en-US" w:eastAsia="zh-CN"/>
        </w:rPr>
        <w:t>布控报警</w:t>
      </w:r>
    </w:p>
    <w:p>
      <w:pPr>
        <w:pStyle w:val="000016"/>
        <w:numPr/>
        <w:bidi w:val="false"/>
        <w:rPr>
          <w:rFonts w:hint="default" w:ascii="宋体" w:hAnsi="宋体" w:eastAsia="宋体" w:cs="宋体"/>
          <w:sz w:val="21"/>
          <w:szCs w:val="21"/>
          <w:lang w:val="en-US" w:eastAsia="zh-CN"/>
        </w:rPr>
      </w:pPr>
      <w:bookmarkStart w:id="117" w:name="_Tocpr0rij"/>
      <w:bookmarkStart w:id="118" w:name="_Tocff1thk"/>
      <w:r>
        <w:rPr>
          <w:rFonts w:hint="eastAsia" w:ascii="宋体" w:hAnsi="宋体" w:eastAsia="宋体" w:cs="宋体"/>
          <w:sz w:val="21"/>
          <w:szCs w:val="21"/>
          <w:lang w:val="en-US" w:eastAsia="zh-CN"/>
        </w:rPr>
        <w:t>3.2.2 人脸识别数据查询</w:t>
      </w:r>
      <w:bookmarkEnd w:id="117"/>
      <w:bookmarkEnd w:id="118"/>
    </w:p>
    <w:p>
      <w:pPr>
        <w:numPr/>
        <w:ind w:left="0"/>
        <w:jc w:val="left"/>
        <w:rPr>
          <w:rFonts w:hint="default" w:ascii="宋体" w:hAnsi="宋体" w:eastAsia="宋体" w:cs="宋体"/>
          <w:color w:val="auto"/>
          <w:szCs w:val="21"/>
          <w:lang w:val="en-US" w:eastAsia="zh-CN"/>
        </w:rPr>
      </w:pPr>
      <w:r>
        <w:rPr>
          <w:rFonts w:ascii="宋体-简" w:hAnsi="宋体-简" w:eastAsia="宋体-简" w:cs="宋体-简"/>
          <w:i w:val="false"/>
          <w:strike w:val="false"/>
          <w:spacing w:val="0"/>
          <w:u w:val="none"/>
        </w:rPr>
        <w:t>人脸识别数据可通过不同页面查看，以下是具体查看方式。</w:t>
      </w:r>
    </w:p>
    <w:p>
      <w:pPr>
        <w:numPr>
          <w:ilvl w:val="0"/>
          <w:numId w:val="17"/>
        </w:numPr>
        <w:ind/>
        <w:jc w:val="both"/>
        <w:rPr>
          <w:rFonts w:hint="default" w:ascii="宋体" w:hAnsi="宋体" w:eastAsia="宋体" w:cs="宋体"/>
          <w:b/>
          <w:bCs/>
          <w:lang w:val="en-US" w:eastAsia="zh-CN"/>
        </w:rPr>
      </w:pPr>
      <w:r>
        <w:rPr>
          <w:rFonts w:hint="eastAsia" w:ascii="宋体" w:hAnsi="宋体" w:eastAsia="宋体" w:cs="宋体"/>
          <w:b/>
          <w:bCs/>
          <w:lang w:val="en-US" w:eastAsia="zh-CN"/>
        </w:rPr>
        <w:t>统计信息</w:t>
      </w:r>
    </w:p>
    <w:p>
      <w:pPr>
        <w:numPr/>
        <w:ind w:firstLineChars="200"/>
        <w:rPr>
          <w:rFonts w:hint="eastAsia" w:ascii="宋体" w:hAnsi="宋体" w:eastAsia="宋体" w:cs="宋体"/>
          <w:lang w:val="en-US" w:eastAsia="zh-CN"/>
        </w:rPr>
      </w:pPr>
      <w:r>
        <w:rPr>
          <w:rFonts w:hint="eastAsia" w:ascii="宋体" w:hAnsi="宋体" w:eastAsia="宋体" w:cs="宋体"/>
          <w:lang w:val="en-US" w:eastAsia="zh-CN"/>
        </w:rPr>
        <w:t>登录后进入【人脸识别】功能，默认显示【统计】页面，系统自动对识别数据进行统计，并以可视化图表呈现趋势。页面右侧列表展示最近识别到的人脸简要信息（如抓拍时间、设备名称）。</w:t>
      </w:r>
    </w:p>
    <w:p>
      <w:pPr>
        <w:numPr/>
        <w:ind w:firstLineChars="200"/>
        <w:rPr>
          <w:rFonts w:hint="eastAsia" w:ascii="宋体" w:hAnsi="宋体" w:eastAsia="宋体" w:cs="宋体"/>
          <w:lang w:val="en-US" w:eastAsia="zh-CN"/>
        </w:rPr>
      </w:pPr>
      <w:r>
        <w:rPr>
          <w:rFonts w:hint="eastAsia" w:ascii="宋体" w:hAnsi="宋体" w:eastAsia="宋体" w:cs="宋体"/>
          <w:lang w:val="en-US" w:eastAsia="zh-CN"/>
        </w:rPr>
        <w:t>注意：新接入的设备首次进入时数据为空，需完成【创建人脸底库】和【布控报警】设置后，系统才会开始抓拍并生成统计数据。</w:t>
      </w:r>
    </w:p>
    <w:p>
      <w:pPr>
        <w:numPr/>
        <w:ind w:left="0"/>
        <w:rPr>
          <w:rFonts w:hint="eastAsia" w:ascii="宋体" w:hAnsi="宋体" w:eastAsia="宋体" w:cs="宋体"/>
          <w:b/>
          <w:bCs/>
          <w:i w:val="false"/>
          <w:iCs w:val="false"/>
          <w:color w:val="auto"/>
          <w:spacing w:val="0"/>
          <w:w w:val="100"/>
          <w:sz w:val="21"/>
          <w:szCs w:val="21"/>
          <w:vertAlign w:val="baseline"/>
          <w:lang w:eastAsia="zh-CN"/>
        </w:rPr>
      </w:pPr>
      <w:r>
        <w:rPr/>
        <w:drawing>
          <wp:inline distT="0" distB="0" distL="114300" distR="114300">
            <wp:extent cx="5269865" cy="2682240"/>
            <wp:effectExtent l="0" t="0" r="6985" b="3810"/>
            <wp:docPr id="234" name="图片 92" descr="统计人脸信息"/>
            <wp:cNvGraphicFramePr>
              <a:graphicFrameLocks noChangeAspect="true"/>
            </wp:cNvGraphicFramePr>
            <a:graphic>
              <a:graphicData uri="http://schemas.openxmlformats.org/drawingml/2006/picture">
                <pic:pic>
                  <pic:nvPicPr>
                    <pic:cNvPr id="235" name="图片 92" descr="统计人脸信息"/>
                    <pic:cNvPicPr>
                      <a:picLocks noChangeAspect="true"/>
                    </pic:cNvPicPr>
                  </pic:nvPicPr>
                  <pic:blipFill>
                    <a:blip r:embed="rId79"/>
                    <a:srcRect/>
                    <a:stretch>
                      <a:fillRect/>
                    </a:stretch>
                  </pic:blipFill>
                  <pic:spPr>
                    <a:xfrm>
                      <a:off x="0" y="0"/>
                      <a:ext cx="5269865" cy="2682240"/>
                    </a:xfrm>
                    <a:prstGeom prst="rect">
                      <a:avLst/>
                    </a:prstGeom>
                    <a:ln/>
                  </pic:spPr>
                </pic:pic>
              </a:graphicData>
            </a:graphic>
          </wp:inline>
        </w:drawing>
      </w:r>
    </w:p>
    <w:p>
      <w:pPr>
        <w:numPr/>
        <w:ind w:left="0"/>
        <w:jc w:val="center"/>
        <w:rPr>
          <w:rFonts w:hint="default" w:ascii="宋体" w:hAnsi="宋体" w:eastAsia="宋体" w:cs="宋体"/>
          <w:b/>
          <w:bCs/>
          <w:i w:val="false"/>
          <w:iCs w:val="false"/>
          <w:color w:val="auto"/>
          <w:spacing w:val="0"/>
          <w:w w:val="100"/>
          <w:sz w:val="21"/>
          <w:szCs w:val="21"/>
          <w:vertAlign w:val="baseline"/>
          <w:lang w:val="en-US" w:eastAsia="zh-CN"/>
        </w:rPr>
      </w:pPr>
      <w:r>
        <w:rPr>
          <w:rFonts w:hint="eastAsia" w:ascii="宋体" w:hAnsi="宋体" w:eastAsia="宋体" w:cs="宋体"/>
          <w:sz w:val="18"/>
          <w:szCs w:val="18"/>
          <w:lang w:val="en-US" w:eastAsia="zh-CN"/>
        </w:rPr>
        <w:t>图3-6-2</w:t>
      </w:r>
      <w:r>
        <w:rPr>
          <w:rFonts w:hint="eastAsia" w:ascii="宋体" w:hAnsi="宋体" w:eastAsia="宋体" w:cs="宋体"/>
          <w:sz w:val="18"/>
          <w:szCs w:val="18"/>
          <w:lang w:val="en-US" w:eastAsia="zh-CN"/>
        </w:rPr>
        <w:t>统计信息</w:t>
      </w:r>
    </w:p>
    <w:p>
      <w:pPr>
        <w:numPr>
          <w:ilvl w:val="0"/>
          <w:numId w:val="17"/>
        </w:numPr>
        <w:ind/>
        <w:jc w:val="both"/>
        <w:rPr>
          <w:rFonts w:hint="default" w:ascii="宋体" w:hAnsi="宋体" w:eastAsia="宋体" w:cs="宋体"/>
          <w:b/>
          <w:bCs/>
          <w:lang w:val="en-US" w:eastAsia="zh-CN"/>
        </w:rPr>
      </w:pPr>
      <w:r>
        <w:rPr>
          <w:rFonts w:hint="eastAsia" w:ascii="宋体" w:hAnsi="宋体" w:eastAsia="宋体" w:cs="宋体"/>
          <w:b/>
          <w:bCs/>
          <w:lang w:val="en-US" w:eastAsia="zh-CN"/>
        </w:rPr>
        <w:t>识别记录</w:t>
      </w:r>
    </w:p>
    <w:p>
      <w:pPr>
        <w:numPr/>
        <w:ind/>
        <w:rPr>
          <w:rFonts w:hint="eastAsia" w:ascii="宋体" w:hAnsi="宋体" w:eastAsia="宋体" w:cs="宋体"/>
          <w:lang w:val="en-US" w:eastAsia="zh-CN"/>
        </w:rPr>
      </w:pPr>
      <w:r>
        <w:rPr>
          <w:rFonts w:hint="eastAsia" w:ascii="宋体" w:hAnsi="宋体" w:eastAsia="宋体" w:cs="宋体"/>
          <w:b/>
          <w:lang w:val="en-US" w:eastAsia="zh-CN"/>
        </w:rPr>
        <w:t>步骤1</w:t>
      </w:r>
      <w:r>
        <w:rPr>
          <w:rFonts w:hint="eastAsia" w:ascii="宋体" w:hAnsi="宋体" w:eastAsia="宋体" w:cs="宋体"/>
          <w:lang w:val="en-US" w:eastAsia="zh-CN"/>
        </w:rPr>
        <w:t xml:space="preserve">  点击【识别记录】查看抓拍到的人员信息，支持按设备、时间、年龄、性别等字段人脸搜索。抓拍记录中30秒内不会重复抓拍到同一人。</w:t>
      </w:r>
    </w:p>
    <w:p>
      <w:pPr>
        <w:numPr/>
        <w:ind/>
        <w:rPr>
          <w:rFonts w:hint="eastAsia" w:ascii="宋体" w:hAnsi="宋体" w:eastAsia="宋体" w:cs="宋体"/>
          <w:lang w:val="en-US" w:eastAsia="zh-CN"/>
        </w:rPr>
      </w:pPr>
      <w:r>
        <w:rPr>
          <w:rFonts w:hint="eastAsia" w:ascii="宋体" w:hAnsi="宋体" w:eastAsia="宋体" w:cs="宋体"/>
          <w:b/>
          <w:lang w:val="en-US" w:eastAsia="zh-CN"/>
        </w:rPr>
        <w:t>步骤2</w:t>
      </w:r>
      <w:r>
        <w:rPr>
          <w:rFonts w:hint="eastAsia" w:ascii="宋体" w:hAnsi="宋体" w:eastAsia="宋体" w:cs="宋体"/>
          <w:lang w:val="en-US" w:eastAsia="zh-CN"/>
        </w:rPr>
        <w:t xml:space="preserve">  点击任意一条识别记录，可查看抓拍详情（设备名称、地址、抓拍时间、出现次数等），并支持查看该时刻的视频回放及设备具体位置。</w:t>
      </w:r>
    </w:p>
    <w:p>
      <w:pPr>
        <w:numPr/>
        <w:ind/>
        <w:rPr>
          <w:rFonts w:hint="eastAsia" w:ascii="宋体" w:hAnsi="宋体" w:eastAsia="宋体" w:cs="宋体"/>
          <w:lang w:val="en-US" w:eastAsia="zh-CN"/>
        </w:rPr>
      </w:pPr>
      <w:r>
        <w:rPr>
          <w:rFonts w:hint="eastAsia" w:ascii="宋体" w:hAnsi="宋体" w:eastAsia="宋体" w:cs="宋体"/>
          <w:b/>
          <w:lang w:val="en-US" w:eastAsia="zh-CN"/>
        </w:rPr>
        <w:t>步骤3</w:t>
      </w:r>
      <w:r>
        <w:rPr>
          <w:rFonts w:hint="eastAsia" w:ascii="宋体" w:hAnsi="宋体" w:eastAsia="宋体" w:cs="宋体"/>
          <w:lang w:val="en-US" w:eastAsia="zh-CN"/>
        </w:rPr>
        <w:t xml:space="preserve">  支持上传图片进行人脸比对，快速搜索匹配的识别记录。</w:t>
      </w:r>
    </w:p>
    <w:p>
      <w:pPr>
        <w:numPr/>
        <w:ind w:left="0"/>
        <w:jc w:val="both"/>
        <w:rPr>
          <w:rFonts w:hint="eastAsia" w:ascii="宋体" w:hAnsi="宋体" w:eastAsia="宋体" w:cs="宋体"/>
          <w:lang w:val="en-US" w:eastAsia="zh-CN"/>
        </w:rPr>
      </w:pPr>
      <w:r>
        <w:rPr/>
        <w:drawing>
          <wp:inline distT="0" distB="0" distL="114300" distR="114300">
            <wp:extent cx="5264785" cy="1300480"/>
            <wp:effectExtent l="0" t="0" r="12065" b="13970"/>
            <wp:docPr id="237" name="图片 97" descr="人脸识别记录"/>
            <wp:cNvGraphicFramePr>
              <a:graphicFrameLocks noChangeAspect="true"/>
            </wp:cNvGraphicFramePr>
            <a:graphic>
              <a:graphicData uri="http://schemas.openxmlformats.org/drawingml/2006/picture">
                <pic:pic>
                  <pic:nvPicPr>
                    <pic:cNvPr id="238" name="图片 97" descr="人脸识别记录"/>
                    <pic:cNvPicPr>
                      <a:picLocks noChangeAspect="true"/>
                    </pic:cNvPicPr>
                  </pic:nvPicPr>
                  <pic:blipFill>
                    <a:blip r:embed="rId80"/>
                    <a:srcRect/>
                    <a:stretch>
                      <a:fillRect/>
                    </a:stretch>
                  </pic:blipFill>
                  <pic:spPr>
                    <a:xfrm>
                      <a:off x="0" y="0"/>
                      <a:ext cx="5264785" cy="1300480"/>
                    </a:xfrm>
                    <a:prstGeom prst="rect">
                      <a:avLst/>
                    </a:prstGeom>
                    <a:ln/>
                  </pic:spPr>
                </pic:pic>
              </a:graphicData>
            </a:graphic>
          </wp:inline>
        </w:drawing>
      </w:r>
    </w:p>
    <w:p>
      <w:pPr>
        <w:numPr/>
        <w:ind w:left="0"/>
        <w:jc w:val="center"/>
        <w:rPr>
          <w:rFonts w:hint="default" w:ascii="宋体" w:hAnsi="宋体" w:eastAsia="宋体" w:cs="宋体"/>
          <w:lang w:val="en-US" w:eastAsia="zh-CN"/>
        </w:rPr>
      </w:pPr>
      <w:r>
        <w:rPr>
          <w:rFonts w:hint="eastAsia" w:ascii="宋体" w:hAnsi="宋体" w:eastAsia="宋体" w:cs="宋体"/>
          <w:sz w:val="18"/>
          <w:szCs w:val="18"/>
          <w:lang w:val="en-US" w:eastAsia="zh-CN"/>
        </w:rPr>
        <w:t>图3-</w:t>
      </w:r>
      <w:r>
        <w:rPr>
          <w:rFonts w:hint="eastAsia" w:ascii="宋体" w:hAnsi="宋体" w:eastAsia="宋体" w:cs="宋体"/>
          <w:sz w:val="18"/>
          <w:szCs w:val="18"/>
          <w:lang w:val="en-US" w:eastAsia="zh-CN"/>
        </w:rPr>
        <w:t>6</w:t>
      </w:r>
      <w:r>
        <w:rPr>
          <w:rFonts w:hint="eastAsia" w:ascii="宋体" w:hAnsi="宋体" w:eastAsia="宋体" w:cs="宋体"/>
          <w:sz w:val="18"/>
          <w:szCs w:val="18"/>
          <w:lang w:val="en-US" w:eastAsia="zh-CN"/>
        </w:rPr>
        <w:t>-</w:t>
      </w:r>
      <w:r>
        <w:rPr>
          <w:rFonts w:hint="eastAsia" w:ascii="宋体" w:hAnsi="宋体" w:eastAsia="宋体" w:cs="宋体"/>
          <w:sz w:val="18"/>
          <w:szCs w:val="18"/>
          <w:lang w:val="en-US" w:eastAsia="zh-CN"/>
        </w:rPr>
        <w:t>3</w:t>
      </w:r>
      <w:r>
        <w:rPr>
          <w:rFonts w:hint="eastAsia" w:ascii="宋体" w:hAnsi="宋体" w:eastAsia="宋体" w:cs="宋体"/>
          <w:sz w:val="18"/>
          <w:szCs w:val="18"/>
          <w:lang w:val="en-US" w:eastAsia="zh-CN"/>
        </w:rPr>
        <w:t>识别记录</w:t>
      </w:r>
    </w:p>
    <w:p>
      <w:pPr>
        <w:numPr>
          <w:ilvl w:val="0"/>
          <w:numId w:val="17"/>
        </w:numPr>
        <w:ind/>
        <w:jc w:val="both"/>
        <w:rPr>
          <w:rFonts w:hint="default" w:ascii="宋体" w:hAnsi="宋体" w:eastAsia="宋体" w:cs="宋体"/>
          <w:b/>
          <w:bCs/>
          <w:lang w:val="en-US" w:eastAsia="zh-CN"/>
        </w:rPr>
      </w:pPr>
      <w:r>
        <w:rPr>
          <w:rFonts w:hint="eastAsia" w:ascii="宋体" w:hAnsi="宋体" w:eastAsia="宋体" w:cs="宋体"/>
          <w:b/>
          <w:bCs/>
          <w:lang w:val="en-US" w:eastAsia="zh-CN"/>
        </w:rPr>
        <w:t>布控报警</w:t>
      </w:r>
    </w:p>
    <w:p>
      <w:pPr>
        <w:numPr/>
        <w:ind w:firstLineChars="200"/>
        <w:rPr>
          <w:rFonts w:hint="eastAsia" w:ascii="宋体" w:hAnsi="宋体" w:eastAsia="宋体" w:cs="宋体"/>
          <w:b w:val="false"/>
          <w:bCs w:val="false"/>
          <w:lang w:val="en-US" w:eastAsia="zh-CN"/>
        </w:rPr>
      </w:pPr>
      <w:r>
        <w:rPr>
          <w:rFonts w:hint="eastAsia" w:ascii="宋体" w:hAnsi="宋体" w:eastAsia="宋体" w:cs="宋体"/>
          <w:lang w:val="en-US" w:eastAsia="zh-CN"/>
        </w:rPr>
        <w:t>在【布控报警】页面，您可查看抓拍人员的详细信息及相似度数值，支持按抓拍设备、时间段筛选查看，快速定位目标记录</w:t>
      </w:r>
      <w:r>
        <w:rPr>
          <w:rFonts w:hint="eastAsia" w:ascii="宋体" w:hAnsi="宋体" w:eastAsia="宋体" w:cs="宋体"/>
          <w:b w:val="false"/>
          <w:bCs w:val="false"/>
          <w:lang w:val="en-US" w:eastAsia="zh-CN"/>
        </w:rPr>
        <w:t>。</w:t>
      </w:r>
    </w:p>
    <w:p>
      <w:pPr>
        <w:numPr>
          <w:ilvl w:val="0"/>
          <w:numId w:val="17"/>
        </w:numPr>
        <w:ind/>
        <w:jc w:val="both"/>
        <w:rPr>
          <w:rFonts w:hint="eastAsia" w:ascii="宋体" w:hAnsi="宋体" w:eastAsia="宋体" w:cs="宋体"/>
          <w:b/>
          <w:bCs/>
          <w:lang w:val="en-US" w:eastAsia="zh-CN"/>
        </w:rPr>
      </w:pPr>
      <w:r>
        <w:rPr>
          <w:rFonts w:hint="eastAsia" w:ascii="宋体" w:hAnsi="宋体" w:eastAsia="宋体" w:cs="宋体"/>
          <w:b/>
          <w:bCs/>
          <w:lang w:val="en-US" w:eastAsia="zh-CN"/>
        </w:rPr>
        <w:t>轨迹查询</w:t>
      </w:r>
    </w:p>
    <w:p>
      <w:pPr>
        <w:numPr/>
        <w:ind w:left="0" w:firstLineChars="200"/>
        <w:jc w:val="both"/>
        <w:rPr>
          <w:rFonts w:hint="eastAsia" w:ascii="宋体" w:hAnsi="宋体" w:eastAsia="宋体" w:cs="宋体"/>
          <w:lang w:val="en-US" w:eastAsia="zh-CN"/>
        </w:rPr>
      </w:pPr>
      <w:r>
        <w:rPr>
          <w:rFonts w:hint="eastAsia" w:ascii="宋体" w:hAnsi="宋体" w:eastAsia="宋体" w:cs="宋体"/>
          <w:b w:val="false"/>
          <w:bCs w:val="false"/>
          <w:lang w:val="en-US" w:eastAsia="zh-CN"/>
        </w:rPr>
        <w:t>点击【轨迹查询】，</w:t>
      </w:r>
      <w:r>
        <w:rPr>
          <w:rFonts w:hint="eastAsia" w:ascii="宋体" w:hAnsi="宋体" w:eastAsia="宋体" w:cs="宋体"/>
          <w:lang w:val="en-US" w:eastAsia="zh-CN"/>
        </w:rPr>
        <w:t>输入想要查找的人脸图片或详细信息，包括在哪些设备中进行搜索、搜索人脸相似度的阈值。这样就可以查询一个时间段内该人员的轨迹。</w:t>
      </w:r>
    </w:p>
    <w:p>
      <w:pPr>
        <w:numPr/>
        <w:ind w:left="0"/>
        <w:jc w:val="both"/>
        <w:rPr>
          <w:rFonts w:hint="eastAsia" w:ascii="宋体" w:hAnsi="宋体" w:eastAsia="宋体" w:cs="宋体"/>
          <w:lang w:val="en-US" w:eastAsia="zh-CN"/>
        </w:rPr>
      </w:pPr>
      <w:r>
        <w:rPr/>
        <w:drawing>
          <wp:inline distT="0" distB="0" distL="114300" distR="114300">
            <wp:extent cx="5273675" cy="2525395"/>
            <wp:effectExtent l="0" t="0" r="3175" b="8255"/>
            <wp:docPr id="240" name="图片 93" descr="轨迹查询"/>
            <wp:cNvGraphicFramePr>
              <a:graphicFrameLocks noChangeAspect="true"/>
            </wp:cNvGraphicFramePr>
            <a:graphic>
              <a:graphicData uri="http://schemas.openxmlformats.org/drawingml/2006/picture">
                <pic:pic>
                  <pic:nvPicPr>
                    <pic:cNvPr id="241" name="图片 93" descr="轨迹查询"/>
                    <pic:cNvPicPr>
                      <a:picLocks noChangeAspect="true"/>
                    </pic:cNvPicPr>
                  </pic:nvPicPr>
                  <pic:blipFill>
                    <a:blip r:embed="rId81"/>
                    <a:srcRect/>
                    <a:stretch>
                      <a:fillRect/>
                    </a:stretch>
                  </pic:blipFill>
                  <pic:spPr>
                    <a:xfrm>
                      <a:off x="0" y="0"/>
                      <a:ext cx="5273675" cy="2525395"/>
                    </a:xfrm>
                    <a:prstGeom prst="rect">
                      <a:avLst/>
                    </a:prstGeom>
                    <a:ln/>
                  </pic:spPr>
                </pic:pic>
              </a:graphicData>
            </a:graphic>
          </wp:inline>
        </w:drawing>
      </w:r>
    </w:p>
    <w:p>
      <w:pPr>
        <w:numPr/>
        <w:pBdr>
          <w:bottom/>
        </w:pBdr>
        <w:ind w:left="0"/>
        <w:jc w:val="center"/>
        <w:rPr>
          <w:rFonts w:hint="default" w:ascii="宋体" w:hAnsi="宋体" w:eastAsia="宋体" w:cs="宋体"/>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3-6-4</w:t>
      </w:r>
      <w:r>
        <w:rPr>
          <w:rFonts w:hint="eastAsia" w:ascii="宋体" w:hAnsi="宋体" w:eastAsia="宋体" w:cs="宋体"/>
          <w:sz w:val="18"/>
          <w:szCs w:val="18"/>
          <w:lang w:val="en-US" w:eastAsia="zh-CN"/>
        </w:rPr>
        <w:t>轨迹查询</w:t>
      </w:r>
    </w:p>
    <w:p>
      <w:pPr>
        <w:pStyle w:val="000015"/>
        <w:numPr/>
        <w:pBdr/>
        <w:bidi w:val="false"/>
        <w:rPr>
          <w:rFonts w:hint="eastAsia" w:ascii="宋体" w:hAnsi="宋体" w:eastAsia="宋体" w:cs="宋体" w:cstheme="minorEastAsia"/>
          <w:sz w:val="24"/>
          <w:szCs w:val="24"/>
          <w:lang w:val="en-US" w:eastAsia="zh-CN"/>
        </w:rPr>
      </w:pPr>
      <w:bookmarkStart w:id="119" w:name="_Toc3jbba0"/>
      <w:bookmarkStart w:id="120" w:name="_Tocaos0uo"/>
      <w:r>
        <w:rPr>
          <w:rFonts w:hint="eastAsia" w:ascii="宋体" w:hAnsi="宋体" w:eastAsia="宋体" w:cs="宋体" w:cstheme="minorEastAsia"/>
          <w:sz w:val="24"/>
          <w:szCs w:val="24"/>
          <w:lang w:val="en-US" w:eastAsia="zh-CN"/>
        </w:rPr>
        <w:t>3.</w:t>
      </w:r>
      <w:r>
        <w:rPr>
          <w:rFonts w:hint="eastAsia" w:ascii="宋体" w:hAnsi="宋体" w:eastAsia="宋体" w:cs="宋体" w:cstheme="minorEastAsia"/>
          <w:sz w:val="24"/>
          <w:szCs w:val="24"/>
          <w:lang w:val="en-US" w:eastAsia="zh-CN"/>
        </w:rPr>
        <w:t>3</w:t>
      </w:r>
      <w:r>
        <w:rPr>
          <w:rFonts w:hint="eastAsia" w:ascii="宋体" w:hAnsi="宋体" w:eastAsia="宋体" w:cs="宋体" w:cstheme="minorEastAsia"/>
          <w:sz w:val="24"/>
          <w:szCs w:val="24"/>
          <w:lang w:val="en-US" w:eastAsia="zh-CN"/>
        </w:rPr>
        <w:t xml:space="preserve"> 车辆识别</w:t>
      </w:r>
      <w:bookmarkEnd w:id="119"/>
      <w:bookmarkEnd w:id="120"/>
      <w:r>
        <w:rPr>
          <w:rFonts w:hint="eastAsia" w:ascii="宋体" w:hAnsi="宋体" w:eastAsia="宋体" w:cs="宋体" w:cstheme="minorEastAsia"/>
          <w:sz w:val="24"/>
          <w:szCs w:val="24"/>
          <w:lang w:val="en-US" w:eastAsia="zh-CN"/>
        </w:rPr>
        <w:tab/>
      </w:r>
    </w:p>
    <w:p>
      <w:pPr>
        <w:numPr/>
        <w:ind w:firstLineChars="200"/>
        <w:rPr>
          <w:rFonts w:hint="eastAsia" w:ascii="宋体" w:hAnsi="宋体" w:eastAsia="宋体" w:cs="宋体" w:cstheme="minorEastAsia"/>
          <w:sz w:val="21"/>
          <w:szCs w:val="21"/>
          <w:lang w:val="en-US" w:eastAsia="zh-CN"/>
        </w:rPr>
      </w:pPr>
      <w:r>
        <w:rPr>
          <w:rFonts w:ascii="宋体-简" w:hAnsi="宋体-简" w:eastAsia="宋体-简" w:cs="宋体-简"/>
          <w:b/>
          <w:i w:val="false"/>
          <w:strike w:val="false"/>
          <w:spacing w:val="0"/>
          <w:u w:val="none"/>
        </w:rPr>
        <w:t>进入路径</w:t>
      </w:r>
      <w:r>
        <w:rPr>
          <w:rFonts w:ascii="宋体-简" w:hAnsi="宋体-简" w:eastAsia="宋体-简" w:cs="宋体-简"/>
          <w:i w:val="false"/>
          <w:strike w:val="false"/>
          <w:spacing w:val="0"/>
          <w:u w:val="none"/>
        </w:rPr>
        <w:t>：登录后点击顶部菜单【视频监控】，选择【车辆识别】即可进入功能页面</w:t>
      </w:r>
    </w:p>
    <w:p>
      <w:pPr>
        <w:numPr/>
        <w:ind w:firstLine="420" w:firstLineChars="200"/>
        <w:rPr>
          <w:rFonts w:hint="eastAsia" w:ascii="宋体" w:hAnsi="宋体" w:eastAsia="宋体" w:cs="宋体"/>
          <w:b/>
          <w:bCs/>
          <w:szCs w:val="21"/>
          <w:lang w:eastAsia="zh-CN"/>
        </w:rPr>
      </w:pPr>
      <w:r>
        <w:rPr>
          <w:rFonts w:hint="eastAsia" w:ascii="宋体" w:hAnsi="宋体" w:eastAsia="宋体" w:cs="宋体"/>
          <w:szCs w:val="21"/>
        </w:rPr>
        <w:t>此页面可以查看</w:t>
      </w:r>
      <w:r>
        <w:rPr>
          <w:rFonts w:hint="eastAsia" w:ascii="宋体" w:hAnsi="宋体" w:eastAsia="宋体" w:cs="宋体"/>
          <w:b/>
          <w:bCs/>
          <w:szCs w:val="21"/>
          <w:lang w:val="en-US" w:eastAsia="zh-CN"/>
        </w:rPr>
        <w:t>车辆</w:t>
      </w:r>
      <w:r>
        <w:rPr>
          <w:rFonts w:hint="eastAsia" w:ascii="宋体" w:hAnsi="宋体" w:eastAsia="宋体" w:cs="宋体"/>
          <w:b/>
          <w:bCs/>
          <w:szCs w:val="21"/>
        </w:rPr>
        <w:t>识别的</w:t>
      </w:r>
      <w:r>
        <w:rPr>
          <w:rFonts w:hint="eastAsia" w:ascii="宋体" w:hAnsi="宋体" w:eastAsia="宋体" w:cs="宋体"/>
          <w:b/>
          <w:bCs/>
          <w:szCs w:val="21"/>
          <w:lang w:val="en-US" w:eastAsia="zh-CN"/>
        </w:rPr>
        <w:t>报警记录</w:t>
      </w:r>
      <w:r>
        <w:rPr>
          <w:rFonts w:hint="eastAsia" w:ascii="宋体" w:hAnsi="宋体" w:eastAsia="宋体" w:cs="宋体"/>
          <w:b/>
          <w:bCs/>
          <w:szCs w:val="21"/>
        </w:rPr>
        <w:t>、识别记录、</w:t>
      </w:r>
      <w:r>
        <w:rPr>
          <w:rFonts w:hint="eastAsia" w:ascii="宋体" w:hAnsi="宋体" w:eastAsia="宋体" w:cs="宋体"/>
          <w:b/>
          <w:bCs/>
          <w:szCs w:val="21"/>
          <w:lang w:val="en-US" w:eastAsia="zh-CN"/>
        </w:rPr>
        <w:t>车辆布控</w:t>
      </w:r>
      <w:r>
        <w:rPr>
          <w:rFonts w:hint="eastAsia" w:ascii="宋体" w:hAnsi="宋体" w:eastAsia="宋体" w:cs="宋体"/>
          <w:b/>
          <w:bCs/>
          <w:szCs w:val="21"/>
        </w:rPr>
        <w:t>、</w:t>
      </w:r>
      <w:r>
        <w:rPr>
          <w:rFonts w:hint="eastAsia" w:ascii="宋体" w:hAnsi="宋体" w:eastAsia="宋体" w:cs="宋体"/>
          <w:b/>
          <w:bCs/>
          <w:szCs w:val="21"/>
          <w:lang w:val="en-US" w:eastAsia="zh-CN"/>
        </w:rPr>
        <w:t>车辆名单</w:t>
      </w:r>
      <w:r>
        <w:rPr>
          <w:rFonts w:hint="eastAsia" w:ascii="宋体" w:hAnsi="宋体" w:eastAsia="宋体" w:cs="宋体"/>
          <w:b/>
          <w:bCs/>
          <w:szCs w:val="21"/>
        </w:rPr>
        <w:t>、</w:t>
      </w:r>
      <w:r>
        <w:rPr>
          <w:rFonts w:hint="eastAsia" w:ascii="宋体" w:hAnsi="宋体" w:eastAsia="宋体" w:cs="宋体"/>
          <w:b/>
          <w:bCs/>
          <w:szCs w:val="21"/>
          <w:lang w:val="en-US" w:eastAsia="zh-CN"/>
        </w:rPr>
        <w:t>车辆</w:t>
      </w:r>
      <w:r>
        <w:rPr>
          <w:rFonts w:hint="eastAsia" w:ascii="宋体" w:hAnsi="宋体" w:eastAsia="宋体" w:cs="宋体"/>
          <w:b/>
          <w:bCs/>
          <w:szCs w:val="21"/>
        </w:rPr>
        <w:t>轨迹</w:t>
      </w:r>
      <w:r>
        <w:rPr>
          <w:rFonts w:hint="eastAsia" w:ascii="宋体" w:hAnsi="宋体" w:eastAsia="宋体" w:cs="宋体"/>
          <w:b/>
          <w:bCs/>
          <w:szCs w:val="21"/>
          <w:lang w:eastAsia="zh-CN"/>
        </w:rPr>
        <w:t>。</w:t>
      </w:r>
    </w:p>
    <w:p>
      <w:pPr>
        <w:pStyle w:val="000016"/>
        <w:numPr/>
        <w:bidi w:val="false"/>
        <w:ind w:left="0"/>
        <w:rPr>
          <w:rFonts w:hint="eastAsia" w:ascii="宋体" w:hAnsi="宋体" w:eastAsia="宋体" w:cs="宋体"/>
          <w:b/>
          <w:bCs/>
          <w:szCs w:val="21"/>
          <w:lang w:eastAsia="zh-CN"/>
        </w:rPr>
      </w:pPr>
      <w:bookmarkStart w:id="121" w:name="_Tocpmsjow"/>
      <w:bookmarkStart w:id="122" w:name="_Tocj8zc2z"/>
      <w:r>
        <w:rPr>
          <w:rFonts w:hint="eastAsia" w:ascii="宋体" w:hAnsi="宋体" w:eastAsia="宋体" w:cs="宋体"/>
          <w:sz w:val="21"/>
          <w:szCs w:val="21"/>
          <w:lang w:val="en-US" w:eastAsia="zh-CN"/>
        </w:rPr>
        <w:t>3.3.1 启动车辆识别</w:t>
      </w:r>
      <w:bookmarkEnd w:id="121"/>
      <w:bookmarkEnd w:id="122"/>
    </w:p>
    <w:p>
      <w:pPr>
        <w:numPr/>
        <w:ind w:left="0"/>
        <w:rPr>
          <w:rFonts w:hint="eastAsia" w:ascii="宋体" w:hAnsi="宋体" w:eastAsia="宋体" w:cs="宋体"/>
          <w:b/>
          <w:bCs/>
          <w:lang w:val="en-US" w:eastAsia="zh-CN"/>
        </w:rPr>
      </w:pPr>
      <w:r>
        <w:rPr>
          <w:rFonts w:hint="eastAsia" w:ascii="宋体" w:hAnsi="宋体" w:eastAsia="宋体" w:cs="宋体"/>
          <w:b/>
          <w:bCs/>
          <w:lang w:val="en-US" w:eastAsia="zh-CN"/>
        </w:rPr>
        <w:t>1、创建车辆底库</w:t>
      </w:r>
    </w:p>
    <w:p>
      <w:pPr>
        <w:numPr/>
        <w:ind/>
        <w:rPr>
          <w:rFonts w:hint="eastAsia" w:ascii="宋体" w:hAnsi="宋体" w:eastAsia="宋体" w:cs="宋体"/>
          <w:lang w:val="en-US" w:eastAsia="zh-CN"/>
        </w:rPr>
      </w:pPr>
      <w:r>
        <w:rPr>
          <w:rFonts w:hint="eastAsia" w:ascii="宋体" w:hAnsi="宋体" w:eastAsia="宋体" w:cs="宋体"/>
          <w:b/>
          <w:lang w:val="en-US" w:eastAsia="zh-CN"/>
        </w:rPr>
        <w:t>步骤1</w:t>
      </w:r>
      <w:r>
        <w:rPr>
          <w:rFonts w:hint="eastAsia" w:ascii="宋体" w:hAnsi="宋体" w:eastAsia="宋体" w:cs="宋体"/>
          <w:lang w:val="en-US" w:eastAsia="zh-CN"/>
        </w:rPr>
        <w:t xml:space="preserve"> 进入【车辆名单】页面。</w:t>
      </w:r>
    </w:p>
    <w:p>
      <w:pPr>
        <w:numPr/>
        <w:ind/>
        <w:rPr>
          <w:rFonts w:hint="eastAsia" w:ascii="宋体" w:hAnsi="宋体" w:eastAsia="宋体" w:cs="宋体"/>
          <w:lang w:val="en-US" w:eastAsia="zh-CN"/>
        </w:rPr>
      </w:pPr>
      <w:r>
        <w:rPr>
          <w:rFonts w:hint="eastAsia" w:ascii="宋体" w:hAnsi="宋体" w:eastAsia="宋体" w:cs="宋体"/>
          <w:b/>
          <w:lang w:val="en-US" w:eastAsia="zh-CN"/>
        </w:rPr>
        <w:t>步骤2</w:t>
      </w:r>
      <w:r>
        <w:rPr>
          <w:rFonts w:hint="eastAsia" w:ascii="宋体" w:hAnsi="宋体" w:eastAsia="宋体" w:cs="宋体"/>
          <w:lang w:val="en-US" w:eastAsia="zh-CN"/>
        </w:rPr>
        <w:t xml:space="preserve"> 点击屏幕左侧【车辆名单】旁的【新建】按钮，填写名单名称并选择所属机构，点击【确定】后，新建名单会显示在左侧列表中。点击名单右侧三点图标，可进行编辑或删除操作。</w:t>
      </w:r>
    </w:p>
    <w:p>
      <w:pPr>
        <w:numPr/>
        <w:ind/>
        <w:rPr>
          <w:rFonts w:hint="eastAsia" w:ascii="宋体" w:hAnsi="宋体" w:eastAsia="宋体" w:cs="宋体"/>
          <w:lang w:val="en-US" w:eastAsia="zh-CN"/>
        </w:rPr>
      </w:pPr>
      <w:r>
        <w:rPr>
          <w:rFonts w:hint="eastAsia" w:ascii="宋体" w:hAnsi="宋体" w:eastAsia="宋体" w:cs="宋体"/>
          <w:b/>
          <w:lang w:val="en-US" w:eastAsia="zh-CN"/>
        </w:rPr>
        <w:t>步骤3</w:t>
      </w:r>
      <w:r>
        <w:rPr>
          <w:rFonts w:hint="eastAsia" w:ascii="宋体" w:hAnsi="宋体" w:eastAsia="宋体" w:cs="宋体"/>
          <w:lang w:val="en-US" w:eastAsia="zh-CN"/>
        </w:rPr>
        <w:t xml:space="preserve"> 选中左侧已创建的名单，点击中间区域【添加】按钮，按页面提示填写带 * 的必填信息（如车牌号、机动车类型等），完成后点击【确认】，添加的车辆会显示在名单列表中。</w:t>
      </w:r>
    </w:p>
    <w:p>
      <w:pPr>
        <w:numPr/>
        <w:ind/>
        <w:rPr>
          <w:rFonts w:hint="eastAsia" w:ascii="宋体" w:hAnsi="宋体" w:eastAsia="宋体" w:cs="宋体"/>
          <w:b w:val="false"/>
          <w:lang w:val="en-US" w:eastAsia="zh-CN"/>
        </w:rPr>
      </w:pPr>
      <w:r>
        <w:rPr>
          <w:rFonts w:hint="eastAsia" w:ascii="宋体" w:hAnsi="宋体" w:eastAsia="宋体" w:cs="宋体"/>
          <w:b w:val="false"/>
          <w:lang w:val="en-US" w:eastAsia="zh-CN"/>
        </w:rPr>
        <w:t>*注意：设备成功接入后，车辆识别功能默认开启，但需完成以上设置，且确保已开通车辆识别、视图库、云存储套餐才能体验人脸识别完整功能。</w:t>
      </w:r>
    </w:p>
    <w:p>
      <w:pPr>
        <w:numPr/>
        <w:ind w:left="0"/>
        <w:jc w:val="both"/>
        <w:rPr>
          <w:rFonts w:hint="default" w:ascii="宋体" w:hAnsi="宋体" w:eastAsia="宋体" w:cs="宋体"/>
          <w:lang w:val="en-US" w:eastAsia="zh-CN"/>
        </w:rPr>
      </w:pPr>
    </w:p>
    <w:p>
      <w:pPr>
        <w:numPr/>
        <w:ind w:left="0"/>
        <w:jc w:val="both"/>
        <w:rPr>
          <w:rFonts w:hint="default" w:ascii="宋体" w:hAnsi="宋体" w:eastAsia="宋体" w:cs="宋体"/>
          <w:lang w:val="en-US" w:eastAsia="zh-CN"/>
        </w:rPr>
      </w:pPr>
      <w:r>
        <w:rPr/>
        <w:drawing>
          <wp:inline distT="0" distB="0" distL="114300" distR="114300">
            <wp:extent cx="5264785" cy="2617470"/>
            <wp:effectExtent l="0" t="0" r="12065" b="11430"/>
            <wp:docPr id="243" name="图片 94" descr="创建车辆底库"/>
            <wp:cNvGraphicFramePr>
              <a:graphicFrameLocks noChangeAspect="true"/>
            </wp:cNvGraphicFramePr>
            <a:graphic>
              <a:graphicData uri="http://schemas.openxmlformats.org/drawingml/2006/picture">
                <pic:pic>
                  <pic:nvPicPr>
                    <pic:cNvPr id="244" name="图片 94" descr="创建车辆底库"/>
                    <pic:cNvPicPr>
                      <a:picLocks noChangeAspect="true"/>
                    </pic:cNvPicPr>
                  </pic:nvPicPr>
                  <pic:blipFill>
                    <a:blip r:embed="rId82"/>
                    <a:srcRect/>
                    <a:stretch>
                      <a:fillRect/>
                    </a:stretch>
                  </pic:blipFill>
                  <pic:spPr>
                    <a:xfrm>
                      <a:off x="0" y="0"/>
                      <a:ext cx="5264785" cy="2617470"/>
                    </a:xfrm>
                    <a:prstGeom prst="rect">
                      <a:avLst/>
                    </a:prstGeom>
                    <a:ln/>
                  </pic:spPr>
                </pic:pic>
              </a:graphicData>
            </a:graphic>
          </wp:inline>
        </w:drawing>
      </w:r>
    </w:p>
    <w:p>
      <w:pPr>
        <w:numPr/>
        <w:jc w:val="center"/>
        <w:rPr>
          <w:rFonts w:hint="default" w:ascii="宋体" w:hAnsi="宋体" w:eastAsia="宋体" w:cs="宋体"/>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3-7-1</w:t>
      </w:r>
      <w:r>
        <w:rPr>
          <w:rFonts w:hint="eastAsia" w:ascii="宋体" w:hAnsi="宋体" w:eastAsia="宋体" w:cs="宋体"/>
          <w:sz w:val="18"/>
          <w:szCs w:val="18"/>
          <w:lang w:val="en-US" w:eastAsia="zh-CN"/>
        </w:rPr>
        <w:t>创建车辆底库</w:t>
      </w:r>
    </w:p>
    <w:p>
      <w:pPr>
        <w:numPr/>
        <w:ind w:left="0"/>
        <w:rPr>
          <w:rFonts w:hint="default" w:ascii="宋体" w:hAnsi="宋体" w:eastAsia="宋体" w:cs="宋体"/>
          <w:b/>
          <w:bCs/>
          <w:lang w:val="en-US" w:eastAsia="zh-CN"/>
        </w:rPr>
      </w:pPr>
      <w:r>
        <w:rPr>
          <w:rFonts w:hint="eastAsia" w:ascii="宋体" w:hAnsi="宋体" w:eastAsia="宋体" w:cs="宋体"/>
          <w:b/>
          <w:bCs/>
          <w:lang w:val="en-US" w:eastAsia="zh-CN"/>
        </w:rPr>
        <w:t>2、车辆布控</w:t>
      </w:r>
    </w:p>
    <w:p>
      <w:pPr>
        <w:numPr/>
        <w:rPr>
          <w:rFonts w:hint="eastAsia" w:ascii="宋体" w:hAnsi="宋体" w:eastAsia="宋体" w:cs="宋体"/>
          <w:lang w:val="en-US" w:eastAsia="zh-CN"/>
        </w:rPr>
      </w:pPr>
      <w:r>
        <w:rPr>
          <w:rFonts w:hint="eastAsia" w:ascii="宋体" w:hAnsi="宋体" w:eastAsia="宋体" w:cs="宋体"/>
          <w:lang w:val="en-US" w:eastAsia="zh-CN"/>
        </w:rPr>
        <w:t>步骤1  进入【车辆布控】页面。</w:t>
      </w:r>
    </w:p>
    <w:p>
      <w:pPr>
        <w:numPr/>
        <w:ind w:left="0"/>
        <w:jc w:val="both"/>
        <w:rPr>
          <w:rFonts w:hint="eastAsia" w:ascii="宋体" w:hAnsi="宋体" w:eastAsia="宋体" w:cs="宋体"/>
          <w:lang w:val="en-US" w:eastAsia="zh-CN"/>
        </w:rPr>
      </w:pPr>
      <w:r>
        <w:rPr>
          <w:rFonts w:hint="eastAsia" w:ascii="宋体" w:hAnsi="宋体" w:eastAsia="宋体" w:cs="宋体"/>
          <w:lang w:val="en-US" w:eastAsia="zh-CN"/>
        </w:rPr>
        <w:t>步骤2  点击左侧【添加布控任务】，跳转至添加布控任务页面，按照要求填写。</w:t>
      </w:r>
    </w:p>
    <w:p>
      <w:pPr>
        <w:numPr/>
        <w:ind/>
        <w:rPr>
          <w:rFonts w:hint="eastAsia" w:ascii="宋体" w:hAnsi="宋体" w:eastAsia="宋体" w:cs="宋体"/>
          <w:lang w:val="en-US" w:eastAsia="zh-CN"/>
        </w:rPr>
      </w:pPr>
      <w:r>
        <w:rPr>
          <w:rFonts w:hint="eastAsia" w:ascii="宋体" w:hAnsi="宋体" w:eastAsia="宋体" w:cs="宋体"/>
          <w:lang w:val="en-US" w:eastAsia="zh-CN"/>
        </w:rPr>
        <w:t>步骤3  点击选择想要布控的车辆名单后，在布控区域中可以选择该任务在哪些设备中进行布控，点击选中对应设备名称，点击中间蓝色按钮，选中设备出现在最右侧【已选择设备】</w:t>
      </w:r>
      <w:r>
        <w:rPr>
          <w:rFonts w:hint="eastAsia" w:ascii="宋体" w:hAnsi="宋体" w:eastAsia="宋体" w:cs="宋体"/>
          <w:lang w:val="en-US" w:eastAsia="zh-CN"/>
        </w:rPr>
        <w:t>列表中。</w:t>
      </w:r>
    </w:p>
    <w:p>
      <w:pPr>
        <w:numPr/>
        <w:ind/>
        <w:rPr>
          <w:rFonts w:hint="eastAsia" w:ascii="宋体" w:hAnsi="宋体" w:eastAsia="宋体" w:cs="宋体"/>
          <w:lang w:val="en-US" w:eastAsia="zh-CN"/>
        </w:rPr>
      </w:pPr>
      <w:r>
        <w:rPr>
          <w:rFonts w:hint="eastAsia" w:ascii="宋体" w:hAnsi="宋体" w:eastAsia="宋体" w:cs="宋体"/>
          <w:lang w:val="en-US" w:eastAsia="zh-CN"/>
        </w:rPr>
        <w:t>步骤4  在 “报警推送” 栏选择接收报警的人员（同一车辆 5 分钟内仅推送一次报警）。</w:t>
      </w:r>
    </w:p>
    <w:p>
      <w:pPr>
        <w:numPr/>
        <w:ind/>
        <w:rPr>
          <w:rFonts w:hint="eastAsia" w:ascii="宋体" w:hAnsi="宋体" w:eastAsia="宋体" w:cs="宋体"/>
          <w:lang w:val="en-US" w:eastAsia="zh-CN"/>
        </w:rPr>
      </w:pPr>
      <w:r>
        <w:rPr>
          <w:rFonts w:hint="eastAsia" w:ascii="宋体" w:hAnsi="宋体" w:eastAsia="宋体" w:cs="宋体"/>
          <w:lang w:val="en-US" w:eastAsia="zh-CN"/>
        </w:rPr>
        <w:t>步骤5  添加完成后，【车辆布控】页面可以查看已存在的布控任务，包括正在进行、结束的历史任务。可以开关任务、重新编辑任务、删除。</w:t>
      </w:r>
    </w:p>
    <w:p>
      <w:pPr>
        <w:numPr/>
        <w:ind w:left="0"/>
        <w:jc w:val="both"/>
        <w:rPr>
          <w:rFonts w:hint="default" w:ascii="宋体" w:hAnsi="宋体" w:eastAsia="宋体" w:cs="宋体"/>
          <w:color w:val="auto"/>
          <w:szCs w:val="21"/>
          <w:lang w:val="en-US" w:eastAsia="zh-CN"/>
        </w:rPr>
      </w:pPr>
      <w:r>
        <w:rPr/>
        <w:drawing>
          <wp:inline distT="0" distB="0" distL="114300" distR="114300">
            <wp:extent cx="5267960" cy="2321560"/>
            <wp:effectExtent l="0" t="0" r="8890" b="2540"/>
            <wp:docPr id="246" name="图片 95" descr="车辆布控报警"/>
            <wp:cNvGraphicFramePr>
              <a:graphicFrameLocks noChangeAspect="true"/>
            </wp:cNvGraphicFramePr>
            <a:graphic>
              <a:graphicData uri="http://schemas.openxmlformats.org/drawingml/2006/picture">
                <pic:pic>
                  <pic:nvPicPr>
                    <pic:cNvPr id="247" name="图片 95" descr="车辆布控报警"/>
                    <pic:cNvPicPr>
                      <a:picLocks noChangeAspect="true"/>
                    </pic:cNvPicPr>
                  </pic:nvPicPr>
                  <pic:blipFill>
                    <a:blip r:embed="rId83"/>
                    <a:srcRect/>
                    <a:stretch>
                      <a:fillRect/>
                    </a:stretch>
                  </pic:blipFill>
                  <pic:spPr>
                    <a:xfrm>
                      <a:off x="0" y="0"/>
                      <a:ext cx="5267960" cy="2321560"/>
                    </a:xfrm>
                    <a:prstGeom prst="rect">
                      <a:avLst/>
                    </a:prstGeom>
                    <a:ln/>
                  </pic:spPr>
                </pic:pic>
              </a:graphicData>
            </a:graphic>
          </wp:inline>
        </w:drawing>
      </w:r>
    </w:p>
    <w:p>
      <w:pPr>
        <w:numPr/>
        <w:jc w:val="center"/>
        <w:rPr>
          <w:rFonts w:hint="default" w:ascii="宋体" w:hAnsi="宋体" w:eastAsia="宋体" w:cs="宋体"/>
          <w:color w:val="auto"/>
          <w:szCs w:val="21"/>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3-7-2</w:t>
      </w:r>
      <w:r>
        <w:rPr>
          <w:rFonts w:hint="eastAsia" w:ascii="宋体" w:hAnsi="宋体" w:eastAsia="宋体" w:cs="宋体"/>
          <w:sz w:val="18"/>
          <w:szCs w:val="18"/>
          <w:lang w:val="en-US" w:eastAsia="zh-CN"/>
        </w:rPr>
        <w:t>车辆布控报警</w:t>
      </w:r>
    </w:p>
    <w:p>
      <w:pPr>
        <w:pStyle w:val="000016"/>
        <w:numPr/>
        <w:bidi w:val="false"/>
        <w:ind w:left="0"/>
        <w:rPr>
          <w:rFonts w:hint="default" w:ascii="宋体" w:hAnsi="宋体" w:eastAsia="宋体" w:cs="宋体"/>
          <w:sz w:val="21"/>
          <w:szCs w:val="21"/>
          <w:lang w:val="en-US" w:eastAsia="zh-CN"/>
        </w:rPr>
      </w:pPr>
      <w:bookmarkStart w:id="123" w:name="_Toctdxg3r"/>
      <w:bookmarkStart w:id="124" w:name="_Tocc42t54"/>
      <w:r>
        <w:rPr>
          <w:rFonts w:hint="eastAsia" w:ascii="宋体" w:hAnsi="宋体" w:eastAsia="宋体" w:cs="宋体"/>
          <w:sz w:val="21"/>
          <w:szCs w:val="21"/>
          <w:lang w:val="en-US" w:eastAsia="zh-CN"/>
        </w:rPr>
        <w:t>3.3.2 车辆识别数据查询</w:t>
      </w:r>
      <w:bookmarkEnd w:id="123"/>
      <w:bookmarkEnd w:id="124"/>
    </w:p>
    <w:p>
      <w:pPr>
        <w:numPr/>
        <w:ind w:left="0"/>
        <w:jc w:val="left"/>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不同页面可以查看到车辆识别数据的不同信息，有以下几种查看方式。</w:t>
      </w:r>
    </w:p>
    <w:p>
      <w:pPr>
        <w:numPr/>
        <w:ind w:left="0"/>
        <w:rPr>
          <w:rFonts w:hint="default" w:ascii="宋体" w:hAnsi="宋体" w:eastAsia="宋体" w:cs="宋体"/>
          <w:b/>
          <w:bCs/>
          <w:lang w:val="en-US" w:eastAsia="zh-CN"/>
        </w:rPr>
      </w:pPr>
      <w:r>
        <w:rPr>
          <w:rFonts w:hint="eastAsia" w:ascii="宋体" w:hAnsi="宋体" w:eastAsia="宋体" w:cs="宋体"/>
          <w:b/>
          <w:bCs/>
          <w:lang w:val="en-US" w:eastAsia="zh-CN"/>
        </w:rPr>
        <w:t>1、报警列表</w:t>
      </w:r>
    </w:p>
    <w:p>
      <w:pPr>
        <w:numPr/>
        <w:ind/>
        <w:rPr>
          <w:rFonts w:hint="eastAsia" w:ascii="宋体" w:hAnsi="宋体" w:eastAsia="宋体" w:cs="宋体"/>
          <w:lang w:val="en-US" w:eastAsia="zh-CN"/>
        </w:rPr>
      </w:pPr>
      <w:r>
        <w:rPr>
          <w:rFonts w:hint="eastAsia" w:ascii="宋体" w:hAnsi="宋体" w:eastAsia="宋体" w:cs="宋体"/>
          <w:b/>
          <w:lang w:val="en-US" w:eastAsia="zh-CN"/>
        </w:rPr>
        <w:t xml:space="preserve">步骤1 </w:t>
      </w:r>
      <w:r>
        <w:rPr>
          <w:rFonts w:hint="eastAsia" w:ascii="宋体" w:hAnsi="宋体" w:eastAsia="宋体" w:cs="宋体"/>
          <w:lang w:val="en-US" w:eastAsia="zh-CN"/>
        </w:rPr>
        <w:t xml:space="preserve"> 进入【车辆识别】功能后，默认显示【报警列表】页面。该页面显示报警的车辆信息。</w:t>
      </w:r>
    </w:p>
    <w:p>
      <w:pPr>
        <w:numPr>
          <w:ilvl w:val="0"/>
          <w:numId w:val="18"/>
        </w:numPr>
        <w:rPr>
          <w:rFonts w:hint="eastAsia" w:ascii="宋体" w:hAnsi="宋体" w:eastAsia="宋体" w:cs="宋体"/>
          <w:lang w:val="en-US" w:eastAsia="zh-CN"/>
        </w:rPr>
      </w:pPr>
      <w:r>
        <w:rPr>
          <w:rFonts w:hint="eastAsia" w:ascii="宋体" w:hAnsi="宋体" w:eastAsia="宋体" w:cs="宋体"/>
          <w:lang w:val="en-US" w:eastAsia="zh-CN"/>
        </w:rPr>
        <w:t>显示条件：需先完成【创建车辆名单】和【车辆布控】设置，系统才会触发并显示报警信息。</w:t>
      </w:r>
    </w:p>
    <w:p>
      <w:pPr>
        <w:numPr>
          <w:ilvl w:val="0"/>
          <w:numId w:val="18"/>
        </w:numPr>
        <w:rPr>
          <w:rFonts w:hint="eastAsia" w:ascii="宋体" w:hAnsi="宋体" w:eastAsia="宋体" w:cs="宋体"/>
          <w:lang w:val="en-US" w:eastAsia="zh-CN"/>
        </w:rPr>
      </w:pPr>
      <w:r>
        <w:rPr>
          <w:rFonts w:hint="eastAsia" w:ascii="宋体" w:hAnsi="宋体" w:eastAsia="宋体" w:cs="宋体"/>
          <w:lang w:val="en-US" w:eastAsia="zh-CN"/>
        </w:rPr>
        <w:t>搜索过滤：支持通过车牌号、布控任务、车辆名单、设备名称或时间段筛选报警记录，快速定位目标信息。</w:t>
      </w:r>
    </w:p>
    <w:p>
      <w:pPr>
        <w:numPr/>
        <w:ind/>
        <w:rPr>
          <w:rFonts w:hint="eastAsia" w:ascii="宋体" w:hAnsi="宋体" w:eastAsia="宋体" w:cs="宋体"/>
          <w:lang w:val="en-US" w:eastAsia="zh-CN"/>
        </w:rPr>
      </w:pPr>
      <w:r>
        <w:rPr>
          <w:rFonts w:hint="eastAsia" w:ascii="宋体" w:hAnsi="宋体" w:eastAsia="宋体" w:cs="宋体"/>
          <w:b/>
          <w:lang w:val="en-US" w:eastAsia="zh-CN"/>
        </w:rPr>
        <w:t xml:space="preserve">步骤2 </w:t>
      </w:r>
      <w:r>
        <w:rPr>
          <w:rFonts w:hint="eastAsia" w:ascii="宋体" w:hAnsi="宋体" w:eastAsia="宋体" w:cs="宋体"/>
          <w:lang w:val="en-US" w:eastAsia="zh-CN"/>
        </w:rPr>
        <w:t xml:space="preserve"> 点击任意一条报警记录，可查看车辆识别详细信息：可以看到该车辆在识别时的详细信息。包括监控设备名称、抓拍时间、车牌号码、车身颜色、车辆类型、品牌等。还可以查看到检测车辆时的视频、地理位置。</w:t>
      </w:r>
    </w:p>
    <w:p>
      <w:pPr>
        <w:numPr/>
        <w:ind w:left="0"/>
        <w:jc w:val="both"/>
        <w:rPr>
          <w:rFonts w:hint="default" w:ascii="宋体" w:hAnsi="宋体" w:eastAsia="宋体" w:cs="宋体"/>
          <w:lang w:val="en-US" w:eastAsia="zh-CN"/>
        </w:rPr>
      </w:pPr>
      <w:r>
        <w:rPr/>
        <w:drawing>
          <wp:inline distT="0" distB="0" distL="114300" distR="114300">
            <wp:extent cx="5252085" cy="1343025"/>
            <wp:effectExtent l="0" t="0" r="5715" b="9525"/>
            <wp:docPr id="249" name="图片 96" descr="车辆报警列表"/>
            <wp:cNvGraphicFramePr>
              <a:graphicFrameLocks noChangeAspect="true"/>
            </wp:cNvGraphicFramePr>
            <a:graphic>
              <a:graphicData uri="http://schemas.openxmlformats.org/drawingml/2006/picture">
                <pic:pic>
                  <pic:nvPicPr>
                    <pic:cNvPr id="250" name="图片 96" descr="车辆报警列表"/>
                    <pic:cNvPicPr>
                      <a:picLocks noChangeAspect="true"/>
                    </pic:cNvPicPr>
                  </pic:nvPicPr>
                  <pic:blipFill>
                    <a:blip r:embed="rId84"/>
                    <a:srcRect/>
                    <a:stretch>
                      <a:fillRect/>
                    </a:stretch>
                  </pic:blipFill>
                  <pic:spPr>
                    <a:xfrm>
                      <a:off x="0" y="0"/>
                      <a:ext cx="5252085" cy="1343025"/>
                    </a:xfrm>
                    <a:prstGeom prst="rect">
                      <a:avLst/>
                    </a:prstGeom>
                    <a:ln/>
                  </pic:spPr>
                </pic:pic>
              </a:graphicData>
            </a:graphic>
          </wp:inline>
        </w:drawing>
      </w:r>
    </w:p>
    <w:p>
      <w:pPr>
        <w:numPr/>
        <w:ind w:left="0"/>
        <w:jc w:val="center"/>
        <w:rPr>
          <w:rFonts w:hint="default" w:ascii="宋体" w:hAnsi="宋体" w:eastAsia="宋体" w:cs="宋体"/>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3-7-3</w:t>
      </w:r>
      <w:r>
        <w:rPr>
          <w:rFonts w:hint="eastAsia" w:ascii="宋体" w:hAnsi="宋体" w:eastAsia="宋体" w:cs="宋体"/>
          <w:sz w:val="18"/>
          <w:szCs w:val="18"/>
          <w:lang w:val="en-US" w:eastAsia="zh-CN"/>
        </w:rPr>
        <w:t>车辆报警列表</w:t>
      </w:r>
    </w:p>
    <w:p>
      <w:pPr>
        <w:numPr/>
        <w:ind w:left="0"/>
        <w:rPr>
          <w:rFonts w:hint="eastAsia" w:ascii="宋体" w:hAnsi="宋体" w:eastAsia="宋体" w:cs="宋体"/>
          <w:b/>
          <w:bCs/>
          <w:lang w:val="en-US" w:eastAsia="zh-CN"/>
        </w:rPr>
      </w:pPr>
      <w:r>
        <w:rPr>
          <w:rFonts w:hint="eastAsia" w:ascii="宋体" w:hAnsi="宋体" w:eastAsia="宋体" w:cs="宋体"/>
          <w:b/>
          <w:bCs/>
          <w:lang w:val="en-US" w:eastAsia="zh-CN"/>
        </w:rPr>
        <w:t>2、识别记录</w:t>
      </w:r>
    </w:p>
    <w:p>
      <w:pPr>
        <w:numPr/>
        <w:ind/>
        <w:rPr>
          <w:rFonts w:hint="eastAsia" w:ascii="宋体" w:hAnsi="宋体" w:eastAsia="宋体" w:cs="宋体"/>
          <w:lang w:val="en-US" w:eastAsia="zh-CN"/>
        </w:rPr>
      </w:pPr>
      <w:r>
        <w:rPr>
          <w:rFonts w:hint="eastAsia" w:ascii="宋体" w:hAnsi="宋体" w:eastAsia="宋体" w:cs="宋体"/>
          <w:b/>
          <w:lang w:val="en-US" w:eastAsia="zh-CN"/>
        </w:rPr>
        <w:t>步骤 1：</w:t>
      </w:r>
      <w:r>
        <w:rPr>
          <w:rFonts w:hint="eastAsia" w:ascii="宋体" w:hAnsi="宋体" w:eastAsia="宋体" w:cs="宋体"/>
          <w:lang w:val="en-US" w:eastAsia="zh-CN"/>
        </w:rPr>
        <w:t>点击【识别记录】进入页面，此处显示设备运行期间识别到的所有车辆信息（无需布控即可记录，设备接入后自动开始抓拍）。</w:t>
      </w:r>
    </w:p>
    <w:p>
      <w:pPr>
        <w:numPr/>
        <w:ind/>
        <w:rPr>
          <w:rFonts w:hint="eastAsia" w:ascii="宋体" w:hAnsi="宋体" w:eastAsia="宋体" w:cs="宋体"/>
          <w:lang w:val="en-US" w:eastAsia="zh-CN"/>
        </w:rPr>
      </w:pPr>
      <w:r>
        <w:rPr>
          <w:rFonts w:hint="eastAsia" w:ascii="宋体" w:hAnsi="宋体" w:eastAsia="宋体" w:cs="宋体"/>
          <w:b/>
          <w:lang w:val="en-US" w:eastAsia="zh-CN"/>
        </w:rPr>
        <w:t>步骤 2：</w:t>
      </w:r>
      <w:r>
        <w:rPr>
          <w:rFonts w:hint="eastAsia" w:ascii="宋体" w:hAnsi="宋体" w:eastAsia="宋体" w:cs="宋体"/>
          <w:lang w:val="en-US" w:eastAsia="zh-CN"/>
        </w:rPr>
        <w:t>支持通过以下条件搜索目标记录：车牌号、机动车类型、机动车品牌、车身颜色、车牌颜色、识别时间等。</w:t>
      </w:r>
    </w:p>
    <w:p>
      <w:pPr>
        <w:numPr/>
        <w:pBdr>
          <w:bottom/>
        </w:pBdr>
        <w:ind/>
        <w:rPr>
          <w:rFonts w:hint="eastAsia" w:ascii="宋体" w:hAnsi="宋体" w:eastAsia="宋体" w:cs="宋体"/>
          <w:lang w:val="en-US" w:eastAsia="zh-CN"/>
        </w:rPr>
      </w:pPr>
      <w:r>
        <w:rPr>
          <w:rFonts w:hint="eastAsia" w:ascii="宋体" w:hAnsi="宋体" w:eastAsia="宋体" w:cs="宋体"/>
          <w:b/>
          <w:lang w:val="en-US" w:eastAsia="zh-CN"/>
        </w:rPr>
        <w:t>步骤 3：</w:t>
      </w:r>
      <w:r>
        <w:rPr>
          <w:rFonts w:hint="eastAsia" w:ascii="宋体" w:hAnsi="宋体" w:eastAsia="宋体" w:cs="宋体"/>
          <w:lang w:val="en-US" w:eastAsia="zh-CN"/>
        </w:rPr>
        <w:t>点击任意一条识别记录，可查看车辆识别详细信息：可以看到该车辆在识别时的详细信息。包括监控设备名称、抓拍时间、车牌号码、车身颜色、车辆类型、品牌等。还可以查看到检测车辆时的视频、地理位置、车辆轨迹等。</w:t>
      </w:r>
    </w:p>
    <w:p>
      <w:pPr>
        <w:numPr/>
        <w:ind w:left="0"/>
        <w:jc w:val="both"/>
        <w:rPr>
          <w:rFonts w:hint="default" w:ascii="宋体" w:hAnsi="宋体" w:eastAsia="宋体" w:cs="宋体"/>
          <w:lang w:val="en-US" w:eastAsia="zh-CN"/>
        </w:rPr>
      </w:pPr>
      <w:r>
        <w:rPr/>
        <w:drawing>
          <wp:inline distT="0" distB="0" distL="114300" distR="114300">
            <wp:extent cx="5269865" cy="1643380"/>
            <wp:effectExtent l="0" t="0" r="6985" b="13970"/>
            <wp:docPr id="252" name="图片 98" descr="车辆识别列表"/>
            <wp:cNvGraphicFramePr>
              <a:graphicFrameLocks noChangeAspect="true"/>
            </wp:cNvGraphicFramePr>
            <a:graphic>
              <a:graphicData uri="http://schemas.openxmlformats.org/drawingml/2006/picture">
                <pic:pic>
                  <pic:nvPicPr>
                    <pic:cNvPr id="253" name="图片 98" descr="车辆识别列表"/>
                    <pic:cNvPicPr>
                      <a:picLocks noChangeAspect="true"/>
                    </pic:cNvPicPr>
                  </pic:nvPicPr>
                  <pic:blipFill>
                    <a:blip r:embed="rId85"/>
                    <a:srcRect/>
                    <a:stretch>
                      <a:fillRect/>
                    </a:stretch>
                  </pic:blipFill>
                  <pic:spPr>
                    <a:xfrm>
                      <a:off x="0" y="0"/>
                      <a:ext cx="5269865" cy="1643380"/>
                    </a:xfrm>
                    <a:prstGeom prst="rect">
                      <a:avLst/>
                    </a:prstGeom>
                    <a:ln/>
                  </pic:spPr>
                </pic:pic>
              </a:graphicData>
            </a:graphic>
          </wp:inline>
        </w:drawing>
      </w:r>
    </w:p>
    <w:p>
      <w:pPr>
        <w:numPr/>
        <w:ind w:left="0"/>
        <w:jc w:val="center"/>
        <w:rPr>
          <w:rFonts w:hint="default" w:ascii="宋体" w:hAnsi="宋体" w:eastAsia="宋体" w:cs="宋体"/>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3-7-4</w:t>
      </w:r>
      <w:r>
        <w:rPr>
          <w:rFonts w:hint="eastAsia" w:ascii="宋体" w:hAnsi="宋体" w:eastAsia="宋体" w:cs="宋体"/>
          <w:sz w:val="18"/>
          <w:szCs w:val="18"/>
          <w:lang w:val="en-US" w:eastAsia="zh-CN"/>
        </w:rPr>
        <w:t>车辆识别记录</w:t>
      </w:r>
    </w:p>
    <w:p>
      <w:pPr>
        <w:ind w:left="0"/>
        <w:rPr>
          <w:rFonts w:hint="eastAsia" w:ascii="宋体" w:hAnsi="宋体" w:eastAsia="宋体" w:cs="宋体"/>
          <w:b/>
          <w:bCs/>
          <w:lang w:val="en-US" w:eastAsia="zh-CN"/>
        </w:rPr>
      </w:pPr>
      <w:r>
        <w:rPr>
          <w:rFonts w:hint="eastAsia" w:ascii="宋体" w:hAnsi="宋体" w:eastAsia="宋体" w:cs="宋体"/>
          <w:b/>
          <w:bCs/>
          <w:lang w:val="en-US" w:eastAsia="zh-CN"/>
        </w:rPr>
        <w:t>3、</w:t>
      </w:r>
      <w:r>
        <w:rPr>
          <w:rFonts w:hint="eastAsia" w:ascii="宋体" w:hAnsi="宋体" w:eastAsia="宋体" w:cs="宋体"/>
          <w:b/>
          <w:bCs/>
          <w:lang w:val="en-US" w:eastAsia="zh-CN"/>
        </w:rPr>
        <w:t>车辆轨迹</w:t>
      </w:r>
    </w:p>
    <w:p>
      <w:pPr>
        <w:numPr/>
        <w:pBdr/>
        <w:ind w:left="0" w:firstLineChars="200"/>
        <w:jc w:val="both"/>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车辆轨迹基于设备自动抓拍的识别记录生成，无需提前布控即可查询，适用于车辆行踪追溯、通行规律分析等场景。</w:t>
      </w:r>
    </w:p>
    <w:p>
      <w:pPr>
        <w:numPr/>
        <w:pBdr/>
        <w:ind w:left="0" w:firstLineChars="200"/>
        <w:jc w:val="both"/>
        <w:rPr>
          <w:rFonts w:hint="eastAsia" w:ascii="宋体" w:hAnsi="宋体" w:eastAsia="宋体" w:cs="宋体"/>
          <w:b w:val="false"/>
          <w:bCs w:val="false"/>
          <w:lang w:val="en-US" w:eastAsia="zh-CN"/>
        </w:rPr>
      </w:pPr>
      <w:r>
        <w:rPr>
          <w:rFonts w:hint="eastAsia" w:ascii="宋体" w:hAnsi="宋体" w:eastAsia="宋体" w:cs="宋体"/>
          <w:b/>
          <w:bCs w:val="false"/>
          <w:lang w:val="en-US" w:eastAsia="zh-CN"/>
        </w:rPr>
        <w:t>步骤 1：</w:t>
      </w:r>
      <w:r>
        <w:rPr>
          <w:rFonts w:hint="eastAsia" w:ascii="宋体" w:hAnsi="宋体" w:eastAsia="宋体" w:cs="宋体"/>
          <w:b w:val="false"/>
          <w:bCs w:val="false"/>
          <w:lang w:val="en-US" w:eastAsia="zh-CN"/>
        </w:rPr>
        <w:t>点击【车辆轨迹】进入查询页面。</w:t>
      </w:r>
    </w:p>
    <w:p>
      <w:pPr>
        <w:numPr/>
        <w:pBdr/>
        <w:ind w:left="0" w:firstLineChars="200"/>
        <w:jc w:val="both"/>
        <w:rPr>
          <w:rFonts w:hint="eastAsia" w:ascii="宋体" w:hAnsi="宋体" w:eastAsia="宋体" w:cs="宋体"/>
          <w:b w:val="false"/>
          <w:bCs w:val="false"/>
          <w:lang w:val="en-US" w:eastAsia="zh-CN"/>
        </w:rPr>
      </w:pPr>
      <w:r>
        <w:rPr>
          <w:rFonts w:hint="eastAsia" w:ascii="宋体" w:hAnsi="宋体" w:eastAsia="宋体" w:cs="宋体"/>
          <w:b/>
          <w:bCs w:val="false"/>
          <w:lang w:val="en-US" w:eastAsia="zh-CN"/>
        </w:rPr>
        <w:t>步骤 2：</w:t>
      </w:r>
      <w:r>
        <w:rPr>
          <w:rFonts w:hint="eastAsia" w:ascii="宋体" w:hAnsi="宋体" w:eastAsia="宋体" w:cs="宋体"/>
          <w:b w:val="false"/>
          <w:bCs w:val="false"/>
          <w:lang w:val="en-US" w:eastAsia="zh-CN"/>
        </w:rPr>
        <w:t>在搜索栏输入目标车牌号（支持模糊匹配）。</w:t>
      </w:r>
    </w:p>
    <w:p>
      <w:pPr>
        <w:numPr/>
        <w:pBdr/>
        <w:ind w:left="0" w:firstLineChars="200"/>
        <w:jc w:val="both"/>
        <w:rPr>
          <w:rFonts w:hint="eastAsia" w:ascii="宋体" w:hAnsi="宋体" w:eastAsia="宋体" w:cs="宋体"/>
          <w:b w:val="false"/>
          <w:bCs w:val="false"/>
          <w:lang w:val="en-US" w:eastAsia="zh-CN"/>
        </w:rPr>
      </w:pPr>
      <w:r>
        <w:rPr>
          <w:rFonts w:hint="eastAsia" w:ascii="宋体" w:hAnsi="宋体" w:eastAsia="宋体" w:cs="宋体"/>
          <w:b/>
          <w:bCs w:val="false"/>
          <w:lang w:val="en-US" w:eastAsia="zh-CN"/>
        </w:rPr>
        <w:t>步骤 3：</w:t>
      </w:r>
      <w:r>
        <w:rPr>
          <w:rFonts w:hint="eastAsia" w:ascii="宋体" w:hAnsi="宋体" w:eastAsia="宋体" w:cs="宋体"/>
          <w:b w:val="false"/>
          <w:bCs w:val="false"/>
          <w:lang w:val="en-US" w:eastAsia="zh-CN"/>
        </w:rPr>
        <w:t>在 “设备选择” 区域勾选需要查询的摄像头设备（可通过搜索设备名称快速定位）。</w:t>
      </w:r>
    </w:p>
    <w:p>
      <w:pPr>
        <w:numPr/>
        <w:pBdr/>
        <w:ind w:left="0" w:firstLineChars="200"/>
        <w:jc w:val="both"/>
        <w:rPr>
          <w:rFonts w:hint="eastAsia" w:ascii="宋体" w:hAnsi="宋体" w:eastAsia="宋体" w:cs="宋体"/>
          <w:b w:val="false"/>
          <w:bCs w:val="false"/>
          <w:lang w:val="en-US" w:eastAsia="zh-CN"/>
        </w:rPr>
      </w:pPr>
      <w:r>
        <w:rPr>
          <w:rFonts w:hint="eastAsia" w:ascii="宋体" w:hAnsi="宋体" w:eastAsia="宋体" w:cs="宋体"/>
          <w:b/>
          <w:bCs w:val="false"/>
          <w:lang w:val="en-US" w:eastAsia="zh-CN"/>
        </w:rPr>
        <w:t>步骤 4：</w:t>
      </w:r>
      <w:r>
        <w:rPr>
          <w:rFonts w:hint="eastAsia" w:ascii="宋体" w:hAnsi="宋体" w:eastAsia="宋体" w:cs="宋体"/>
          <w:b w:val="false"/>
          <w:bCs w:val="false"/>
          <w:lang w:val="en-US" w:eastAsia="zh-CN"/>
        </w:rPr>
        <w:t>设置查询时间段（支持自定义开始 / 结束时间，最长可查询 30 天内数据）。</w:t>
      </w:r>
    </w:p>
    <w:p>
      <w:pPr>
        <w:numPr/>
        <w:pBdr/>
        <w:ind w:left="0" w:firstLineChars="200"/>
        <w:jc w:val="both"/>
        <w:rPr>
          <w:rFonts w:hint="eastAsia" w:ascii="宋体" w:hAnsi="宋体" w:eastAsia="宋体" w:cs="宋体"/>
          <w:b w:val="false"/>
          <w:bCs w:val="false"/>
          <w:lang w:val="en-US" w:eastAsia="zh-CN"/>
        </w:rPr>
      </w:pPr>
      <w:r>
        <w:rPr>
          <w:rFonts w:hint="eastAsia" w:ascii="宋体" w:hAnsi="宋体" w:eastAsia="宋体" w:cs="宋体"/>
          <w:b/>
          <w:bCs w:val="false"/>
          <w:lang w:val="en-US" w:eastAsia="zh-CN"/>
        </w:rPr>
        <w:t>步骤 5：</w:t>
      </w:r>
      <w:r>
        <w:rPr>
          <w:rFonts w:hint="eastAsia" w:ascii="宋体" w:hAnsi="宋体" w:eastAsia="宋体" w:cs="宋体"/>
          <w:b w:val="false"/>
          <w:bCs w:val="false"/>
          <w:lang w:val="en-US" w:eastAsia="zh-CN"/>
        </w:rPr>
        <w:t>点击【搜索】按钮，系统将显示该车辆在指定时间段内的所有通行记录。</w:t>
      </w:r>
    </w:p>
    <w:p>
      <w:pPr>
        <w:numPr/>
        <w:ind w:left="0"/>
        <w:rPr>
          <w:rFonts w:hint="default" w:ascii="宋体" w:hAnsi="宋体" w:eastAsia="宋体" w:cs="宋体"/>
          <w:lang w:val="en-US" w:eastAsia="zh-CN"/>
        </w:rPr>
      </w:pPr>
      <w:r>
        <w:rPr/>
        <w:drawing>
          <wp:inline distT="0" distB="0" distL="114300" distR="114300">
            <wp:extent cx="5269865" cy="1452880"/>
            <wp:effectExtent l="0" t="0" r="6985" b="13970"/>
            <wp:docPr id="255" name="图片 99" descr="车辆轨迹"/>
            <wp:cNvGraphicFramePr>
              <a:graphicFrameLocks noChangeAspect="true"/>
            </wp:cNvGraphicFramePr>
            <a:graphic>
              <a:graphicData uri="http://schemas.openxmlformats.org/drawingml/2006/picture">
                <pic:pic>
                  <pic:nvPicPr>
                    <pic:cNvPr id="256" name="图片 99" descr="车辆轨迹"/>
                    <pic:cNvPicPr>
                      <a:picLocks noChangeAspect="true"/>
                    </pic:cNvPicPr>
                  </pic:nvPicPr>
                  <pic:blipFill>
                    <a:blip r:embed="rId86"/>
                    <a:srcRect/>
                    <a:stretch>
                      <a:fillRect/>
                    </a:stretch>
                  </pic:blipFill>
                  <pic:spPr>
                    <a:xfrm>
                      <a:off x="0" y="0"/>
                      <a:ext cx="5269865" cy="1452880"/>
                    </a:xfrm>
                    <a:prstGeom prst="rect">
                      <a:avLst/>
                    </a:prstGeom>
                    <a:ln/>
                  </pic:spPr>
                </pic:pic>
              </a:graphicData>
            </a:graphic>
          </wp:inline>
        </w:drawing>
      </w:r>
    </w:p>
    <w:p>
      <w:pPr>
        <w:numPr/>
        <w:pBdr>
          <w:bottom/>
        </w:pBdr>
        <w:ind w:left="0"/>
        <w:jc w:val="center"/>
        <w:rPr>
          <w:rFonts w:hint="default" w:ascii="宋体" w:hAnsi="宋体" w:eastAsia="宋体" w:cs="宋体"/>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3-7-5</w:t>
      </w:r>
      <w:r>
        <w:rPr>
          <w:rFonts w:hint="eastAsia" w:ascii="宋体" w:hAnsi="宋体" w:eastAsia="宋体" w:cs="宋体"/>
          <w:sz w:val="18"/>
          <w:szCs w:val="18"/>
          <w:lang w:val="en-US" w:eastAsia="zh-CN"/>
        </w:rPr>
        <w:t>车辆轨迹</w:t>
      </w:r>
    </w:p>
    <w:p>
      <w:pPr>
        <w:pStyle w:val="000015"/>
        <w:numPr/>
        <w:pBdr>
          <w:bottom/>
        </w:pBdr>
        <w:bidi w:val="false"/>
        <w:ind/>
        <w:rPr>
          <w:rFonts w:hint="eastAsia" w:ascii="宋体" w:hAnsi="宋体" w:eastAsia="宋体" w:cs="宋体" w:cstheme="minorEastAsia"/>
          <w:sz w:val="24"/>
          <w:szCs w:val="24"/>
          <w:lang w:val="en-US" w:eastAsia="zh-CN"/>
        </w:rPr>
      </w:pPr>
      <w:bookmarkStart w:id="125" w:name="_Toccvgyil"/>
      <w:bookmarkStart w:id="126" w:name="_Tocu8nsqf"/>
      <w:r>
        <w:rPr>
          <w:rFonts w:hint="eastAsia" w:ascii="宋体" w:hAnsi="宋体" w:eastAsia="宋体" w:cs="宋体" w:cstheme="minorEastAsia"/>
          <w:sz w:val="24"/>
          <w:szCs w:val="24"/>
          <w:lang w:val="en-US" w:eastAsia="zh-CN"/>
        </w:rPr>
        <w:t>3.</w:t>
      </w:r>
      <w:r>
        <w:rPr>
          <w:rFonts w:hint="eastAsia" w:ascii="宋体" w:hAnsi="宋体" w:eastAsia="宋体" w:cs="宋体" w:cstheme="minorEastAsia"/>
          <w:sz w:val="24"/>
          <w:szCs w:val="24"/>
          <w:lang w:val="en-US" w:eastAsia="zh-CN"/>
        </w:rPr>
        <w:t xml:space="preserve">4 </w:t>
      </w:r>
      <w:r>
        <w:rPr>
          <w:rFonts w:hint="eastAsia" w:ascii="宋体" w:hAnsi="宋体" w:eastAsia="宋体" w:cs="宋体" w:cstheme="minorEastAsia"/>
          <w:sz w:val="24"/>
          <w:szCs w:val="24"/>
          <w:lang w:val="en-US" w:eastAsia="zh-CN"/>
        </w:rPr>
        <w:t>AI事件告警</w:t>
      </w:r>
      <w:bookmarkEnd w:id="125"/>
      <w:bookmarkEnd w:id="126"/>
    </w:p>
    <w:p>
      <w:pPr>
        <w:pStyle w:val="000016"/>
        <w:numPr/>
        <w:bidi w:val="false"/>
        <w:ind/>
        <w:rPr>
          <w:rFonts w:hint="eastAsia" w:ascii="宋体" w:hAnsi="宋体" w:eastAsia="宋体" w:cs="宋体"/>
          <w:sz w:val="21"/>
          <w:szCs w:val="21"/>
          <w:lang w:val="en-US" w:eastAsia="zh-CN"/>
        </w:rPr>
      </w:pPr>
      <w:bookmarkStart w:id="127" w:name="_Toct0iegb"/>
      <w:bookmarkStart w:id="128" w:name="_Tocozn8ol"/>
      <w:r>
        <w:rPr>
          <w:rFonts w:hint="eastAsia" w:ascii="宋体" w:hAnsi="宋体" w:eastAsia="宋体" w:cs="宋体"/>
          <w:sz w:val="21"/>
          <w:szCs w:val="21"/>
          <w:lang w:val="en-US" w:eastAsia="zh-CN"/>
        </w:rPr>
        <w:t>3.4.1智能分析看板</w:t>
      </w:r>
      <w:bookmarkEnd w:id="127"/>
      <w:bookmarkEnd w:id="128"/>
    </w:p>
    <w:p>
      <w:pPr>
        <w:numPr/>
        <w:ind/>
        <w:rPr>
          <w:rFonts w:hint="default" w:ascii="宋体" w:hAnsi="宋体" w:eastAsia="宋体" w:cs="宋体"/>
          <w:lang w:val="en-US" w:eastAsia="zh-CN"/>
        </w:rPr>
      </w:pPr>
      <w:r>
        <w:rPr>
          <w:rFonts w:hint="eastAsia" w:ascii="宋体" w:hAnsi="宋体" w:eastAsia="宋体" w:cs="宋体"/>
          <w:sz w:val="21"/>
          <w:szCs w:val="21"/>
          <w:lang w:val="en-US" w:eastAsia="zh-CN"/>
        </w:rPr>
        <w:t>点击智能分析看板，进入智能分析看板页面，智能分析看板展示所有AI事件告警数据。</w:t>
      </w:r>
    </w:p>
    <w:p>
      <w:pPr>
        <w:numPr/>
        <w:ind/>
        <w:rPr>
          <w:rFonts w:ascii="宋体" w:hAnsi="宋体" w:eastAsia="宋体" w:cs="宋体"/>
        </w:rPr>
      </w:pPr>
      <w:r>
        <w:rPr/>
        <w:drawing>
          <wp:inline distT="0" distB="0" distL="114300" distR="114300">
            <wp:extent cx="5266690" cy="2570480"/>
            <wp:effectExtent l="0" t="0" r="10160" b="1270"/>
            <wp:docPr id="258" name="图片 1"/>
            <wp:cNvGraphicFramePr>
              <a:graphicFrameLocks noChangeAspect="true"/>
            </wp:cNvGraphicFramePr>
            <a:graphic>
              <a:graphicData uri="http://schemas.openxmlformats.org/drawingml/2006/picture">
                <pic:pic>
                  <pic:nvPicPr>
                    <pic:cNvPr id="259" name="图片 1"/>
                    <pic:cNvPicPr>
                      <a:picLocks noChangeAspect="true"/>
                    </pic:cNvPicPr>
                  </pic:nvPicPr>
                  <pic:blipFill>
                    <a:blip r:embed="rId87">
                      <a:extLst/>
                    </a:blip>
                    <a:srcRect/>
                    <a:stretch>
                      <a:fillRect/>
                    </a:stretch>
                  </pic:blipFill>
                  <pic:spPr>
                    <a:xfrm>
                      <a:off x="0" y="0"/>
                      <a:ext cx="5266690" cy="2570480"/>
                    </a:xfrm>
                    <a:prstGeom prst="rect">
                      <a:avLst/>
                    </a:prstGeom>
                    <a:noFill/>
                    <a:ln>
                      <a:noFill/>
                      <a:headEnd/>
                      <a:tailEnd/>
                    </a:ln>
                  </pic:spPr>
                </pic:pic>
              </a:graphicData>
            </a:graphic>
          </wp:inline>
        </w:drawing>
      </w:r>
    </w:p>
    <w:p>
      <w:pPr>
        <w:numPr/>
        <w:rPr>
          <w:rFonts w:hint="eastAsia" w:ascii="宋体" w:hAnsi="宋体" w:eastAsia="宋体" w:cs="宋体"/>
          <w:lang w:val="en-US" w:eastAsia="zh-CN"/>
        </w:rPr>
      </w:pPr>
    </w:p>
    <w:p>
      <w:pPr>
        <w:pStyle w:val="000016"/>
        <w:numPr/>
        <w:bidi w:val="false"/>
        <w:rPr>
          <w:rFonts w:hint="eastAsia" w:ascii="宋体" w:hAnsi="宋体" w:eastAsia="宋体" w:cs="宋体"/>
          <w:sz w:val="21"/>
          <w:szCs w:val="21"/>
          <w:lang w:val="en-US" w:eastAsia="zh-CN"/>
        </w:rPr>
      </w:pPr>
      <w:bookmarkStart w:id="129" w:name="_Tocur4er0"/>
      <w:bookmarkStart w:id="130" w:name="_Tockwi0v1"/>
      <w:r>
        <w:rPr>
          <w:rFonts w:hint="eastAsia" w:ascii="宋体" w:hAnsi="宋体" w:eastAsia="宋体" w:cs="宋体"/>
          <w:sz w:val="21"/>
          <w:szCs w:val="21"/>
          <w:lang w:val="en-US" w:eastAsia="zh-CN"/>
        </w:rPr>
        <w:t>3.4.2 AI事件检索</w:t>
      </w:r>
      <w:bookmarkEnd w:id="129"/>
      <w:bookmarkEnd w:id="130"/>
    </w:p>
    <w:p>
      <w:pPr>
        <w:numPr/>
        <w:rPr>
          <w:rFonts w:hint="default" w:ascii="宋体" w:hAnsi="宋体" w:eastAsia="宋体" w:cs="宋体"/>
          <w:lang w:val="en-US" w:eastAsia="zh-CN"/>
        </w:rPr>
      </w:pPr>
      <w:r>
        <w:rPr>
          <w:rFonts w:hint="eastAsia" w:ascii="宋体" w:hAnsi="宋体" w:eastAsia="宋体" w:cs="宋体"/>
          <w:sz w:val="21"/>
          <w:szCs w:val="21"/>
          <w:lang w:val="en-US" w:eastAsia="zh-CN"/>
        </w:rPr>
        <w:t>点击AI事件检索，进入事件检索页，所有AI事件均可进行检索。</w:t>
      </w:r>
    </w:p>
    <w:p>
      <w:pPr>
        <w:numPr/>
        <w:pBdr/>
        <w:rPr>
          <w:rFonts w:hint="eastAsia" w:ascii="宋体" w:hAnsi="宋体" w:eastAsia="宋体" w:cs="宋体"/>
          <w:lang w:val="en-US" w:eastAsia="zh-CN"/>
        </w:rPr>
      </w:pPr>
      <w:r>
        <w:rPr/>
        <w:drawing>
          <wp:inline distT="0" distB="0" distL="0" distR="0">
            <wp:extent cx="5274310" cy="2557491"/>
            <wp:effectExtent l="0" t="0" r="0" b="0"/>
            <wp:docPr id="261" name="picture" descr="descript"/>
            <wp:cNvGraphicFramePr/>
            <a:graphic>
              <a:graphicData uri="http://schemas.openxmlformats.org/drawingml/2006/picture">
                <pic:pic>
                  <pic:nvPicPr>
                    <pic:cNvPr id="262" name="picture" descr="descript"/>
                    <pic:cNvPicPr/>
                  </pic:nvPicPr>
                  <pic:blipFill rotWithShape="true">
                    <a:blip r:embed="rId88"/>
                    <a:srcRect/>
                    <a:stretch/>
                  </pic:blipFill>
                  <pic:spPr>
                    <a:xfrm>
                      <a:off x="0" y="0"/>
                      <a:ext cx="5274310" cy="2557491"/>
                    </a:xfrm>
                    <a:prstGeom prst="rect">
                      <a:avLst/>
                    </a:prstGeom>
                    <a:ln/>
                  </pic:spPr>
                </pic:pic>
              </a:graphicData>
            </a:graphic>
          </wp:inline>
        </w:drawing>
      </w:r>
    </w:p>
    <w:p>
      <w:pPr>
        <w:pStyle w:val="000016"/>
        <w:numPr/>
        <w:pBdr/>
        <w:bidi w:val="false"/>
        <w:ind/>
        <w:rPr>
          <w:rFonts w:hint="eastAsia" w:ascii="宋体" w:hAnsi="宋体" w:eastAsia="宋体" w:cs="宋体"/>
          <w:sz w:val="21"/>
          <w:szCs w:val="21"/>
          <w:lang w:val="en-US" w:eastAsia="zh-CN"/>
        </w:rPr>
      </w:pPr>
      <w:bookmarkStart w:id="131" w:name="_Tocedvmeo"/>
      <w:bookmarkStart w:id="132" w:name="_Tocavw49a"/>
      <w:r>
        <w:rPr>
          <w:rFonts w:hint="eastAsia" w:ascii="宋体" w:hAnsi="宋体" w:eastAsia="宋体" w:cs="宋体"/>
          <w:sz w:val="21"/>
          <w:szCs w:val="21"/>
          <w:lang w:val="en-US" w:eastAsia="zh-CN"/>
        </w:rPr>
        <w:t>3.4.3 AI告警配置</w:t>
      </w:r>
      <w:bookmarkEnd w:id="131"/>
      <w:bookmarkEnd w:id="132"/>
    </w:p>
    <w:p>
      <w:pPr>
        <w:numPr/>
        <w:pBdr>
          <w:bottom/>
        </w:pBdr>
        <w:ind/>
        <w:rPr>
          <w:rFonts w:hint="default" w:ascii="宋体" w:hAnsi="宋体" w:eastAsia="宋体" w:cs="宋体"/>
          <w:lang w:val="en-US" w:eastAsia="zh-CN"/>
        </w:rPr>
      </w:pPr>
      <w:r>
        <w:rPr>
          <w:rFonts w:hint="eastAsia" w:ascii="宋体" w:hAnsi="宋体" w:eastAsia="宋体" w:cs="宋体"/>
          <w:lang w:val="en-US" w:eastAsia="zh-CN"/>
        </w:rPr>
        <w:t>1、点击AI告警配置页，进入AI事件告警策略配置。默认展示所有已配置的告警策略。</w:t>
      </w:r>
    </w:p>
    <w:p>
      <w:pPr>
        <w:numPr/>
        <w:pBdr/>
        <w:rPr>
          <w:rFonts w:hint="eastAsia" w:ascii="宋体" w:hAnsi="宋体" w:eastAsia="宋体" w:cs="宋体"/>
          <w:lang w:val="en-US" w:eastAsia="zh-CN"/>
        </w:rPr>
      </w:pPr>
      <w:r>
        <w:rPr>
          <w:rFonts w:hint="eastAsia" w:ascii="宋体" w:hAnsi="宋体" w:eastAsia="宋体" w:cs="宋体"/>
          <w:lang w:val="en-US" w:eastAsia="zh-CN"/>
        </w:rPr>
        <w:drawing>
          <wp:inline distT="0" distB="0" distL="0" distR="0">
            <wp:extent cx="5274310" cy="1128048"/>
            <wp:effectExtent l="0" t="0" r="0" b="0"/>
            <wp:docPr id="264" name="picture" descr="descript"/>
            <wp:cNvGraphicFramePr/>
            <a:graphic>
              <a:graphicData uri="http://schemas.openxmlformats.org/drawingml/2006/picture">
                <pic:pic>
                  <pic:nvPicPr>
                    <pic:cNvPr id="265" name="picture" descr="descript"/>
                    <pic:cNvPicPr/>
                  </pic:nvPicPr>
                  <pic:blipFill rotWithShape="true">
                    <a:blip r:embed="rId89"/>
                    <a:stretch/>
                  </pic:blipFill>
                  <pic:spPr>
                    <a:xfrm>
                      <a:off x="0" y="0"/>
                      <a:ext cx="5274310" cy="1128048"/>
                    </a:xfrm>
                    <a:prstGeom prst="rect">
                      <a:avLst/>
                    </a:prstGeom>
                  </pic:spPr>
                </pic:pic>
              </a:graphicData>
            </a:graphic>
          </wp:inline>
        </w:drawing>
      </w:r>
    </w:p>
    <w:p>
      <w:pPr>
        <w:numPr/>
        <w:rPr>
          <w:rFonts w:hint="default" w:ascii="宋体" w:hAnsi="宋体" w:eastAsia="宋体" w:cs="宋体"/>
          <w:lang w:val="en-US" w:eastAsia="zh-CN"/>
        </w:rPr>
      </w:pPr>
      <w:r>
        <w:rPr>
          <w:rFonts w:hint="default" w:ascii="宋体" w:hAnsi="宋体" w:eastAsia="宋体" w:cs="宋体"/>
          <w:lang w:val="en-US" w:eastAsia="zh-CN"/>
        </w:rPr>
        <w:drawing>
          <wp:inline distT="0" distB="0" distL="0" distR="0">
            <wp:extent cx="5274310" cy="2573973"/>
            <wp:effectExtent l="0" t="0" r="0" b="0"/>
            <wp:docPr id="267" name="picture" descr="descript"/>
            <wp:cNvGraphicFramePr/>
            <a:graphic>
              <a:graphicData uri="http://schemas.openxmlformats.org/drawingml/2006/picture">
                <pic:pic>
                  <pic:nvPicPr>
                    <pic:cNvPr id="268" name="picture" descr="descript"/>
                    <pic:cNvPicPr/>
                  </pic:nvPicPr>
                  <pic:blipFill rotWithShape="true">
                    <a:blip r:embed="rId90"/>
                    <a:stretch/>
                  </pic:blipFill>
                  <pic:spPr>
                    <a:xfrm>
                      <a:off x="0" y="0"/>
                      <a:ext cx="5274310" cy="2573973"/>
                    </a:xfrm>
                    <a:prstGeom prst="rect">
                      <a:avLst/>
                    </a:prstGeom>
                  </pic:spPr>
                </pic:pic>
              </a:graphicData>
            </a:graphic>
          </wp:inline>
        </w:drawing>
      </w:r>
    </w:p>
    <w:p>
      <w:pPr>
        <w:numPr/>
        <w:rPr>
          <w:rFonts w:hint="default" w:ascii="宋体" w:hAnsi="宋体" w:eastAsia="宋体" w:cs="宋体"/>
          <w:lang w:val="en-US" w:eastAsia="zh-CN"/>
        </w:rPr>
      </w:pPr>
      <w:r>
        <w:rPr>
          <w:rFonts w:hint="eastAsia" w:ascii="宋体" w:hAnsi="宋体" w:eastAsia="宋体" w:cs="宋体"/>
          <w:lang w:val="en-US" w:eastAsia="zh-CN"/>
        </w:rPr>
        <w:t>2、</w:t>
      </w:r>
      <w:r>
        <w:rPr>
          <w:rFonts w:hint="eastAsia" w:ascii="宋体" w:hAnsi="宋体" w:eastAsia="宋体" w:cs="宋体"/>
          <w:lang w:val="en-US" w:eastAsia="zh-CN"/>
        </w:rPr>
        <w:t>点击“配置告警策略”进入所有AI事件告警配置，基于事件进行告警配置。可以选择消息推送及短信推送告警策略。</w:t>
      </w:r>
    </w:p>
    <w:p>
      <w:pPr>
        <w:numPr/>
        <w:pBdr/>
        <w:rPr>
          <w:rFonts w:hint="default" w:ascii="宋体" w:hAnsi="宋体" w:eastAsia="宋体" w:cs="宋体"/>
          <w:lang w:val="en-US" w:eastAsia="zh-CN"/>
        </w:rPr>
      </w:pPr>
      <w:r>
        <w:rPr/>
        <w:drawing>
          <wp:inline distT="0" distB="0" distL="114300" distR="114300">
            <wp:extent cx="5266690" cy="2570480"/>
            <wp:effectExtent l="0" t="0" r="10160" b="1270"/>
            <wp:docPr id="270" name="图片 5"/>
            <wp:cNvGraphicFramePr>
              <a:graphicFrameLocks noChangeAspect="true"/>
            </wp:cNvGraphicFramePr>
            <a:graphic>
              <a:graphicData uri="http://schemas.openxmlformats.org/drawingml/2006/picture">
                <pic:pic>
                  <pic:nvPicPr>
                    <pic:cNvPr id="271" name="图片 5"/>
                    <pic:cNvPicPr>
                      <a:picLocks noChangeAspect="true"/>
                    </pic:cNvPicPr>
                  </pic:nvPicPr>
                  <pic:blipFill>
                    <a:blip r:embed="rId91"/>
                    <a:srcRect/>
                    <a:stretch>
                      <a:fillRect/>
                    </a:stretch>
                  </pic:blipFill>
                  <pic:spPr>
                    <a:xfrm>
                      <a:off x="0" y="0"/>
                      <a:ext cx="5266690" cy="2570480"/>
                    </a:xfrm>
                    <a:prstGeom prst="rect">
                      <a:avLst/>
                    </a:prstGeom>
                    <a:noFill/>
                    <a:ln>
                      <a:noFill/>
                    </a:ln>
                  </pic:spPr>
                </pic:pic>
              </a:graphicData>
            </a:graphic>
          </wp:inline>
        </w:drawing>
      </w:r>
    </w:p>
    <w:p>
      <w:pPr>
        <w:pStyle w:val="000014"/>
        <w:numPr>
          <w:ilvl w:val="0"/>
          <w:numId w:val="2"/>
        </w:numPr>
        <w:pBdr/>
        <w:bidi w:val="false"/>
        <w:jc w:val="center"/>
        <w:rPr>
          <w:rFonts w:hint="eastAsia" w:ascii="宋体" w:hAnsi="宋体" w:eastAsia="宋体" w:cs="宋体"/>
          <w:b w:val="false"/>
          <w:bCs/>
          <w:sz w:val="32"/>
          <w:szCs w:val="32"/>
          <w:lang w:val="en-US" w:eastAsia="zh-CN"/>
        </w:rPr>
      </w:pPr>
      <w:bookmarkStart w:id="133" w:name="_Toc63xkll"/>
      <w:bookmarkStart w:id="134" w:name="_Tocuamg7q"/>
      <w:r>
        <w:rPr>
          <w:rFonts w:hint="eastAsia" w:ascii="宋体" w:hAnsi="宋体" w:eastAsia="宋体" w:cs="宋体"/>
          <w:b w:val="false"/>
          <w:bCs/>
          <w:sz w:val="32"/>
          <w:szCs w:val="32"/>
          <w:lang w:val="en-US" w:eastAsia="zh-CN"/>
        </w:rPr>
        <w:t xml:space="preserve"> 数据大屏</w:t>
      </w:r>
      <w:bookmarkEnd w:id="133"/>
      <w:bookmarkEnd w:id="134"/>
    </w:p>
    <w:p>
      <w:pPr>
        <w:pStyle w:val="000015"/>
        <w:bidi w:val="false"/>
        <w:rPr>
          <w:rFonts w:hint="eastAsia" w:ascii="宋体" w:hAnsi="宋体" w:eastAsia="宋体" w:cs="宋体" w:cstheme="minorEastAsia"/>
          <w:sz w:val="24"/>
          <w:szCs w:val="24"/>
          <w:lang w:val="en-US" w:eastAsia="zh-CN"/>
        </w:rPr>
      </w:pPr>
      <w:bookmarkStart w:id="135" w:name="_Toclu68qm"/>
      <w:bookmarkStart w:id="136" w:name="_Tocsbgbbc"/>
      <w:r>
        <w:rPr>
          <w:rFonts w:hint="eastAsia" w:ascii="宋体" w:hAnsi="宋体" w:eastAsia="宋体" w:cs="宋体" w:cstheme="minorEastAsia"/>
          <w:sz w:val="24"/>
          <w:szCs w:val="24"/>
          <w:lang w:val="en-US" w:eastAsia="zh-CN"/>
        </w:rPr>
        <w:t>4.1数据大屏</w:t>
      </w:r>
      <w:bookmarkEnd w:id="135"/>
      <w:bookmarkEnd w:id="136"/>
    </w:p>
    <w:p>
      <w:pPr>
        <w:pStyle w:val="000013"/>
        <w:pBdr/>
        <w:bidi w:val="false"/>
        <w:ind/>
        <w:jc w:val="center"/>
        <w:rPr>
          <w:bCs/>
          <w:szCs w:val="32"/>
          <w:lang w:val="en-US" w:eastAsia="zh-CN"/>
        </w:rPr>
      </w:pPr>
    </w:p>
    <w:p>
      <w:pPr>
        <w:pStyle w:val="000016"/>
        <w:bidi w:val="false"/>
        <w:rPr>
          <w:rFonts w:hint="eastAsia" w:ascii="宋体" w:hAnsi="宋体" w:eastAsia="宋体" w:cs="宋体"/>
          <w:sz w:val="21"/>
          <w:szCs w:val="21"/>
          <w:lang w:val="en-US" w:eastAsia="zh-CN"/>
        </w:rPr>
      </w:pPr>
      <w:bookmarkStart w:id="137" w:name="_Toc9dt1yz"/>
      <w:bookmarkStart w:id="138" w:name="_Toca0bfyf"/>
      <w:r>
        <w:rPr>
          <w:rFonts w:hint="eastAsia" w:ascii="宋体" w:hAnsi="宋体" w:eastAsia="宋体" w:cs="宋体"/>
          <w:sz w:val="21"/>
          <w:szCs w:val="21"/>
          <w:lang w:val="en-US" w:eastAsia="zh-CN"/>
        </w:rPr>
        <w:t>4.1.1 界面导览</w:t>
      </w:r>
      <w:bookmarkEnd w:id="137"/>
      <w:bookmarkEnd w:id="138"/>
    </w:p>
    <w:p>
      <w:pPr>
        <w:numPr/>
        <w:pBdr/>
        <w:rPr>
          <w:rFonts w:hint="eastAsia" w:ascii="宋体" w:hAnsi="宋体" w:eastAsia="宋体" w:cs="宋体"/>
          <w:lang w:val="en-US" w:eastAsia="zh-CN"/>
        </w:rPr>
      </w:pPr>
      <w:r>
        <w:rPr>
          <w:rFonts w:hint="eastAsia" w:ascii="宋体" w:hAnsi="宋体" w:eastAsia="宋体" w:cs="宋体"/>
          <w:lang w:val="en-US" w:eastAsia="zh-CN"/>
        </w:rPr>
        <w:t>菜单栏导航至【数据大屏】页面，进入默认数据大屏。默认数据大屏，则展示企业下的数据有设备总数、设备在线率、人员总数、套餐总数、人员统计、设备型号统计、人脸抓拍、套餐使用统计、告警统计、实时告警等数据。</w:t>
      </w:r>
    </w:p>
    <w:p>
      <w:pPr>
        <w:numPr/>
        <w:pBdr/>
        <w:rPr>
          <w:rFonts w:hint="eastAsia" w:ascii="宋体" w:hAnsi="宋体" w:eastAsia="宋体" w:cs="宋体"/>
          <w:lang w:val="en-US" w:eastAsia="zh-CN"/>
        </w:rPr>
      </w:pPr>
      <w:r>
        <w:rPr/>
        <w:drawing>
          <wp:inline distT="0" distB="0" distL="0" distR="0">
            <wp:extent cx="5274310" cy="2542035"/>
            <wp:effectExtent l="0" t="0" r="0" b="0"/>
            <wp:docPr id="273" name="picture" descr="descript"/>
            <wp:cNvGraphicFramePr/>
            <a:graphic>
              <a:graphicData uri="http://schemas.openxmlformats.org/drawingml/2006/picture">
                <pic:pic>
                  <pic:nvPicPr>
                    <pic:cNvPr id="274" name="picture" descr="descript"/>
                    <pic:cNvPicPr/>
                  </pic:nvPicPr>
                  <pic:blipFill rotWithShape="true">
                    <a:blip r:embed="rId92"/>
                    <a:srcRect/>
                    <a:stretch/>
                  </pic:blipFill>
                  <pic:spPr>
                    <a:xfrm>
                      <a:off x="0" y="0"/>
                      <a:ext cx="5274310" cy="2542035"/>
                    </a:xfrm>
                    <a:prstGeom prst="rect">
                      <a:avLst/>
                    </a:prstGeom>
                    <a:ln/>
                  </pic:spPr>
                </pic:pic>
              </a:graphicData>
            </a:graphic>
          </wp:inline>
        </w:drawing>
      </w:r>
    </w:p>
    <w:p>
      <w:pPr>
        <w:numPr/>
        <w:pBdr>
          <w:bottom/>
        </w:pBdr>
        <w:rPr>
          <w:rFonts w:hint="eastAsia" w:ascii="宋体" w:hAnsi="宋体" w:eastAsia="宋体" w:cs="宋体"/>
          <w:lang w:val="en-US" w:eastAsia="zh-CN"/>
        </w:rPr>
      </w:pPr>
      <w:r>
        <w:rPr/>
        <w:drawing>
          <wp:inline distT="0" distB="0" distL="0" distR="0">
            <wp:extent cx="5274310" cy="2569677"/>
            <wp:effectExtent l="0" t="0" r="0" b="0"/>
            <wp:docPr id="276" name="picture" descr="descript"/>
            <wp:cNvGraphicFramePr/>
            <a:graphic>
              <a:graphicData uri="http://schemas.openxmlformats.org/drawingml/2006/picture">
                <pic:pic>
                  <pic:nvPicPr>
                    <pic:cNvPr id="277" name="picture" descr="descript"/>
                    <pic:cNvPicPr/>
                  </pic:nvPicPr>
                  <pic:blipFill rotWithShape="true">
                    <a:blip r:embed="rId93"/>
                    <a:srcRect/>
                    <a:stretch/>
                  </pic:blipFill>
                  <pic:spPr>
                    <a:xfrm>
                      <a:off x="0" y="0"/>
                      <a:ext cx="5274310" cy="2569677"/>
                    </a:xfrm>
                    <a:prstGeom prst="rect">
                      <a:avLst/>
                    </a:prstGeom>
                    <a:ln/>
                  </pic:spPr>
                </pic:pic>
              </a:graphicData>
            </a:graphic>
          </wp:inline>
        </w:drawing>
      </w:r>
    </w:p>
    <w:p>
      <w:pPr>
        <w:numPr/>
        <w:pBdr/>
        <w:rPr>
          <w:rFonts w:hint="eastAsia" w:ascii="宋体" w:hAnsi="宋体" w:eastAsia="宋体" w:cs="宋体"/>
          <w:lang w:val="en-US" w:eastAsia="zh-CN"/>
        </w:rPr>
      </w:pPr>
    </w:p>
    <w:p>
      <w:pPr>
        <w:numPr/>
        <w:pBdr/>
        <w:rPr>
          <w:rFonts w:hint="eastAsia" w:ascii="宋体" w:hAnsi="宋体" w:eastAsia="宋体" w:cs="宋体"/>
          <w:lang w:val="en-US" w:eastAsia="zh-CN"/>
        </w:rPr>
      </w:pPr>
      <w:r>
        <w:rPr/>
        <w:drawing>
          <wp:inline distT="0" distB="0" distL="0" distR="0">
            <wp:extent cx="5274310" cy="2558578"/>
            <wp:effectExtent l="0" t="0" r="0" b="0"/>
            <wp:docPr id="279" name="picture" descr="descript"/>
            <wp:cNvGraphicFramePr/>
            <a:graphic>
              <a:graphicData uri="http://schemas.openxmlformats.org/drawingml/2006/picture">
                <pic:pic>
                  <pic:nvPicPr>
                    <pic:cNvPr id="280" name="picture" descr="descript"/>
                    <pic:cNvPicPr/>
                  </pic:nvPicPr>
                  <pic:blipFill rotWithShape="true">
                    <a:blip r:embed="rId94"/>
                    <a:srcRect/>
                    <a:stretch/>
                  </pic:blipFill>
                  <pic:spPr>
                    <a:xfrm>
                      <a:off x="0" y="0"/>
                      <a:ext cx="5274310" cy="2558578"/>
                    </a:xfrm>
                    <a:prstGeom prst="rect">
                      <a:avLst/>
                    </a:prstGeom>
                    <a:ln/>
                  </pic:spPr>
                </pic:pic>
              </a:graphicData>
            </a:graphic>
          </wp:inline>
        </w:drawing>
      </w:r>
    </w:p>
    <w:p>
      <w:pPr>
        <w:numPr/>
        <w:jc w:val="center"/>
        <w:rPr>
          <w:rFonts w:hint="eastAsia" w:ascii="宋体" w:hAnsi="宋体" w:eastAsia="宋体" w:cs="宋体"/>
          <w:sz w:val="18"/>
          <w:szCs w:val="18"/>
          <w:lang w:val="en-US" w:eastAsia="zh-CN"/>
        </w:rPr>
      </w:pPr>
    </w:p>
    <w:p>
      <w:pPr>
        <w:numPr/>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表9.1数据大屏顶部说明</w:t>
      </w:r>
    </w:p>
    <w:tbl>
      <w:tblPr>
        <w:tblStyle w:val="0000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tblPr>
      <w:tblGrid>
        <w:gridCol w:w="1245"/>
        <w:gridCol w:w="2087"/>
        <w:gridCol w:w="5190"/>
      </w:tblGrid>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编号</w:t>
            </w:r>
          </w:p>
        </w:tc>
        <w:tc>
          <w:tcPr>
            <w:tcW w:w="2087"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名称</w:t>
            </w:r>
          </w:p>
        </w:tc>
        <w:tc>
          <w:tcPr>
            <w:tcW w:w="5190"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说明</w:t>
            </w:r>
          </w:p>
        </w:tc>
      </w:tr>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c>
          <w:tcPr>
            <w:tcW w:w="208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天气、地点、及日期</w:t>
            </w:r>
          </w:p>
        </w:tc>
        <w:tc>
          <w:tcPr>
            <w:tcW w:w="5190" w:type="dxa"/>
          </w:tcPr>
          <w:p>
            <w:pPr>
              <w:numPr/>
              <w:pBd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展示当前企业位置的天气、省份、以及日期。</w:t>
            </w:r>
          </w:p>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省份是用户在注册企业的时选择的。</w:t>
            </w:r>
          </w:p>
        </w:tc>
      </w:tr>
      <w:tr>
        <w:trPr>
          <w:wBefore/>
          <w:trHeight w:val="624"/>
        </w:trPr>
        <w:tc>
          <w:tcPr>
            <w:tcW w:w="1245"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p>
        </w:tc>
        <w:tc>
          <w:tcPr>
            <w:tcW w:w="208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大屏名称</w:t>
            </w:r>
          </w:p>
        </w:tc>
        <w:tc>
          <w:tcPr>
            <w:tcW w:w="5190"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数据大屏名称，默认是企业名称，超管进入工作台可以修改数据大屏名称。</w:t>
            </w:r>
          </w:p>
        </w:tc>
      </w:tr>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w:t>
            </w:r>
          </w:p>
        </w:tc>
        <w:tc>
          <w:tcPr>
            <w:tcW w:w="208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进入工作台</w:t>
            </w:r>
          </w:p>
        </w:tc>
        <w:tc>
          <w:tcPr>
            <w:tcW w:w="5190" w:type="dxa"/>
          </w:tcPr>
          <w:p>
            <w:pPr>
              <w:numPr/>
              <w:pBd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进入工作台按钮，超管可对数据大屏进行编辑操作。</w:t>
            </w:r>
          </w:p>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只有超管才有编辑数据大屏展示数据的按钮。</w:t>
            </w:r>
          </w:p>
        </w:tc>
      </w:tr>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w:t>
            </w:r>
          </w:p>
        </w:tc>
        <w:tc>
          <w:tcPr>
            <w:tcW w:w="208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刷新</w:t>
            </w:r>
          </w:p>
        </w:tc>
        <w:tc>
          <w:tcPr>
            <w:tcW w:w="5190"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点击刷新，可刷新数据大屏页面。</w:t>
            </w:r>
          </w:p>
        </w:tc>
      </w:tr>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w:t>
            </w:r>
          </w:p>
        </w:tc>
        <w:tc>
          <w:tcPr>
            <w:tcW w:w="208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下载</w:t>
            </w:r>
          </w:p>
        </w:tc>
        <w:tc>
          <w:tcPr>
            <w:tcW w:w="5190"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点击下载，可下载当前数据大屏展示页为图片。</w:t>
            </w:r>
          </w:p>
        </w:tc>
      </w:tr>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6</w:t>
            </w:r>
          </w:p>
        </w:tc>
        <w:tc>
          <w:tcPr>
            <w:tcW w:w="208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全屏</w:t>
            </w:r>
          </w:p>
        </w:tc>
        <w:tc>
          <w:tcPr>
            <w:tcW w:w="5190"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点击全屏，数据大屏可全屏展示。</w:t>
            </w:r>
          </w:p>
        </w:tc>
      </w:tr>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7</w:t>
            </w:r>
          </w:p>
        </w:tc>
        <w:tc>
          <w:tcPr>
            <w:tcW w:w="208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视频巡检</w:t>
            </w:r>
          </w:p>
        </w:tc>
        <w:tc>
          <w:tcPr>
            <w:tcW w:w="5190"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视频巡检，点击可展开视频轮询效果。</w:t>
            </w:r>
          </w:p>
        </w:tc>
      </w:tr>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8</w:t>
            </w:r>
          </w:p>
        </w:tc>
        <w:tc>
          <w:tcPr>
            <w:tcW w:w="208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卫星地图</w:t>
            </w:r>
          </w:p>
        </w:tc>
        <w:tc>
          <w:tcPr>
            <w:tcW w:w="5190"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卫星地图，点击可通过卫星地图查看。</w:t>
            </w:r>
          </w:p>
        </w:tc>
      </w:tr>
    </w:tbl>
    <w:p>
      <w:pPr>
        <w:pStyle w:val="000016"/>
        <w:bidi w:val="false"/>
        <w:rPr>
          <w:rFonts w:hint="eastAsia" w:ascii="宋体" w:hAnsi="宋体" w:eastAsia="宋体" w:cs="宋体" w:cstheme="minorEastAsia"/>
          <w:sz w:val="24"/>
          <w:szCs w:val="24"/>
          <w:lang w:val="en-US" w:eastAsia="zh-CN"/>
        </w:rPr>
      </w:pPr>
      <w:bookmarkStart w:id="139" w:name="_Toc04pv2e"/>
      <w:bookmarkStart w:id="140" w:name="_Tocmltntq"/>
      <w:r>
        <w:rPr>
          <w:rFonts w:hint="eastAsia" w:ascii="宋体" w:hAnsi="宋体" w:eastAsia="宋体" w:cs="宋体"/>
          <w:sz w:val="21"/>
          <w:szCs w:val="21"/>
          <w:lang w:val="en-US" w:eastAsia="zh-CN"/>
        </w:rPr>
        <w:t>4.1.2 进入工作台</w:t>
      </w:r>
      <w:bookmarkEnd w:id="139"/>
      <w:bookmarkEnd w:id="140"/>
    </w:p>
    <w:p>
      <w:pPr>
        <w:pStyle w:val="000013"/>
        <w:numPr/>
        <w:pBdr>
          <w:bottom/>
        </w:pBdr>
        <w:bidi w:val="false"/>
        <w:ind w:left="0"/>
        <w:rPr>
          <w:szCs w:val="24"/>
          <w:lang w:val="en-US" w:eastAsia="zh-CN"/>
        </w:rPr>
      </w:pPr>
      <w:r>
        <w:rPr>
          <w:szCs w:val="24"/>
          <w:lang w:val="en-US" w:eastAsia="zh-CN"/>
        </w:rPr>
        <w:t>只有企业超管才有进入工作台权限，只有超管对企业的数据大屏进行编辑，自定义展示数据组件。进入工作台，左侧展示编辑项，右侧展示呈现数据效果。可自定义编辑数据大屏数据。</w:t>
      </w:r>
    </w:p>
    <w:p>
      <w:pPr>
        <w:pStyle w:val="000013"/>
        <w:numPr/>
        <w:pBdr/>
        <w:bidi w:val="false"/>
        <w:ind w:left="0"/>
        <w:rPr>
          <w:szCs w:val="24"/>
          <w:lang w:val="en-US" w:eastAsia="zh-CN"/>
        </w:rPr>
      </w:pPr>
      <w:r>
        <w:rPr/>
        <w:drawing>
          <wp:inline distT="0" distB="0" distL="0" distR="0">
            <wp:extent cx="5274310" cy="2560158"/>
            <wp:effectExtent l="0" t="0" r="0" b="0"/>
            <wp:docPr id="282" name="picture" descr="descript"/>
            <wp:cNvGraphicFramePr/>
            <a:graphic>
              <a:graphicData uri="http://schemas.openxmlformats.org/drawingml/2006/picture">
                <pic:pic>
                  <pic:nvPicPr>
                    <pic:cNvPr id="283" name="picture" descr="descript"/>
                    <pic:cNvPicPr/>
                  </pic:nvPicPr>
                  <pic:blipFill rotWithShape="true">
                    <a:blip r:embed="rId95"/>
                    <a:srcRect/>
                    <a:stretch/>
                  </pic:blipFill>
                  <pic:spPr>
                    <a:xfrm>
                      <a:off x="0" y="0"/>
                      <a:ext cx="5274310" cy="2560158"/>
                    </a:xfrm>
                    <a:prstGeom prst="rect">
                      <a:avLst/>
                    </a:prstGeom>
                    <a:ln/>
                  </pic:spPr>
                </pic:pic>
              </a:graphicData>
            </a:graphic>
          </wp:inline>
        </w:drawing>
      </w:r>
    </w:p>
    <w:p>
      <w:pPr>
        <w:numPr/>
        <w:pBdr/>
        <w:ind w:left="0"/>
        <w:jc w:val="center"/>
        <w:rPr>
          <w:rFonts w:hint="eastAsia" w:ascii="宋体" w:hAnsi="宋体" w:eastAsia="宋体" w:cs="宋体"/>
          <w:sz w:val="18"/>
          <w:szCs w:val="18"/>
          <w:lang w:val="en-US" w:eastAsia="zh-CN"/>
        </w:rPr>
      </w:pPr>
    </w:p>
    <w:p>
      <w:pPr>
        <w:numPr/>
        <w:ind w:left="0"/>
        <w:jc w:val="both"/>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点击取消，则可取消编辑；点击保存，则保存当前编辑的数据大屏。</w:t>
      </w:r>
    </w:p>
    <w:p>
      <w:pPr>
        <w:pStyle w:val="000013"/>
        <w:numPr/>
        <w:pBdr/>
        <w:bidi w:val="false"/>
        <w:ind w:left="0"/>
        <w:rPr>
          <w:szCs w:val="24"/>
          <w:lang w:val="en-US" w:eastAsia="zh-CN"/>
        </w:rPr>
      </w:pPr>
      <w:r>
        <w:rPr/>
        <w:drawing>
          <wp:inline distT="0" distB="0" distL="0" distR="0">
            <wp:extent cx="5274310" cy="2565433"/>
            <wp:effectExtent l="0" t="0" r="0" b="0"/>
            <wp:docPr id="285" name="picture" descr="descript"/>
            <wp:cNvGraphicFramePr/>
            <a:graphic>
              <a:graphicData uri="http://schemas.openxmlformats.org/drawingml/2006/picture">
                <pic:pic>
                  <pic:nvPicPr>
                    <pic:cNvPr id="286" name="picture" descr="descript"/>
                    <pic:cNvPicPr/>
                  </pic:nvPicPr>
                  <pic:blipFill rotWithShape="true">
                    <a:blip r:embed="rId96"/>
                    <a:srcRect/>
                    <a:stretch/>
                  </pic:blipFill>
                  <pic:spPr>
                    <a:xfrm>
                      <a:off x="0" y="0"/>
                      <a:ext cx="5274310" cy="2565433"/>
                    </a:xfrm>
                    <a:prstGeom prst="rect">
                      <a:avLst/>
                    </a:prstGeom>
                    <a:ln/>
                  </pic:spPr>
                </pic:pic>
              </a:graphicData>
            </a:graphic>
          </wp:inline>
        </w:drawing>
      </w:r>
    </w:p>
    <w:p>
      <w:pPr>
        <w:numPr/>
        <w:pBdr/>
        <w:ind w:left="0"/>
        <w:jc w:val="center"/>
        <w:rPr>
          <w:rFonts w:hint="eastAsia" w:ascii="宋体" w:hAnsi="宋体" w:eastAsia="宋体" w:cs="宋体"/>
          <w:sz w:val="18"/>
          <w:szCs w:val="18"/>
          <w:lang w:val="en-US" w:eastAsia="zh-CN"/>
        </w:rPr>
      </w:pPr>
    </w:p>
    <w:p>
      <w:pPr>
        <w:numPr/>
        <w:ind w:left="0"/>
        <w:jc w:val="center"/>
        <w:rPr>
          <w:rFonts w:hint="default" w:ascii="宋体" w:hAnsi="宋体" w:eastAsia="宋体" w:cs="宋体"/>
          <w:sz w:val="18"/>
          <w:szCs w:val="18"/>
          <w:lang w:val="en-US" w:eastAsia="zh-CN"/>
        </w:rPr>
      </w:pPr>
    </w:p>
    <w:tbl>
      <w:tblPr>
        <w:tblStyle w:val="0000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tblPr>
      <w:tblGrid>
        <w:gridCol w:w="1245"/>
        <w:gridCol w:w="2087"/>
        <w:gridCol w:w="5190"/>
      </w:tblGrid>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编号</w:t>
            </w:r>
          </w:p>
        </w:tc>
        <w:tc>
          <w:tcPr>
            <w:tcW w:w="2087"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名称</w:t>
            </w:r>
          </w:p>
        </w:tc>
        <w:tc>
          <w:tcPr>
            <w:tcW w:w="5190"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说明</w:t>
            </w:r>
          </w:p>
        </w:tc>
      </w:tr>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c>
          <w:tcPr>
            <w:tcW w:w="208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标题区：见黄色框</w:t>
            </w:r>
          </w:p>
        </w:tc>
        <w:tc>
          <w:tcPr>
            <w:tcW w:w="5190" w:type="dxa"/>
          </w:tcPr>
          <w:p>
            <w:pPr>
              <w:numPr>
                <w:ilvl w:val="0"/>
                <w:numId w:val="19"/>
              </w:numPr>
              <w:pBdr/>
              <w:ind/>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可自主勾选是否展示日期、天气、地点、刷新、下载等内容。</w:t>
            </w:r>
          </w:p>
          <w:p>
            <w:pPr>
              <w:numPr>
                <w:ilvl w:val="0"/>
                <w:numId w:val="19"/>
              </w:numPr>
              <w:pBdr/>
              <w:ind/>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日期、天气等数据不能拖拽，位置固定。不限制勾选数量。</w:t>
            </w:r>
          </w:p>
          <w:p>
            <w:pPr>
              <w:numPr>
                <w:ilvl w:val="0"/>
                <w:numId w:val="19"/>
              </w:numPr>
              <w:pBdr/>
              <w:ind/>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全屏不作为可编辑内容，所有企业所有用户均有。</w:t>
            </w:r>
          </w:p>
          <w:p>
            <w:pPr>
              <w:numPr>
                <w:ilvl w:val="0"/>
                <w:numId w:val="19"/>
              </w:numPr>
              <w:pBdr/>
              <w:ind/>
              <w:jc w:val="both"/>
              <w:rPr>
                <w:rFonts w:hint="default" w:ascii="宋体" w:hAnsi="宋体" w:eastAsia="宋体" w:cs="宋体"/>
                <w:b/>
                <w:sz w:val="21"/>
                <w:szCs w:val="21"/>
                <w:vertAlign w:val="baseline"/>
                <w:lang w:val="en-US" w:eastAsia="zh-CN"/>
              </w:rPr>
            </w:pPr>
            <w:r>
              <w:rPr>
                <w:rFonts w:hint="default" w:ascii="宋体" w:hAnsi="宋体" w:eastAsia="宋体" w:cs="宋体"/>
                <w:b/>
                <w:sz w:val="21"/>
                <w:szCs w:val="21"/>
                <w:vertAlign w:val="baseline"/>
                <w:lang w:val="en-US" w:eastAsia="zh-CN"/>
              </w:rPr>
              <w:t>大屏标题：可编辑数据大屏标题。</w:t>
            </w:r>
          </w:p>
          <w:p>
            <w:pPr>
              <w:numPr>
                <w:ilvl w:val="0"/>
                <w:numId w:val="19"/>
              </w:numPr>
              <w:pBdr>
                <w:bottom/>
              </w:pBdr>
              <w:ind/>
              <w:jc w:val="both"/>
              <w:rPr>
                <w:rFonts w:hint="default" w:ascii="宋体" w:hAnsi="宋体" w:eastAsia="宋体" w:cs="宋体"/>
                <w:b/>
                <w:sz w:val="21"/>
                <w:szCs w:val="21"/>
                <w:vertAlign w:val="baseline"/>
                <w:lang w:val="en-US" w:eastAsia="zh-CN"/>
              </w:rPr>
            </w:pPr>
            <w:r>
              <w:rPr>
                <w:rFonts w:hint="default" w:ascii="宋体" w:hAnsi="宋体" w:eastAsia="宋体" w:cs="宋体"/>
                <w:b w:val="false"/>
                <w:sz w:val="21"/>
                <w:szCs w:val="21"/>
                <w:vertAlign w:val="baseline"/>
                <w:lang w:val="en-US" w:eastAsia="zh-CN"/>
              </w:rPr>
              <w:t>点击预览，可预览编辑的数据大屏效果。</w:t>
            </w:r>
          </w:p>
        </w:tc>
      </w:tr>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p>
        </w:tc>
        <w:tc>
          <w:tcPr>
            <w:tcW w:w="208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主要内容区：见红色框</w:t>
            </w:r>
          </w:p>
        </w:tc>
        <w:tc>
          <w:tcPr>
            <w:tcW w:w="5190" w:type="dxa"/>
          </w:tcPr>
          <w:p>
            <w:pPr>
              <w:numPr>
                <w:ilvl w:val="0"/>
                <w:numId w:val="20"/>
              </w:numPr>
              <w:pBdr/>
              <w:ind/>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可自主勾选设备总数、设备在线率、人员总数、套餐总数、机构总数等数据。</w:t>
            </w:r>
          </w:p>
          <w:p>
            <w:pPr>
              <w:numPr>
                <w:ilvl w:val="0"/>
                <w:numId w:val="20"/>
              </w:numPr>
              <w:pBdr/>
              <w:ind/>
              <w:jc w:val="both"/>
              <w:rPr>
                <w:rFonts w:hint="default" w:ascii="宋体" w:hAnsi="宋体" w:eastAsia="宋体" w:cs="宋体"/>
                <w:b/>
                <w:sz w:val="21"/>
                <w:szCs w:val="21"/>
                <w:vertAlign w:val="baseline"/>
                <w:lang w:val="en-US" w:eastAsia="zh-CN"/>
              </w:rPr>
            </w:pPr>
            <w:r>
              <w:rPr>
                <w:rFonts w:hint="default" w:ascii="宋体" w:hAnsi="宋体" w:eastAsia="宋体" w:cs="宋体"/>
                <w:b/>
                <w:sz w:val="21"/>
                <w:szCs w:val="21"/>
                <w:vertAlign w:val="baseline"/>
                <w:lang w:val="en-US" w:eastAsia="zh-CN"/>
              </w:rPr>
              <w:t>此部分数据选中后，在右侧主要内容区域，可拖动位置。</w:t>
            </w:r>
          </w:p>
          <w:p>
            <w:pPr>
              <w:numPr>
                <w:ilvl w:val="0"/>
                <w:numId w:val="20"/>
              </w:numPr>
              <w:ind/>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最多只能选择4个数据。</w:t>
            </w:r>
          </w:p>
        </w:tc>
      </w:tr>
      <w:tr>
        <w:trPr>
          <w:wBefore/>
          <w:trHeight/>
        </w:trPr>
        <w:tc>
          <w:tcPr>
            <w:tcW w:w="1245" w:type="dxa"/>
          </w:tcPr>
          <w:p>
            <w:pPr>
              <w:numPr/>
              <w:jc w:val="both"/>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w:t>
            </w:r>
          </w:p>
        </w:tc>
        <w:tc>
          <w:tcPr>
            <w:tcW w:w="208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次要内容区：见绿色框</w:t>
            </w:r>
          </w:p>
        </w:tc>
        <w:tc>
          <w:tcPr>
            <w:tcW w:w="5190" w:type="dxa"/>
          </w:tcPr>
          <w:p>
            <w:pPr>
              <w:numPr/>
              <w:pBdr/>
              <w:jc w:val="both"/>
              <w:rPr>
                <w:rFonts w:hint="default" w:ascii="宋体" w:hAnsi="宋体" w:eastAsia="宋体" w:cs="宋体"/>
                <w:sz w:val="21"/>
                <w:szCs w:val="21"/>
                <w:vertAlign w:val="baseline"/>
                <w:lang w:val="en-US" w:eastAsia="zh-CN"/>
              </w:rPr>
            </w:pPr>
          </w:p>
          <w:p>
            <w:pPr>
              <w:numPr>
                <w:ilvl w:val="0"/>
                <w:numId w:val="21"/>
              </w:numPr>
              <w:pBdr/>
              <w:ind/>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适配场景，</w:t>
            </w:r>
            <w:r>
              <w:rPr>
                <w:rFonts w:hint="default" w:ascii="宋体" w:hAnsi="宋体" w:eastAsia="宋体" w:cs="宋体"/>
                <w:b/>
                <w:sz w:val="21"/>
                <w:szCs w:val="21"/>
                <w:vertAlign w:val="baseline"/>
                <w:lang w:val="en-US" w:eastAsia="zh-CN"/>
              </w:rPr>
              <w:t>企业超管可自主勾选次要内容数据，涵盖企业、设备、套餐、告警、人车脸、店铺等维度。</w:t>
            </w:r>
          </w:p>
          <w:p>
            <w:pPr>
              <w:numPr>
                <w:ilvl w:val="0"/>
                <w:numId w:val="21"/>
              </w:numPr>
              <w:pBdr/>
              <w:ind/>
              <w:jc w:val="both"/>
              <w:rPr>
                <w:rFonts w:hint="default" w:ascii="宋体" w:hAnsi="宋体" w:eastAsia="宋体" w:cs="宋体"/>
                <w:sz w:val="21"/>
                <w:szCs w:val="21"/>
                <w:vertAlign w:val="baseline"/>
                <w:lang w:val="en-US" w:eastAsia="zh-CN"/>
              </w:rPr>
            </w:pPr>
            <w:r>
              <w:rPr>
                <w:rFonts w:hint="default" w:ascii="宋体" w:hAnsi="宋体" w:eastAsia="宋体" w:cs="宋体"/>
                <w:b/>
                <w:sz w:val="21"/>
                <w:szCs w:val="21"/>
                <w:vertAlign w:val="baseline"/>
                <w:lang w:val="en-US" w:eastAsia="zh-CN"/>
              </w:rPr>
              <w:t>有且只能选择6个数据组件。</w:t>
            </w:r>
          </w:p>
          <w:p>
            <w:pPr>
              <w:numPr>
                <w:ilvl w:val="0"/>
                <w:numId w:val="21"/>
              </w:numPr>
              <w:ind/>
              <w:jc w:val="both"/>
              <w:rPr>
                <w:rFonts w:hint="default" w:ascii="宋体" w:hAnsi="宋体" w:eastAsia="宋体" w:cs="宋体"/>
                <w:b/>
                <w:sz w:val="21"/>
                <w:szCs w:val="21"/>
                <w:vertAlign w:val="baseline"/>
                <w:lang w:val="en-US" w:eastAsia="zh-CN"/>
              </w:rPr>
            </w:pPr>
            <w:r>
              <w:rPr>
                <w:rFonts w:hint="default" w:ascii="宋体" w:hAnsi="宋体" w:eastAsia="宋体" w:cs="宋体"/>
                <w:b/>
                <w:sz w:val="21"/>
                <w:szCs w:val="21"/>
                <w:vertAlign w:val="baseline"/>
                <w:lang w:val="en-US" w:eastAsia="zh-CN"/>
              </w:rPr>
              <w:t>此部分数据选中后，在右侧次要内容区域，可拖动位置。</w:t>
            </w:r>
          </w:p>
        </w:tc>
      </w:tr>
    </w:tbl>
    <w:p>
      <w:pPr>
        <w:pStyle w:val="000013"/>
        <w:numPr/>
        <w:pBdr/>
        <w:bidi w:val="false"/>
        <w:rPr>
          <w:szCs w:val="24"/>
          <w:lang w:val="en-US" w:eastAsia="zh-CN"/>
        </w:rPr>
      </w:pPr>
    </w:p>
    <w:p>
      <w:pPr>
        <w:pStyle w:val="000013"/>
        <w:numPr/>
        <w:pBdr/>
        <w:bidi w:val="false"/>
        <w:rPr>
          <w:szCs w:val="24"/>
          <w:lang w:val="en-US" w:eastAsia="zh-CN"/>
        </w:rPr>
      </w:pPr>
      <w:r>
        <w:rPr/>
        <w:drawing>
          <wp:inline distT="0" distB="0" distL="0" distR="0">
            <wp:extent cx="5274310" cy="2552888"/>
            <wp:effectExtent l="0" t="0" r="0" b="0"/>
            <wp:docPr id="288" name="picture" descr="descript"/>
            <wp:cNvGraphicFramePr/>
            <a:graphic>
              <a:graphicData uri="http://schemas.openxmlformats.org/drawingml/2006/picture">
                <pic:pic>
                  <pic:nvPicPr>
                    <pic:cNvPr id="289" name="picture" descr="descript"/>
                    <pic:cNvPicPr/>
                  </pic:nvPicPr>
                  <pic:blipFill rotWithShape="true">
                    <a:blip r:embed="rId97"/>
                    <a:srcRect/>
                    <a:stretch/>
                  </pic:blipFill>
                  <pic:spPr>
                    <a:xfrm>
                      <a:off x="0" y="0"/>
                      <a:ext cx="5274310" cy="2552888"/>
                    </a:xfrm>
                    <a:prstGeom prst="rect">
                      <a:avLst/>
                    </a:prstGeom>
                    <a:ln/>
                  </pic:spPr>
                </pic:pic>
              </a:graphicData>
            </a:graphic>
          </wp:inline>
        </w:drawing>
      </w:r>
    </w:p>
    <w:p>
      <w:pPr>
        <w:numPr/>
        <w:pBdr/>
        <w:jc w:val="center"/>
        <w:rPr>
          <w:rFonts w:hint="eastAsia" w:ascii="宋体" w:hAnsi="宋体" w:eastAsia="宋体" w:cs="宋体"/>
          <w:sz w:val="18"/>
          <w:szCs w:val="18"/>
          <w:lang w:val="en-US" w:eastAsia="zh-CN"/>
        </w:rPr>
      </w:pPr>
    </w:p>
    <w:p>
      <w:pPr>
        <w:numPr/>
        <w:pBdr/>
        <w:jc w:val="center"/>
        <w:rPr>
          <w:rFonts w:hint="eastAsia" w:ascii="宋体" w:hAnsi="宋体" w:eastAsia="宋体" w:cs="宋体"/>
          <w:sz w:val="18"/>
          <w:szCs w:val="18"/>
          <w:lang w:val="en-US" w:eastAsia="zh-CN"/>
        </w:rPr>
      </w:pPr>
    </w:p>
    <w:p>
      <w:pPr>
        <w:numPr/>
        <w:pBdr/>
        <w:jc w:val="center"/>
        <w:rPr>
          <w:rFonts w:hint="eastAsia" w:ascii="宋体" w:hAnsi="宋体" w:eastAsia="宋体" w:cs="宋体"/>
          <w:sz w:val="18"/>
          <w:szCs w:val="18"/>
          <w:lang w:val="en-US" w:eastAsia="zh-CN"/>
        </w:rPr>
      </w:pPr>
      <w:r>
        <w:rPr/>
        <w:drawing>
          <wp:inline distT="0" distB="0" distL="0" distR="0">
            <wp:extent cx="5274310" cy="3800097"/>
            <wp:effectExtent l="0" t="0" r="0" b="0"/>
            <wp:docPr id="291" name="picture" descr="descript"/>
            <wp:cNvGraphicFramePr/>
            <a:graphic>
              <a:graphicData uri="http://schemas.openxmlformats.org/drawingml/2006/picture">
                <pic:pic>
                  <pic:nvPicPr>
                    <pic:cNvPr id="292" name="picture" descr="descript"/>
                    <pic:cNvPicPr/>
                  </pic:nvPicPr>
                  <pic:blipFill rotWithShape="true">
                    <a:blip r:embed="rId98"/>
                    <a:srcRect/>
                    <a:stretch/>
                  </pic:blipFill>
                  <pic:spPr>
                    <a:xfrm>
                      <a:off x="0" y="0"/>
                      <a:ext cx="5274310" cy="3800097"/>
                    </a:xfrm>
                    <a:prstGeom prst="rect">
                      <a:avLst/>
                    </a:prstGeom>
                    <a:ln/>
                  </pic:spPr>
                </pic:pic>
              </a:graphicData>
            </a:graphic>
          </wp:inline>
        </w:drawing>
      </w:r>
    </w:p>
    <w:p>
      <w:pPr>
        <w:numPr/>
        <w:pBdr/>
        <w:jc w:val="center"/>
        <w:rPr>
          <w:rFonts w:hint="eastAsia" w:ascii="宋体" w:hAnsi="宋体" w:eastAsia="宋体" w:cs="宋体"/>
          <w:sz w:val="18"/>
          <w:szCs w:val="18"/>
          <w:lang w:val="en-US" w:eastAsia="zh-CN"/>
        </w:rPr>
      </w:pPr>
    </w:p>
    <w:p>
      <w:pPr>
        <w:numPr/>
        <w:pBdr/>
        <w:jc w:val="center"/>
        <w:rPr>
          <w:rFonts w:hint="eastAsia" w:ascii="宋体" w:hAnsi="宋体" w:eastAsia="宋体" w:cs="宋体"/>
          <w:sz w:val="18"/>
          <w:szCs w:val="18"/>
          <w:lang w:val="en-US" w:eastAsia="zh-CN"/>
        </w:rPr>
      </w:pPr>
    </w:p>
    <w:p>
      <w:pPr>
        <w:numPr/>
        <w:ind w:left="0"/>
        <w:jc w:val="center"/>
        <w:rPr>
          <w:rFonts w:hint="default" w:ascii="宋体" w:hAnsi="宋体" w:eastAsia="宋体" w:cs="宋体"/>
          <w:sz w:val="18"/>
          <w:szCs w:val="18"/>
          <w:lang w:val="en-US" w:eastAsia="zh-CN"/>
        </w:rPr>
      </w:pPr>
    </w:p>
    <w:tbl>
      <w:tblPr>
        <w:tblStyle w:val="0000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tblPr>
      <w:tblGrid>
        <w:gridCol w:w="1812"/>
        <w:gridCol w:w="1542"/>
        <w:gridCol w:w="2427"/>
        <w:gridCol w:w="2628"/>
      </w:tblGrid>
      <w:tr>
        <w:trPr>
          <w:wBefore/>
          <w:trHeight w:val="312"/>
        </w:trPr>
        <w:tc>
          <w:tcPr>
            <w:tcW w:w="181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分类</w:t>
            </w: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名称</w:t>
            </w:r>
          </w:p>
        </w:tc>
        <w:tc>
          <w:tcPr>
            <w:tcW w:w="2427"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效果图</w:t>
            </w:r>
          </w:p>
        </w:tc>
        <w:tc>
          <w:tcPr>
            <w:tcW w:w="2628"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说明</w:t>
            </w:r>
          </w:p>
        </w:tc>
      </w:tr>
      <w:tr>
        <w:trPr>
          <w:wBefore/>
          <w:trHeight/>
        </w:trPr>
        <w:tc>
          <w:tcPr>
            <w:tcW w:w="1812" w:type="dxa"/>
            <w:vMerge w:val="restart"/>
          </w:tcPr>
          <w:p>
            <w:pPr>
              <w:numPr/>
              <w:pBd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主要内容区-</w:t>
            </w:r>
          </w:p>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总体概览</w:t>
            </w: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设备总数</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178560" cy="1171374"/>
                  <wp:effectExtent l="0" t="0" r="0" b="0"/>
                  <wp:docPr id="294" name="picture" descr="descript"/>
                  <wp:cNvGraphicFramePr/>
                  <a:graphic>
                    <a:graphicData uri="http://schemas.openxmlformats.org/drawingml/2006/picture">
                      <pic:pic>
                        <pic:nvPicPr>
                          <pic:cNvPr id="295" name="picture" descr="descript"/>
                          <pic:cNvPicPr/>
                        </pic:nvPicPr>
                        <pic:blipFill rotWithShape="true">
                          <a:blip r:embed="rId99"/>
                          <a:srcRect/>
                          <a:stretch/>
                        </pic:blipFill>
                        <pic:spPr>
                          <a:xfrm>
                            <a:off x="0" y="0"/>
                            <a:ext cx="1178560" cy="1171374"/>
                          </a:xfrm>
                          <a:prstGeom prst="rect">
                            <a:avLst/>
                          </a:prstGeom>
                          <a:ln/>
                        </pic:spPr>
                      </pic:pic>
                    </a:graphicData>
                  </a:graphic>
                </wp:inline>
              </w:drawing>
            </w:r>
          </w:p>
        </w:tc>
        <w:tc>
          <w:tcPr>
            <w:tcW w:w="2628" w:type="dxa"/>
          </w:tcPr>
          <w:p>
            <w:pPr>
              <w:numPr/>
              <w:snapToGrid/>
              <w:spacing w:line="240"/>
              <w:rPr/>
            </w:pPr>
            <w:r>
              <w:rPr>
                <w:rFonts w:ascii="Hiragino Sans GB" w:hAnsi="Hiragino Sans GB" w:eastAsia="Hiragino Sans GB" w:cs="Hiragino Sans GB"/>
                <w:i w:val="false"/>
                <w:strike w:val="false"/>
                <w:color w:val="000000"/>
                <w:spacing w:val="0"/>
                <w:sz w:val="20"/>
                <w:u w:val="none"/>
              </w:rPr>
              <w:t>统计企业下的所有设备数。</w:t>
            </w:r>
          </w:p>
          <w:p>
            <w:pPr>
              <w:numPr/>
              <w:jc w:val="both"/>
              <w:rPr>
                <w:rFonts w:hint="default" w:ascii="宋体" w:hAnsi="宋体" w:eastAsia="宋体" w:cs="宋体"/>
                <w:sz w:val="21"/>
                <w:szCs w:val="21"/>
                <w:vertAlign w:val="baseline"/>
                <w:lang w:val="en-US" w:eastAsia="zh-CN"/>
              </w:rPr>
            </w:pP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设备在线率</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178560" cy="1018128"/>
                  <wp:effectExtent l="0" t="0" r="0" b="0"/>
                  <wp:docPr id="297" name="picture" descr="descript"/>
                  <wp:cNvGraphicFramePr/>
                  <a:graphic>
                    <a:graphicData uri="http://schemas.openxmlformats.org/drawingml/2006/picture">
                      <pic:pic>
                        <pic:nvPicPr>
                          <pic:cNvPr id="298" name="picture" descr="descript"/>
                          <pic:cNvPicPr/>
                        </pic:nvPicPr>
                        <pic:blipFill rotWithShape="true">
                          <a:blip r:embed="rId100"/>
                          <a:srcRect/>
                          <a:stretch/>
                        </pic:blipFill>
                        <pic:spPr>
                          <a:xfrm>
                            <a:off x="0" y="0"/>
                            <a:ext cx="1178560" cy="1018128"/>
                          </a:xfrm>
                          <a:prstGeom prst="rect">
                            <a:avLst/>
                          </a:prstGeom>
                          <a:ln/>
                        </pic:spPr>
                      </pic:pic>
                    </a:graphicData>
                  </a:graphic>
                </wp:inline>
              </w:drawing>
            </w:r>
          </w:p>
        </w:tc>
        <w:tc>
          <w:tcPr>
            <w:tcW w:w="2628" w:type="dxa"/>
          </w:tcPr>
          <w:p>
            <w:pPr>
              <w:numPr/>
              <w:snapToGrid/>
              <w:spacing w:line="240"/>
              <w:rPr/>
            </w:pPr>
            <w:r>
              <w:rPr>
                <w:rFonts w:ascii="Hiragino Sans GB" w:hAnsi="Hiragino Sans GB" w:eastAsia="Hiragino Sans GB" w:cs="Hiragino Sans GB"/>
                <w:i w:val="false"/>
                <w:strike w:val="false"/>
                <w:color w:val="000000"/>
                <w:spacing w:val="0"/>
                <w:sz w:val="20"/>
                <w:u w:val="none"/>
              </w:rPr>
              <w:t>统计企业下的设备在线情况。</w:t>
            </w:r>
          </w:p>
          <w:p>
            <w:pPr>
              <w:numPr/>
              <w:jc w:val="both"/>
              <w:rPr>
                <w:rFonts w:hint="default" w:ascii="宋体" w:hAnsi="宋体" w:eastAsia="宋体" w:cs="宋体"/>
                <w:sz w:val="21"/>
                <w:szCs w:val="21"/>
                <w:vertAlign w:val="baseline"/>
                <w:lang w:val="en-US" w:eastAsia="zh-CN"/>
              </w:rPr>
            </w:pP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人员总数</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178560" cy="935915"/>
                  <wp:effectExtent l="0" t="0" r="0" b="0"/>
                  <wp:docPr id="300" name="picture" descr="descript"/>
                  <wp:cNvGraphicFramePr/>
                  <a:graphic>
                    <a:graphicData uri="http://schemas.openxmlformats.org/drawingml/2006/picture">
                      <pic:pic>
                        <pic:nvPicPr>
                          <pic:cNvPr id="301" name="picture" descr="descript"/>
                          <pic:cNvPicPr/>
                        </pic:nvPicPr>
                        <pic:blipFill rotWithShape="true">
                          <a:blip r:embed="rId101"/>
                          <a:srcRect/>
                          <a:stretch/>
                        </pic:blipFill>
                        <pic:spPr>
                          <a:xfrm>
                            <a:off x="0" y="0"/>
                            <a:ext cx="1178560" cy="935915"/>
                          </a:xfrm>
                          <a:prstGeom prst="rect">
                            <a:avLst/>
                          </a:prstGeom>
                          <a:ln/>
                        </pic:spPr>
                      </pic:pic>
                    </a:graphicData>
                  </a:graphic>
                </wp:inline>
              </w:drawing>
            </w:r>
          </w:p>
        </w:tc>
        <w:tc>
          <w:tcPr>
            <w:tcW w:w="2628" w:type="dxa"/>
          </w:tcPr>
          <w:p>
            <w:pPr>
              <w:numPr/>
              <w:snapToGrid/>
              <w:spacing w:line="240"/>
              <w:rPr/>
            </w:pPr>
            <w:r>
              <w:rPr>
                <w:rFonts w:ascii="Hiragino Sans GB" w:hAnsi="Hiragino Sans GB" w:eastAsia="Hiragino Sans GB" w:cs="Hiragino Sans GB"/>
                <w:i w:val="false"/>
                <w:strike w:val="false"/>
                <w:color w:val="000000"/>
                <w:spacing w:val="0"/>
                <w:sz w:val="20"/>
                <w:u w:val="none"/>
              </w:rPr>
              <w:t>统计企业下各个角色的人员总数。</w:t>
            </w:r>
          </w:p>
          <w:p>
            <w:pPr>
              <w:numPr/>
              <w:jc w:val="both"/>
              <w:rPr>
                <w:rFonts w:hint="default" w:ascii="宋体" w:hAnsi="宋体" w:eastAsia="宋体" w:cs="宋体"/>
                <w:sz w:val="21"/>
                <w:szCs w:val="21"/>
                <w:vertAlign w:val="baseline"/>
                <w:lang w:val="en-US" w:eastAsia="zh-CN"/>
              </w:rPr>
            </w:pP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套餐总数</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178560" cy="963189"/>
                  <wp:effectExtent l="0" t="0" r="0" b="0"/>
                  <wp:docPr id="303" name="picture" descr="descript"/>
                  <wp:cNvGraphicFramePr/>
                  <a:graphic>
                    <a:graphicData uri="http://schemas.openxmlformats.org/drawingml/2006/picture">
                      <pic:pic>
                        <pic:nvPicPr>
                          <pic:cNvPr id="304" name="picture" descr="descript"/>
                          <pic:cNvPicPr/>
                        </pic:nvPicPr>
                        <pic:blipFill rotWithShape="true">
                          <a:blip r:embed="rId102"/>
                          <a:srcRect/>
                          <a:stretch/>
                        </pic:blipFill>
                        <pic:spPr>
                          <a:xfrm>
                            <a:off x="0" y="0"/>
                            <a:ext cx="1178560" cy="963189"/>
                          </a:xfrm>
                          <a:prstGeom prst="rect">
                            <a:avLst/>
                          </a:prstGeom>
                          <a:ln/>
                        </pic:spPr>
                      </pic:pic>
                    </a:graphicData>
                  </a:graphic>
                </wp:inline>
              </w:drawing>
            </w:r>
          </w:p>
        </w:tc>
        <w:tc>
          <w:tcPr>
            <w:tcW w:w="2628" w:type="dxa"/>
          </w:tcPr>
          <w:p>
            <w:pPr>
              <w:numPr/>
              <w:snapToGrid/>
              <w:spacing w:line="240"/>
              <w:rPr/>
            </w:pPr>
            <w:r>
              <w:rPr>
                <w:rFonts w:ascii="Hiragino Sans GB" w:hAnsi="Hiragino Sans GB" w:eastAsia="Hiragino Sans GB" w:cs="Hiragino Sans GB"/>
                <w:i w:val="false"/>
                <w:strike w:val="false"/>
                <w:color w:val="000000"/>
                <w:spacing w:val="0"/>
                <w:sz w:val="20"/>
                <w:u w:val="none"/>
              </w:rPr>
              <w:t>统计企业下的套餐总数</w:t>
            </w:r>
          </w:p>
          <w:p>
            <w:pPr>
              <w:numPr/>
              <w:jc w:val="both"/>
              <w:rPr>
                <w:rFonts w:hint="default" w:ascii="宋体" w:hAnsi="宋体" w:eastAsia="宋体" w:cs="宋体"/>
                <w:sz w:val="21"/>
                <w:szCs w:val="21"/>
                <w:vertAlign w:val="baseline"/>
                <w:lang w:val="en-US" w:eastAsia="zh-CN"/>
              </w:rPr>
            </w:pP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机构总数</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178560" cy="762885"/>
                  <wp:effectExtent l="0" t="0" r="0" b="0"/>
                  <wp:docPr id="306" name="picture" descr="descript"/>
                  <wp:cNvGraphicFramePr/>
                  <a:graphic>
                    <a:graphicData uri="http://schemas.openxmlformats.org/drawingml/2006/picture">
                      <pic:pic>
                        <pic:nvPicPr>
                          <pic:cNvPr id="307" name="picture" descr="descript"/>
                          <pic:cNvPicPr/>
                        </pic:nvPicPr>
                        <pic:blipFill rotWithShape="true">
                          <a:blip r:embed="rId103"/>
                          <a:srcRect/>
                          <a:stretch/>
                        </pic:blipFill>
                        <pic:spPr>
                          <a:xfrm>
                            <a:off x="0" y="0"/>
                            <a:ext cx="1178560" cy="762885"/>
                          </a:xfrm>
                          <a:prstGeom prst="rect">
                            <a:avLst/>
                          </a:prstGeom>
                          <a:ln/>
                        </pic:spPr>
                      </pic:pic>
                    </a:graphicData>
                  </a:graphic>
                </wp:inline>
              </w:drawing>
            </w:r>
          </w:p>
        </w:tc>
        <w:tc>
          <w:tcPr>
            <w:tcW w:w="2628" w:type="dxa"/>
          </w:tcPr>
          <w:p>
            <w:pPr>
              <w:numPr/>
              <w:snapToGrid/>
              <w:spacing w:line="240"/>
              <w:rPr/>
            </w:pPr>
            <w:r>
              <w:rPr>
                <w:rFonts w:ascii="Hiragino Sans GB" w:hAnsi="Hiragino Sans GB" w:eastAsia="Hiragino Sans GB" w:cs="Hiragino Sans GB"/>
                <w:i w:val="false"/>
                <w:strike w:val="false"/>
                <w:color w:val="000000"/>
                <w:spacing w:val="0"/>
                <w:sz w:val="20"/>
                <w:u w:val="none"/>
              </w:rPr>
              <w:t>统计企业下的全部组织机构总数，含一二三四五级等。</w:t>
            </w:r>
          </w:p>
          <w:p>
            <w:pPr>
              <w:numPr/>
              <w:jc w:val="both"/>
              <w:rPr>
                <w:rFonts w:hint="default" w:ascii="宋体" w:hAnsi="宋体" w:eastAsia="宋体" w:cs="宋体"/>
                <w:sz w:val="21"/>
                <w:szCs w:val="21"/>
                <w:vertAlign w:val="baseline"/>
                <w:lang w:val="en-US" w:eastAsia="zh-CN"/>
              </w:rPr>
            </w:pPr>
          </w:p>
        </w:tc>
      </w:tr>
      <w:tr>
        <w:trPr>
          <w:wBefore/>
          <w:trHeight/>
        </w:trPr>
        <w:tc>
          <w:tcPr>
            <w:tcW w:w="1812" w:type="dxa"/>
            <w:vMerge w:val="restart"/>
          </w:tcPr>
          <w:p>
            <w:pPr>
              <w:numPr/>
              <w:pBd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次要内容区-</w:t>
            </w:r>
          </w:p>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企业数据</w:t>
            </w: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人员统计</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178560" cy="696649"/>
                  <wp:effectExtent l="0" t="0" r="0" b="0"/>
                  <wp:docPr id="309" name="picture" descr="descript"/>
                  <wp:cNvGraphicFramePr/>
                  <a:graphic>
                    <a:graphicData uri="http://schemas.openxmlformats.org/drawingml/2006/picture">
                      <pic:pic>
                        <pic:nvPicPr>
                          <pic:cNvPr id="310" name="picture" descr="descript"/>
                          <pic:cNvPicPr/>
                        </pic:nvPicPr>
                        <pic:blipFill rotWithShape="true">
                          <a:blip r:embed="rId104"/>
                          <a:srcRect/>
                          <a:stretch/>
                        </pic:blipFill>
                        <pic:spPr>
                          <a:xfrm>
                            <a:off x="0" y="0"/>
                            <a:ext cx="1178560" cy="696649"/>
                          </a:xfrm>
                          <a:prstGeom prst="rect">
                            <a:avLst/>
                          </a:prstGeom>
                          <a:ln/>
                        </pic:spPr>
                      </pic:pic>
                    </a:graphicData>
                  </a:graphic>
                </wp:inline>
              </w:drawing>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统计企业下的全部角色与人员数据，角色及角色人员个数。</w:t>
            </w: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日活用户统计</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178560" cy="706086"/>
                  <wp:effectExtent l="0" t="0" r="0" b="0"/>
                  <wp:docPr id="312" name="picture" descr="descript"/>
                  <wp:cNvGraphicFramePr/>
                  <a:graphic>
                    <a:graphicData uri="http://schemas.openxmlformats.org/drawingml/2006/picture">
                      <pic:pic>
                        <pic:nvPicPr>
                          <pic:cNvPr id="313" name="picture" descr="descript"/>
                          <pic:cNvPicPr/>
                        </pic:nvPicPr>
                        <pic:blipFill rotWithShape="true">
                          <a:blip r:embed="rId105"/>
                          <a:srcRect/>
                          <a:stretch/>
                        </pic:blipFill>
                        <pic:spPr>
                          <a:xfrm>
                            <a:off x="0" y="0"/>
                            <a:ext cx="1178560" cy="706086"/>
                          </a:xfrm>
                          <a:prstGeom prst="rect">
                            <a:avLst/>
                          </a:prstGeom>
                          <a:ln/>
                        </pic:spPr>
                      </pic:pic>
                    </a:graphicData>
                  </a:graphic>
                </wp:inline>
              </w:drawing>
            </w:r>
          </w:p>
        </w:tc>
        <w:tc>
          <w:tcPr>
            <w:tcW w:w="2628" w:type="dxa"/>
          </w:tcPr>
          <w:p>
            <w:pPr>
              <w:numPr/>
              <w:snapToGrid/>
              <w:spacing w:line="240"/>
              <w:rPr/>
            </w:pPr>
            <w:r>
              <w:rPr>
                <w:rFonts w:ascii="Hiragino Sans GB" w:hAnsi="Hiragino Sans GB" w:eastAsia="Hiragino Sans GB" w:cs="Hiragino Sans GB"/>
                <w:i w:val="false"/>
                <w:strike w:val="false"/>
                <w:color w:val="1F2329"/>
                <w:spacing w:val="0"/>
                <w:sz w:val="20"/>
                <w:u w:val="none"/>
              </w:rPr>
              <w:t>统计企业下今日、7日、0日等日活数据。</w:t>
            </w:r>
          </w:p>
          <w:p>
            <w:pPr>
              <w:numPr/>
              <w:jc w:val="both"/>
              <w:rPr>
                <w:rFonts w:hint="default" w:ascii="宋体" w:hAnsi="宋体" w:eastAsia="宋体" w:cs="宋体"/>
                <w:sz w:val="21"/>
                <w:szCs w:val="21"/>
                <w:vertAlign w:val="baseline"/>
                <w:lang w:val="en-US" w:eastAsia="zh-CN"/>
              </w:rPr>
            </w:pP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级联数据</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178560" cy="679256"/>
                  <wp:effectExtent l="0" t="0" r="0" b="0"/>
                  <wp:docPr id="315" name="picture" descr="descript"/>
                  <wp:cNvGraphicFramePr/>
                  <a:graphic>
                    <a:graphicData uri="http://schemas.openxmlformats.org/drawingml/2006/picture">
                      <pic:pic>
                        <pic:nvPicPr>
                          <pic:cNvPr id="316" name="picture" descr="descript"/>
                          <pic:cNvPicPr/>
                        </pic:nvPicPr>
                        <pic:blipFill rotWithShape="true">
                          <a:blip r:embed="rId106"/>
                          <a:srcRect/>
                          <a:stretch/>
                        </pic:blipFill>
                        <pic:spPr>
                          <a:xfrm>
                            <a:off x="0" y="0"/>
                            <a:ext cx="1178560" cy="679256"/>
                          </a:xfrm>
                          <a:prstGeom prst="rect">
                            <a:avLst/>
                          </a:prstGeom>
                          <a:ln/>
                        </pic:spPr>
                      </pic:pic>
                    </a:graphicData>
                  </a:graphic>
                </wp:inline>
              </w:drawing>
            </w:r>
          </w:p>
        </w:tc>
        <w:tc>
          <w:tcPr>
            <w:tcW w:w="2628" w:type="dxa"/>
          </w:tcPr>
          <w:p>
            <w:pPr>
              <w:numPr/>
              <w:pBdr>
                <w:bottom/>
              </w:pBdr>
              <w:snapToGrid/>
              <w:spacing w:line="240"/>
              <w:rPr/>
            </w:pPr>
            <w:r>
              <w:rPr>
                <w:rFonts w:ascii="Hiragino Sans GB" w:hAnsi="Hiragino Sans GB" w:eastAsia="Hiragino Sans GB" w:cs="Hiragino Sans GB"/>
                <w:i w:val="false"/>
                <w:strike w:val="false"/>
                <w:color w:val="1F2329"/>
                <w:spacing w:val="0"/>
                <w:sz w:val="20"/>
                <w:u w:val="none"/>
              </w:rPr>
              <w:t>统计企业下今日、7日、30日等级联数据。</w:t>
            </w:r>
          </w:p>
        </w:tc>
      </w:tr>
      <w:tr>
        <w:trPr>
          <w:wBefore/>
          <w:trHeight/>
        </w:trPr>
        <w:tc>
          <w:tcPr>
            <w:tcW w:w="1812" w:type="dxa"/>
            <w:vMerge w:val="restart"/>
          </w:tcPr>
          <w:p>
            <w:pPr>
              <w:numPr/>
              <w:pBd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次要内容区-</w:t>
            </w:r>
          </w:p>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设备数据</w:t>
            </w: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设备型号统计</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178560" cy="687706"/>
                  <wp:effectExtent l="0" t="0" r="0" b="0"/>
                  <wp:docPr id="318" name="picture" descr="descript"/>
                  <wp:cNvGraphicFramePr/>
                  <a:graphic>
                    <a:graphicData uri="http://schemas.openxmlformats.org/drawingml/2006/picture">
                      <pic:pic>
                        <pic:nvPicPr>
                          <pic:cNvPr id="319" name="picture" descr="descript"/>
                          <pic:cNvPicPr/>
                        </pic:nvPicPr>
                        <pic:blipFill rotWithShape="true">
                          <a:blip r:embed="rId107"/>
                          <a:srcRect/>
                          <a:stretch/>
                        </pic:blipFill>
                        <pic:spPr>
                          <a:xfrm>
                            <a:off x="0" y="0"/>
                            <a:ext cx="1178560" cy="687706"/>
                          </a:xfrm>
                          <a:prstGeom prst="rect">
                            <a:avLst/>
                          </a:prstGeom>
                          <a:ln/>
                        </pic:spPr>
                      </pic:pic>
                    </a:graphicData>
                  </a:graphic>
                </wp:inline>
              </w:drawing>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统计企业下的设备型号及数量，含各个类型的设备，国标设备统一为国标设备名称。</w:t>
            </w: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节点在线率排名Top5</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178560" cy="680831"/>
                  <wp:effectExtent l="0" t="0" r="0" b="0"/>
                  <wp:docPr id="321" name="picture" descr="descript"/>
                  <wp:cNvGraphicFramePr/>
                  <a:graphic>
                    <a:graphicData uri="http://schemas.openxmlformats.org/drawingml/2006/picture">
                      <pic:pic>
                        <pic:nvPicPr>
                          <pic:cNvPr id="322" name="picture" descr="descript"/>
                          <pic:cNvPicPr/>
                        </pic:nvPicPr>
                        <pic:blipFill rotWithShape="true">
                          <a:blip r:embed="rId108"/>
                          <a:srcRect/>
                          <a:stretch/>
                        </pic:blipFill>
                        <pic:spPr>
                          <a:xfrm>
                            <a:off x="0" y="0"/>
                            <a:ext cx="1178560" cy="680831"/>
                          </a:xfrm>
                          <a:prstGeom prst="rect">
                            <a:avLst/>
                          </a:prstGeom>
                          <a:ln/>
                        </pic:spPr>
                      </pic:pic>
                    </a:graphicData>
                  </a:graphic>
                </wp:inline>
              </w:drawing>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统计企业下的节点在线率，展示Top5的节点在线率。</w:t>
            </w:r>
          </w:p>
        </w:tc>
      </w:tr>
      <w:tr>
        <w:trPr>
          <w:wBefore/>
          <w:trHeight/>
        </w:trPr>
        <w:tc>
          <w:tcPr>
            <w:tcW w:w="1812" w:type="dxa"/>
            <w:vMerge w:val="restart"/>
          </w:tcPr>
          <w:p>
            <w:pPr>
              <w:numPr/>
              <w:pBd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次要内容区-</w:t>
            </w:r>
          </w:p>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套餐数据</w:t>
            </w: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套餐使用统计</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178560" cy="641939"/>
                  <wp:effectExtent l="0" t="0" r="0" b="0"/>
                  <wp:docPr id="324" name="picture" descr="descript"/>
                  <wp:cNvGraphicFramePr/>
                  <a:graphic>
                    <a:graphicData uri="http://schemas.openxmlformats.org/drawingml/2006/picture">
                      <pic:pic>
                        <pic:nvPicPr>
                          <pic:cNvPr id="325" name="picture" descr="descript"/>
                          <pic:cNvPicPr/>
                        </pic:nvPicPr>
                        <pic:blipFill rotWithShape="true">
                          <a:blip r:embed="rId109"/>
                          <a:srcRect/>
                          <a:stretch/>
                        </pic:blipFill>
                        <pic:spPr>
                          <a:xfrm>
                            <a:off x="0" y="0"/>
                            <a:ext cx="1178560" cy="641939"/>
                          </a:xfrm>
                          <a:prstGeom prst="rect">
                            <a:avLst/>
                          </a:prstGeom>
                          <a:ln/>
                        </pic:spPr>
                      </pic:pic>
                    </a:graphicData>
                  </a:graphic>
                </wp:inline>
              </w:drawing>
            </w:r>
          </w:p>
        </w:tc>
        <w:tc>
          <w:tcPr>
            <w:tcW w:w="2628" w:type="dxa"/>
          </w:tcPr>
          <w:p>
            <w:pPr>
              <w:numPr/>
              <w:snapToGrid/>
              <w:spacing w:line="240"/>
              <w:rPr/>
            </w:pPr>
            <w:r>
              <w:rPr>
                <w:rFonts w:ascii="Hiragino Sans GB" w:hAnsi="Hiragino Sans GB" w:eastAsia="Hiragino Sans GB" w:cs="Hiragino Sans GB"/>
                <w:i w:val="false"/>
                <w:strike w:val="false"/>
                <w:color w:val="000000"/>
                <w:spacing w:val="0"/>
                <w:sz w:val="20"/>
                <w:u w:val="none"/>
              </w:rPr>
              <w:t>统计企业下的套餐使用情况，使用中、待关联、已失效等三个维度。以饼图展示。</w:t>
            </w:r>
          </w:p>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0%的数据不展示。</w:t>
            </w: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套餐使用率</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178560" cy="676722"/>
                  <wp:effectExtent l="0" t="0" r="0" b="0"/>
                  <wp:docPr id="327" name="picture" descr="descript"/>
                  <wp:cNvGraphicFramePr/>
                  <a:graphic>
                    <a:graphicData uri="http://schemas.openxmlformats.org/drawingml/2006/picture">
                      <pic:pic>
                        <pic:nvPicPr>
                          <pic:cNvPr id="328" name="picture" descr="descript"/>
                          <pic:cNvPicPr/>
                        </pic:nvPicPr>
                        <pic:blipFill rotWithShape="true">
                          <a:blip r:embed="rId110"/>
                          <a:srcRect/>
                          <a:stretch/>
                        </pic:blipFill>
                        <pic:spPr>
                          <a:xfrm>
                            <a:off x="0" y="0"/>
                            <a:ext cx="1178560" cy="676722"/>
                          </a:xfrm>
                          <a:prstGeom prst="rect">
                            <a:avLst/>
                          </a:prstGeom>
                          <a:ln/>
                        </pic:spPr>
                      </pic:pic>
                    </a:graphicData>
                  </a:graphic>
                </wp:inline>
              </w:drawing>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统计企业下三种类型的套餐的使用情况，许可套餐使用率、存储套餐使用率、AI套餐使用率</w:t>
            </w:r>
          </w:p>
        </w:tc>
      </w:tr>
      <w:tr>
        <w:trPr>
          <w:wBefore/>
          <w:trHeight/>
        </w:trPr>
        <w:tc>
          <w:tcPr>
            <w:tcW w:w="1812" w:type="dxa"/>
            <w:vMerge w:val="restart"/>
          </w:tcPr>
          <w:p>
            <w:pPr>
              <w:numPr/>
              <w:pBd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次要内容区-</w:t>
            </w:r>
          </w:p>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告警数据</w:t>
            </w: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告警统计</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178560" cy="665599"/>
                  <wp:effectExtent l="0" t="0" r="0" b="0"/>
                  <wp:docPr id="330" name="picture" descr="descript"/>
                  <wp:cNvGraphicFramePr/>
                  <a:graphic>
                    <a:graphicData uri="http://schemas.openxmlformats.org/drawingml/2006/picture">
                      <pic:pic>
                        <pic:nvPicPr>
                          <pic:cNvPr id="331" name="picture" descr="descript"/>
                          <pic:cNvPicPr/>
                        </pic:nvPicPr>
                        <pic:blipFill rotWithShape="true">
                          <a:blip r:embed="rId111"/>
                          <a:srcRect/>
                          <a:stretch/>
                        </pic:blipFill>
                        <pic:spPr>
                          <a:xfrm>
                            <a:off x="0" y="0"/>
                            <a:ext cx="1178560" cy="665599"/>
                          </a:xfrm>
                          <a:prstGeom prst="rect">
                            <a:avLst/>
                          </a:prstGeom>
                          <a:ln/>
                        </pic:spPr>
                      </pic:pic>
                    </a:graphicData>
                  </a:graphic>
                </wp:inline>
              </w:drawing>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统计企业下所有告警数据，设备维度告警（动作、声音、人形、离线告警），AI算法维度的AI事件告警（各个AI算法）。</w:t>
            </w: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实时告警</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178560" cy="671939"/>
                  <wp:effectExtent l="0" t="0" r="0" b="0"/>
                  <wp:docPr id="333" name="picture" descr="descript"/>
                  <wp:cNvGraphicFramePr/>
                  <a:graphic>
                    <a:graphicData uri="http://schemas.openxmlformats.org/drawingml/2006/picture">
                      <pic:pic>
                        <pic:nvPicPr>
                          <pic:cNvPr id="334" name="picture" descr="descript"/>
                          <pic:cNvPicPr/>
                        </pic:nvPicPr>
                        <pic:blipFill rotWithShape="true">
                          <a:blip r:embed="rId112"/>
                          <a:srcRect/>
                          <a:stretch/>
                        </pic:blipFill>
                        <pic:spPr>
                          <a:xfrm>
                            <a:off x="0" y="0"/>
                            <a:ext cx="1178560" cy="671939"/>
                          </a:xfrm>
                          <a:prstGeom prst="rect">
                            <a:avLst/>
                          </a:prstGeom>
                          <a:ln/>
                        </pic:spPr>
                      </pic:pic>
                    </a:graphicData>
                  </a:graphic>
                </wp:inline>
              </w:drawing>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展示企业下最新发生的实时告警数据。</w:t>
            </w:r>
          </w:p>
        </w:tc>
      </w:tr>
      <w:tr>
        <w:trPr>
          <w:wBefore/>
          <w:trHeight/>
        </w:trPr>
        <w:tc>
          <w:tcPr>
            <w:tcW w:w="1812" w:type="dxa"/>
            <w:vMerge w:val="restart"/>
          </w:tcPr>
          <w:p>
            <w:pPr>
              <w:numPr/>
              <w:pBd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次要内容区-</w:t>
            </w:r>
          </w:p>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人车脸数据</w:t>
            </w: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人脸抓拍</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394460" cy="783612"/>
                  <wp:effectExtent l="0" t="0" r="0" b="0"/>
                  <wp:docPr id="336" name="picture" descr="descript"/>
                  <wp:cNvGraphicFramePr/>
                  <a:graphic>
                    <a:graphicData uri="http://schemas.openxmlformats.org/drawingml/2006/picture">
                      <pic:pic>
                        <pic:nvPicPr>
                          <pic:cNvPr id="337" name="picture" descr="descript"/>
                          <pic:cNvPicPr/>
                        </pic:nvPicPr>
                        <pic:blipFill rotWithShape="true">
                          <a:blip r:embed="rId113"/>
                          <a:srcRect/>
                          <a:stretch/>
                        </pic:blipFill>
                        <pic:spPr>
                          <a:xfrm>
                            <a:off x="0" y="0"/>
                            <a:ext cx="1394460" cy="783612"/>
                          </a:xfrm>
                          <a:prstGeom prst="rect">
                            <a:avLst/>
                          </a:prstGeom>
                          <a:ln/>
                        </pic:spPr>
                      </pic:pic>
                    </a:graphicData>
                  </a:graphic>
                </wp:inline>
              </w:drawing>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展示企业下最新发生的设备抓拍的人脸数据。</w:t>
            </w: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重点人员布控预警</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394460" cy="795752"/>
                  <wp:effectExtent l="0" t="0" r="0" b="0"/>
                  <wp:docPr id="339" name="picture" descr="descript"/>
                  <wp:cNvGraphicFramePr/>
                  <a:graphic>
                    <a:graphicData uri="http://schemas.openxmlformats.org/drawingml/2006/picture">
                      <pic:pic>
                        <pic:nvPicPr>
                          <pic:cNvPr id="340" name="picture" descr="descript"/>
                          <pic:cNvPicPr/>
                        </pic:nvPicPr>
                        <pic:blipFill rotWithShape="true">
                          <a:blip r:embed="rId114"/>
                          <a:srcRect/>
                          <a:stretch/>
                        </pic:blipFill>
                        <pic:spPr>
                          <a:xfrm>
                            <a:off x="0" y="0"/>
                            <a:ext cx="1394460" cy="795752"/>
                          </a:xfrm>
                          <a:prstGeom prst="rect">
                            <a:avLst/>
                          </a:prstGeom>
                          <a:ln/>
                        </pic:spPr>
                      </pic:pic>
                    </a:graphicData>
                  </a:graphic>
                </wp:inline>
              </w:drawing>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展示企业下最新发生的人脸布控告警。</w:t>
            </w: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车辆抓拍</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394460" cy="854770"/>
                  <wp:effectExtent l="0" t="0" r="0" b="0"/>
                  <wp:docPr id="342" name="picture" descr="descript"/>
                  <wp:cNvGraphicFramePr/>
                  <a:graphic>
                    <a:graphicData uri="http://schemas.openxmlformats.org/drawingml/2006/picture">
                      <pic:pic>
                        <pic:nvPicPr>
                          <pic:cNvPr id="343" name="picture" descr="descript"/>
                          <pic:cNvPicPr/>
                        </pic:nvPicPr>
                        <pic:blipFill rotWithShape="true">
                          <a:blip r:embed="rId115"/>
                          <a:srcRect/>
                          <a:stretch/>
                        </pic:blipFill>
                        <pic:spPr>
                          <a:xfrm>
                            <a:off x="0" y="0"/>
                            <a:ext cx="1394460" cy="854770"/>
                          </a:xfrm>
                          <a:prstGeom prst="rect">
                            <a:avLst/>
                          </a:prstGeom>
                          <a:ln/>
                        </pic:spPr>
                      </pic:pic>
                    </a:graphicData>
                  </a:graphic>
                </wp:inline>
              </w:drawing>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展示企业下最新发生的设备抓拍的车辆数据。</w:t>
            </w: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重点车辆布控预警</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394460" cy="774357"/>
                  <wp:effectExtent l="0" t="0" r="0" b="0"/>
                  <wp:docPr id="345" name="picture" descr="descript"/>
                  <wp:cNvGraphicFramePr/>
                  <a:graphic>
                    <a:graphicData uri="http://schemas.openxmlformats.org/drawingml/2006/picture">
                      <pic:pic>
                        <pic:nvPicPr>
                          <pic:cNvPr id="346" name="picture" descr="descript"/>
                          <pic:cNvPicPr/>
                        </pic:nvPicPr>
                        <pic:blipFill rotWithShape="true">
                          <a:blip r:embed="rId116"/>
                          <a:srcRect/>
                          <a:stretch/>
                        </pic:blipFill>
                        <pic:spPr>
                          <a:xfrm>
                            <a:off x="0" y="0"/>
                            <a:ext cx="1394460" cy="774357"/>
                          </a:xfrm>
                          <a:prstGeom prst="rect">
                            <a:avLst/>
                          </a:prstGeom>
                          <a:ln/>
                        </pic:spPr>
                      </pic:pic>
                    </a:graphicData>
                  </a:graphic>
                </wp:inline>
              </w:drawing>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展示企业下最新发生的车辆布控告警</w:t>
            </w:r>
          </w:p>
        </w:tc>
      </w:tr>
      <w:tr>
        <w:trPr>
          <w:wBefore/>
          <w:trHeight/>
        </w:trPr>
        <w:tc>
          <w:tcPr>
            <w:tcW w:w="1812" w:type="dxa"/>
            <w:vMerge w:val="restart"/>
          </w:tcPr>
          <w:p>
            <w:pPr>
              <w:numPr/>
              <w:pBd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次要内容区-</w:t>
            </w:r>
          </w:p>
          <w:p>
            <w:pPr>
              <w:numPr/>
              <w:pBdr>
                <w:bottom/>
              </w:pBd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店铺数据</w:t>
            </w: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客流简报</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178560" cy="634609"/>
                  <wp:effectExtent l="0" t="0" r="0" b="0"/>
                  <wp:docPr id="348" name="picture" descr="descript"/>
                  <wp:cNvGraphicFramePr/>
                  <a:graphic>
                    <a:graphicData uri="http://schemas.openxmlformats.org/drawingml/2006/picture">
                      <pic:pic>
                        <pic:nvPicPr>
                          <pic:cNvPr id="349" name="picture" descr="descript"/>
                          <pic:cNvPicPr/>
                        </pic:nvPicPr>
                        <pic:blipFill rotWithShape="true">
                          <a:blip r:embed="rId117"/>
                          <a:srcRect/>
                          <a:stretch/>
                        </pic:blipFill>
                        <pic:spPr>
                          <a:xfrm>
                            <a:off x="0" y="0"/>
                            <a:ext cx="1178560" cy="634609"/>
                          </a:xfrm>
                          <a:prstGeom prst="rect">
                            <a:avLst/>
                          </a:prstGeom>
                          <a:ln/>
                        </pic:spPr>
                      </pic:pic>
                    </a:graphicData>
                  </a:graphic>
                </wp:inline>
              </w:drawing>
            </w:r>
          </w:p>
        </w:tc>
        <w:tc>
          <w:tcPr>
            <w:tcW w:w="2628" w:type="dxa"/>
          </w:tcPr>
          <w:p>
            <w:pPr>
              <w:numPr/>
              <w:snapToGrid/>
              <w:spacing w:line="240"/>
              <w:rPr/>
            </w:pPr>
            <w:r>
              <w:rPr>
                <w:rFonts w:ascii="Hiragino Sans GB" w:hAnsi="Hiragino Sans GB" w:eastAsia="Hiragino Sans GB" w:cs="Hiragino Sans GB"/>
                <w:i w:val="false"/>
                <w:strike w:val="false"/>
                <w:color w:val="000000"/>
                <w:spacing w:val="0"/>
                <w:sz w:val="20"/>
                <w:u w:val="none"/>
              </w:rPr>
              <w:t>统计企业下的客流数据。</w:t>
            </w:r>
          </w:p>
          <w:p>
            <w:pPr>
              <w:numPr/>
              <w:jc w:val="both"/>
              <w:rPr>
                <w:rFonts w:hint="default" w:ascii="宋体" w:hAnsi="宋体" w:eastAsia="宋体" w:cs="宋体"/>
                <w:sz w:val="21"/>
                <w:szCs w:val="21"/>
                <w:vertAlign w:val="baseline"/>
                <w:lang w:val="en-US" w:eastAsia="zh-CN"/>
              </w:rPr>
            </w:pP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客流统计</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178560" cy="642380"/>
                  <wp:effectExtent l="0" t="0" r="0" b="0"/>
                  <wp:docPr id="351" name="picture" descr="descript"/>
                  <wp:cNvGraphicFramePr/>
                  <a:graphic>
                    <a:graphicData uri="http://schemas.openxmlformats.org/drawingml/2006/picture">
                      <pic:pic>
                        <pic:nvPicPr>
                          <pic:cNvPr id="352" name="picture" descr="descript"/>
                          <pic:cNvPicPr/>
                        </pic:nvPicPr>
                        <pic:blipFill rotWithShape="true">
                          <a:blip r:embed="rId118"/>
                          <a:srcRect/>
                          <a:stretch/>
                        </pic:blipFill>
                        <pic:spPr>
                          <a:xfrm>
                            <a:off x="0" y="0"/>
                            <a:ext cx="1178560" cy="642380"/>
                          </a:xfrm>
                          <a:prstGeom prst="rect">
                            <a:avLst/>
                          </a:prstGeom>
                          <a:ln/>
                        </pic:spPr>
                      </pic:pic>
                    </a:graphicData>
                  </a:graphic>
                </wp:inline>
              </w:drawing>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统计近近日、7日、30日的客流总量。横坐标代表日期，纵坐标代表客流数量。默认展示7日。</w:t>
            </w: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访客分析</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394460" cy="807976"/>
                  <wp:effectExtent l="0" t="0" r="0" b="0"/>
                  <wp:docPr id="354" name="picture" descr="descript"/>
                  <wp:cNvGraphicFramePr/>
                  <a:graphic>
                    <a:graphicData uri="http://schemas.openxmlformats.org/drawingml/2006/picture">
                      <pic:pic>
                        <pic:nvPicPr>
                          <pic:cNvPr id="355" name="picture" descr="descript"/>
                          <pic:cNvPicPr/>
                        </pic:nvPicPr>
                        <pic:blipFill rotWithShape="true">
                          <a:blip r:embed="rId119"/>
                          <a:srcRect/>
                          <a:stretch/>
                        </pic:blipFill>
                        <pic:spPr>
                          <a:xfrm>
                            <a:off x="0" y="0"/>
                            <a:ext cx="1394460" cy="807976"/>
                          </a:xfrm>
                          <a:prstGeom prst="rect">
                            <a:avLst/>
                          </a:prstGeom>
                          <a:ln/>
                        </pic:spPr>
                      </pic:pic>
                    </a:graphicData>
                  </a:graphic>
                </wp:inline>
              </w:drawing>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统计全部的访客分析，分识别出男、女，以及未识别的数据。</w:t>
            </w: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最近访客</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394460" cy="795731"/>
                  <wp:effectExtent l="0" t="0" r="0" b="0"/>
                  <wp:docPr id="357" name="picture" descr="descript"/>
                  <wp:cNvGraphicFramePr/>
                  <a:graphic>
                    <a:graphicData uri="http://schemas.openxmlformats.org/drawingml/2006/picture">
                      <pic:pic>
                        <pic:nvPicPr>
                          <pic:cNvPr id="358" name="picture" descr="descript"/>
                          <pic:cNvPicPr/>
                        </pic:nvPicPr>
                        <pic:blipFill rotWithShape="true">
                          <a:blip r:embed="rId120"/>
                          <a:srcRect/>
                          <a:stretch/>
                        </pic:blipFill>
                        <pic:spPr>
                          <a:xfrm>
                            <a:off x="0" y="0"/>
                            <a:ext cx="1394460" cy="795731"/>
                          </a:xfrm>
                          <a:prstGeom prst="rect">
                            <a:avLst/>
                          </a:prstGeom>
                          <a:ln/>
                        </pic:spPr>
                      </pic:pic>
                    </a:graphicData>
                  </a:graphic>
                </wp:inline>
              </w:drawing>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展示企业下最新访客的数据。</w:t>
            </w: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员工出勤统计</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178560" cy="653359"/>
                  <wp:effectExtent l="0" t="0" r="0" b="0"/>
                  <wp:docPr id="360" name="picture" descr="descript"/>
                  <wp:cNvGraphicFramePr/>
                  <a:graphic>
                    <a:graphicData uri="http://schemas.openxmlformats.org/drawingml/2006/picture">
                      <pic:pic>
                        <pic:nvPicPr>
                          <pic:cNvPr id="361" name="picture" descr="descript"/>
                          <pic:cNvPicPr/>
                        </pic:nvPicPr>
                        <pic:blipFill rotWithShape="true">
                          <a:blip r:embed="rId121"/>
                          <a:srcRect/>
                          <a:stretch/>
                        </pic:blipFill>
                        <pic:spPr>
                          <a:xfrm>
                            <a:off x="0" y="0"/>
                            <a:ext cx="1178560" cy="653359"/>
                          </a:xfrm>
                          <a:prstGeom prst="rect">
                            <a:avLst/>
                          </a:prstGeom>
                          <a:ln/>
                        </pic:spPr>
                      </pic:pic>
                    </a:graphicData>
                  </a:graphic>
                </wp:inline>
              </w:drawing>
            </w:r>
          </w:p>
        </w:tc>
        <w:tc>
          <w:tcPr>
            <w:tcW w:w="2628" w:type="dxa"/>
          </w:tcPr>
          <w:p>
            <w:pPr>
              <w:numPr/>
              <w:pBdr>
                <w:bottom/>
              </w:pBdr>
              <w:snapToGrid/>
              <w:spacing w:line="240"/>
              <w:rPr/>
            </w:pPr>
            <w:r>
              <w:rPr>
                <w:rFonts w:ascii="Hiragino Sans GB" w:hAnsi="Hiragino Sans GB" w:eastAsia="Hiragino Sans GB" w:cs="Hiragino Sans GB"/>
                <w:i w:val="false"/>
                <w:strike w:val="false"/>
                <w:color w:val="000000"/>
                <w:spacing w:val="0"/>
                <w:sz w:val="20"/>
                <w:u w:val="none"/>
              </w:rPr>
              <w:t>统计企业下员工出勤数据。今日出勤总数、员工总数、今日出勤占比</w:t>
            </w:r>
            <w:r>
              <w:rPr>
                <w:rFonts w:ascii="Hiragino Sans GB" w:hAnsi="Hiragino Sans GB" w:eastAsia="Hiragino Sans GB" w:cs="Hiragino Sans GB"/>
                <w:i w:val="false"/>
                <w:strike w:val="false"/>
                <w:color w:val="000000"/>
                <w:spacing w:val="0"/>
                <w:sz w:val="20"/>
                <w:u w:val="none"/>
              </w:rPr>
              <w:t>。</w:t>
            </w:r>
          </w:p>
        </w:tc>
      </w:tr>
      <w:tr>
        <w:trPr>
          <w:wBefore/>
          <w:trHeight/>
        </w:trPr>
        <w:tc>
          <w:tcPr>
            <w:tcW w:w="1812" w:type="dxa"/>
            <w:vMerge w:val="continue"/>
          </w:tcPr>
          <w:p>
            <w:pPr>
              <w:numPr/>
              <w:jc w:val="both"/>
              <w:rPr>
                <w:rFonts w:hint="default" w:ascii="宋体" w:hAnsi="宋体" w:eastAsia="宋体" w:cs="宋体"/>
                <w:sz w:val="21"/>
                <w:szCs w:val="21"/>
                <w:vertAlign w:val="baseline"/>
                <w:lang w:val="en-US" w:eastAsia="zh-CN"/>
              </w:rPr>
            </w:pPr>
          </w:p>
        </w:tc>
        <w:tc>
          <w:tcPr>
            <w:tcW w:w="1542" w:type="dxa"/>
          </w:tcPr>
          <w:p>
            <w:pPr>
              <w:numPr/>
              <w:jc w:val="both"/>
              <w:rPr>
                <w:rFonts w:hint="default" w:ascii="宋体" w:hAnsi="宋体" w:eastAsia="宋体" w:cs="宋体"/>
                <w:sz w:val="21"/>
                <w:szCs w:val="21"/>
                <w:vertAlign w:val="baseline"/>
                <w:lang w:val="en-US" w:eastAsia="zh-CN"/>
              </w:rPr>
            </w:pPr>
            <w:r>
              <w:rPr>
                <w:rFonts w:hint="default" w:ascii="宋体" w:hAnsi="宋体" w:eastAsia="宋体" w:cs="宋体"/>
                <w:sz w:val="21"/>
                <w:szCs w:val="21"/>
                <w:vertAlign w:val="baseline"/>
                <w:lang w:val="en-US" w:eastAsia="zh-CN"/>
              </w:rPr>
              <w:t>巡店数据统计</w:t>
            </w:r>
          </w:p>
        </w:tc>
        <w:tc>
          <w:tcPr>
            <w:tcW w:w="2427" w:type="dxa"/>
          </w:tcPr>
          <w:p>
            <w:pPr>
              <w:numPr/>
              <w:jc w:val="both"/>
              <w:rPr>
                <w:rFonts w:hint="default" w:ascii="宋体" w:hAnsi="宋体" w:eastAsia="宋体" w:cs="宋体"/>
                <w:sz w:val="21"/>
                <w:szCs w:val="21"/>
                <w:vertAlign w:val="baseline"/>
                <w:lang w:val="en-US" w:eastAsia="zh-CN"/>
              </w:rPr>
            </w:pPr>
            <w:r>
              <w:rPr/>
              <w:drawing>
                <wp:inline distT="0" distB="0" distL="0" distR="0">
                  <wp:extent cx="1178560" cy="675673"/>
                  <wp:effectExtent l="0" t="0" r="0" b="0"/>
                  <wp:docPr id="363" name="picture" descr="descript"/>
                  <wp:cNvGraphicFramePr/>
                  <a:graphic>
                    <a:graphicData uri="http://schemas.openxmlformats.org/drawingml/2006/picture">
                      <pic:pic>
                        <pic:nvPicPr>
                          <pic:cNvPr id="364" name="picture" descr="descript"/>
                          <pic:cNvPicPr/>
                        </pic:nvPicPr>
                        <pic:blipFill rotWithShape="true">
                          <a:blip r:embed="rId122"/>
                          <a:srcRect/>
                          <a:stretch/>
                        </pic:blipFill>
                        <pic:spPr>
                          <a:xfrm>
                            <a:off x="0" y="0"/>
                            <a:ext cx="1178560" cy="675673"/>
                          </a:xfrm>
                          <a:prstGeom prst="rect">
                            <a:avLst/>
                          </a:prstGeom>
                          <a:ln/>
                        </pic:spPr>
                      </pic:pic>
                    </a:graphicData>
                  </a:graphic>
                </wp:inline>
              </w:drawing>
            </w:r>
          </w:p>
        </w:tc>
        <w:tc>
          <w:tcPr>
            <w:tcW w:w="2628" w:type="dxa"/>
          </w:tcPr>
          <w:p>
            <w:pPr>
              <w:numPr/>
              <w:snapToGrid/>
              <w:spacing w:line="240"/>
              <w:rPr/>
            </w:pPr>
            <w:r>
              <w:rPr>
                <w:rFonts w:ascii="Hiragino Sans GB" w:hAnsi="Hiragino Sans GB" w:eastAsia="Hiragino Sans GB" w:cs="Hiragino Sans GB"/>
                <w:i w:val="false"/>
                <w:strike w:val="false"/>
                <w:color w:val="000000"/>
                <w:spacing w:val="0"/>
                <w:sz w:val="20"/>
                <w:u w:val="none"/>
              </w:rPr>
              <w:t>展示企业下巡店待办单的整改情况。</w:t>
            </w:r>
          </w:p>
          <w:p>
            <w:pPr>
              <w:numPr/>
              <w:jc w:val="both"/>
              <w:rPr>
                <w:rFonts w:hint="default" w:ascii="宋体" w:hAnsi="宋体" w:eastAsia="宋体" w:cs="宋体"/>
                <w:sz w:val="21"/>
                <w:szCs w:val="21"/>
                <w:vertAlign w:val="baseline"/>
                <w:lang w:val="en-US" w:eastAsia="zh-CN"/>
              </w:rPr>
            </w:pPr>
          </w:p>
        </w:tc>
      </w:tr>
    </w:tbl>
    <w:p>
      <w:pPr>
        <w:numPr/>
        <w:rPr>
          <w:rFonts w:hint="default" w:ascii="宋体" w:hAnsi="宋体" w:eastAsia="宋体" w:cs="宋体"/>
          <w:lang w:val="en-US" w:eastAsia="zh-CN"/>
        </w:rPr>
      </w:pPr>
    </w:p>
    <w:p>
      <w:pPr>
        <w:numPr/>
        <w:pBdr/>
        <w:ind/>
        <w:jc w:val="center"/>
        <w:rPr>
          <w:rFonts w:hint="eastAsia" w:ascii="宋体" w:hAnsi="宋体" w:eastAsia="宋体" w:cs="宋体"/>
          <w:sz w:val="18"/>
          <w:szCs w:val="18"/>
          <w:lang w:val="en-US" w:eastAsia="zh-CN"/>
        </w:rPr>
      </w:pPr>
    </w:p>
    <w:p>
      <w:pPr>
        <w:numPr/>
        <w:pBdr/>
        <w:ind/>
        <w:jc w:val="center"/>
        <w:rPr>
          <w:rFonts w:hint="eastAsia" w:ascii="宋体" w:hAnsi="宋体" w:eastAsia="宋体" w:cs="宋体"/>
          <w:sz w:val="18"/>
          <w:szCs w:val="18"/>
          <w:lang w:val="en-US" w:eastAsia="zh-CN"/>
        </w:rPr>
      </w:pPr>
      <w:r>
        <w:rPr/>
        <w:drawing>
          <wp:inline distT="0" distB="0" distL="0" distR="0">
            <wp:extent cx="5274310" cy="2576594"/>
            <wp:effectExtent l="0" t="0" r="0" b="0"/>
            <wp:docPr id="366" name="picture" descr="descript"/>
            <wp:cNvGraphicFramePr/>
            <a:graphic>
              <a:graphicData uri="http://schemas.openxmlformats.org/drawingml/2006/picture">
                <pic:pic>
                  <pic:nvPicPr>
                    <pic:cNvPr id="367" name="picture" descr="descript"/>
                    <pic:cNvPicPr/>
                  </pic:nvPicPr>
                  <pic:blipFill rotWithShape="true">
                    <a:blip r:embed="rId123"/>
                    <a:srcRect/>
                    <a:stretch/>
                  </pic:blipFill>
                  <pic:spPr>
                    <a:xfrm>
                      <a:off x="0" y="0"/>
                      <a:ext cx="5274310" cy="2576594"/>
                    </a:xfrm>
                    <a:prstGeom prst="rect">
                      <a:avLst/>
                    </a:prstGeom>
                    <a:ln/>
                  </pic:spPr>
                </pic:pic>
              </a:graphicData>
            </a:graphic>
          </wp:inline>
        </w:drawing>
      </w:r>
    </w:p>
    <w:p>
      <w:pPr>
        <w:numPr/>
        <w:pBdr/>
        <w:jc w:val="center"/>
        <w:rPr>
          <w:rFonts w:hint="eastAsia" w:ascii="宋体" w:hAnsi="宋体" w:eastAsia="宋体" w:cs="宋体"/>
          <w:sz w:val="18"/>
          <w:szCs w:val="18"/>
          <w:lang w:val="en-US" w:eastAsia="zh-CN"/>
        </w:rPr>
      </w:pPr>
    </w:p>
    <w:p>
      <w:pPr>
        <w:numPr/>
        <w:pBdr/>
        <w:jc w:val="center"/>
        <w:rPr>
          <w:rFonts w:hint="eastAsia" w:ascii="宋体" w:hAnsi="宋体" w:eastAsia="宋体" w:cs="宋体"/>
          <w:sz w:val="18"/>
          <w:szCs w:val="18"/>
          <w:lang w:val="en-US" w:eastAsia="zh-CN"/>
        </w:rPr>
      </w:pPr>
      <w:r>
        <w:rPr/>
        <w:drawing>
          <wp:inline distT="0" distB="0" distL="0" distR="0">
            <wp:extent cx="5274310" cy="2575314"/>
            <wp:effectExtent l="0" t="0" r="0" b="0"/>
            <wp:docPr id="369" name="picture" descr="descript"/>
            <wp:cNvGraphicFramePr/>
            <a:graphic>
              <a:graphicData uri="http://schemas.openxmlformats.org/drawingml/2006/picture">
                <pic:pic>
                  <pic:nvPicPr>
                    <pic:cNvPr id="370" name="picture" descr="descript"/>
                    <pic:cNvPicPr/>
                  </pic:nvPicPr>
                  <pic:blipFill rotWithShape="true">
                    <a:blip r:embed="rId124"/>
                    <a:srcRect/>
                    <a:stretch/>
                  </pic:blipFill>
                  <pic:spPr>
                    <a:xfrm>
                      <a:off x="0" y="0"/>
                      <a:ext cx="5274310" cy="2575314"/>
                    </a:xfrm>
                    <a:prstGeom prst="rect">
                      <a:avLst/>
                    </a:prstGeom>
                    <a:ln/>
                  </pic:spPr>
                </pic:pic>
              </a:graphicData>
            </a:graphic>
          </wp:inline>
        </w:drawing>
      </w:r>
    </w:p>
    <w:p>
      <w:pPr>
        <w:numPr/>
        <w:pBdr/>
        <w:jc w:val="center"/>
        <w:rPr>
          <w:rFonts w:hint="eastAsia" w:ascii="宋体" w:hAnsi="宋体" w:eastAsia="宋体" w:cs="宋体"/>
          <w:sz w:val="18"/>
          <w:szCs w:val="18"/>
          <w:lang w:val="en-US" w:eastAsia="zh-CN"/>
        </w:rPr>
      </w:pPr>
    </w:p>
    <w:p>
      <w:pPr>
        <w:numPr/>
        <w:ind w:left="0"/>
        <w:jc w:val="center"/>
        <w:rPr>
          <w:rFonts w:hint="default" w:ascii="宋体" w:hAnsi="宋体" w:eastAsia="宋体" w:cs="宋体"/>
          <w:sz w:val="18"/>
          <w:szCs w:val="18"/>
          <w:lang w:val="en-US" w:eastAsia="zh-CN"/>
        </w:rPr>
      </w:pPr>
      <w:r>
        <w:rPr>
          <w:rFonts w:hint="eastAsia" w:ascii="宋体" w:hAnsi="宋体" w:eastAsia="宋体" w:cs="宋体"/>
          <w:color w:val="FF0000"/>
          <w:sz w:val="18"/>
          <w:szCs w:val="18"/>
          <w:lang w:val="en-US" w:eastAsia="zh-CN"/>
        </w:rPr>
        <w:t>注：数据大屏加载速度，取决于网络和电脑配置。如果大屏数据加载较慢，则可能是网络导致，也可能是电脑配置较低导致。</w:t>
      </w:r>
      <w:r>
        <w:rPr>
          <w:rFonts w:hint="eastAsia" w:ascii="宋体" w:hAnsi="宋体" w:eastAsia="宋体" w:cs="宋体"/>
          <w:color w:val="FF0000"/>
          <w:sz w:val="18"/>
          <w:szCs w:val="18"/>
          <w:lang w:val="en-US" w:eastAsia="zh-CN"/>
        </w:rPr>
        <w:t xml:space="preserve">   </w:t>
      </w:r>
    </w:p>
    <w:p>
      <w:pPr>
        <w:pStyle w:val="000015"/>
        <w:pBdr/>
        <w:bidi w:val="false"/>
        <w:rPr>
          <w:rFonts w:hint="eastAsia" w:ascii="宋体" w:hAnsi="宋体" w:eastAsia="宋体" w:cs="宋体" w:cstheme="minorEastAsia"/>
          <w:sz w:val="24"/>
          <w:szCs w:val="24"/>
          <w:lang w:val="en-US" w:eastAsia="zh-CN"/>
        </w:rPr>
      </w:pPr>
      <w:bookmarkStart w:id="141" w:name="_Tocwq0uom"/>
      <w:bookmarkStart w:id="142" w:name="_Toclqr7vh"/>
      <w:r>
        <w:rPr>
          <w:rFonts w:hint="eastAsia" w:ascii="宋体" w:hAnsi="宋体" w:eastAsia="宋体" w:cs="宋体" w:cstheme="minorEastAsia"/>
          <w:sz w:val="24"/>
          <w:szCs w:val="24"/>
          <w:lang w:val="en-US" w:eastAsia="zh-CN"/>
        </w:rPr>
        <w:t>4.2 电子地图</w:t>
      </w:r>
      <w:bookmarkEnd w:id="141"/>
      <w:bookmarkEnd w:id="142"/>
    </w:p>
    <w:p>
      <w:pPr>
        <w:numPr/>
        <w:ind w:firstLine="420" w:firstLineChars="200"/>
        <w:rPr>
          <w:rFonts w:hint="eastAsia" w:ascii="宋体" w:hAnsi="宋体" w:eastAsia="宋体" w:cs="宋体"/>
          <w:szCs w:val="21"/>
          <w:lang w:eastAsia="zh-CN"/>
        </w:rPr>
      </w:pPr>
      <w:r>
        <w:rPr>
          <w:rFonts w:hint="eastAsia" w:ascii="宋体" w:hAnsi="宋体" w:eastAsia="宋体" w:cs="宋体"/>
          <w:lang w:val="en-US" w:eastAsia="zh-CN"/>
        </w:rPr>
        <w:t>菜单栏导航至【电子地图】页面。</w:t>
      </w:r>
      <w:r>
        <w:rPr>
          <w:rFonts w:hint="eastAsia" w:ascii="宋体" w:hAnsi="宋体" w:eastAsia="宋体" w:cs="宋体"/>
          <w:szCs w:val="21"/>
        </w:rPr>
        <w:t>此页面主要以可视化的方式让监控设备在地图上进行展示，让用户设备一触即达，一看即懂</w:t>
      </w:r>
      <w:r>
        <w:rPr>
          <w:rFonts w:hint="eastAsia" w:ascii="宋体" w:hAnsi="宋体" w:eastAsia="宋体" w:cs="宋体"/>
          <w:szCs w:val="21"/>
          <w:lang w:eastAsia="zh-CN"/>
        </w:rPr>
        <w:t>。</w:t>
      </w:r>
    </w:p>
    <w:p>
      <w:pPr>
        <w:numPr/>
        <w:rPr>
          <w:rFonts w:hint="eastAsia" w:ascii="宋体" w:hAnsi="宋体" w:eastAsia="宋体" w:cs="宋体"/>
          <w:szCs w:val="21"/>
          <w:lang w:val="en-US" w:eastAsia="zh-CN"/>
        </w:rPr>
      </w:pPr>
      <w:r>
        <w:rPr>
          <w:rFonts w:hint="eastAsia" w:ascii="宋体" w:hAnsi="宋体" w:eastAsia="宋体" w:cs="宋体"/>
          <w:szCs w:val="21"/>
          <w:lang w:val="en-US" w:eastAsia="zh-CN"/>
        </w:rPr>
        <w:t>功能1  点击任意组织节点，可以展示详细信息，并修改节点。</w:t>
      </w:r>
    </w:p>
    <w:p>
      <w:pPr>
        <w:numPr/>
        <w:rPr>
          <w:rFonts w:hint="eastAsia" w:ascii="宋体" w:hAnsi="宋体" w:eastAsia="宋体" w:cs="宋体"/>
          <w:szCs w:val="21"/>
          <w:lang w:val="en-US" w:eastAsia="zh-CN"/>
        </w:rPr>
      </w:pPr>
      <w:r>
        <w:rPr>
          <w:rFonts w:hint="eastAsia" w:ascii="宋体" w:hAnsi="宋体" w:eastAsia="宋体" w:cs="宋体"/>
          <w:szCs w:val="21"/>
          <w:lang w:val="en-US" w:eastAsia="zh-CN"/>
        </w:rPr>
        <w:t>功能2  点击任意设备，可以展示设备详细信息，包括设备关注状态、设备在线/离线状态、设备组织机构信息、设备详细地址。</w:t>
      </w:r>
    </w:p>
    <w:p>
      <w:pPr>
        <w:numPr/>
        <w:rPr>
          <w:rFonts w:hint="eastAsia" w:ascii="宋体" w:hAnsi="宋体" w:eastAsia="宋体" w:cs="宋体"/>
          <w:szCs w:val="21"/>
          <w:lang w:val="en-US" w:eastAsia="zh-CN"/>
        </w:rPr>
      </w:pPr>
      <w:r>
        <w:rPr>
          <w:rFonts w:hint="eastAsia" w:ascii="宋体" w:hAnsi="宋体" w:eastAsia="宋体" w:cs="宋体"/>
          <w:szCs w:val="21"/>
          <w:lang w:val="en-US" w:eastAsia="zh-CN"/>
        </w:rPr>
        <w:t>功能3  在展示设备详细信息状态下，点击【预览】可以在此页面播放视频画面，点击【设置】弹出设备设置页面。</w:t>
      </w:r>
    </w:p>
    <w:p>
      <w:pPr>
        <w:numPr/>
        <w:rPr>
          <w:rFonts w:hint="default" w:ascii="宋体" w:hAnsi="宋体" w:eastAsia="宋体" w:cs="宋体"/>
          <w:szCs w:val="21"/>
          <w:lang w:val="en-US" w:eastAsia="zh-CN"/>
        </w:rPr>
      </w:pPr>
      <w:r>
        <w:rPr>
          <w:rFonts w:hint="eastAsia" w:ascii="宋体" w:hAnsi="宋体" w:eastAsia="宋体" w:cs="宋体"/>
          <w:szCs w:val="21"/>
          <w:lang w:val="en-US" w:eastAsia="zh-CN"/>
        </w:rPr>
        <w:t>功能4  地图右上角对地图显示模式进行修改，右下角进行缩放。</w:t>
      </w:r>
    </w:p>
    <w:p>
      <w:pPr>
        <w:numPr/>
        <w:rPr>
          <w:rFonts w:hint="eastAsia" w:ascii="宋体" w:hAnsi="宋体" w:eastAsia="宋体" w:cs="宋体"/>
          <w:szCs w:val="21"/>
          <w:lang w:val="en-US" w:eastAsia="zh-CN"/>
        </w:rPr>
      </w:pPr>
      <w:r>
        <w:rPr/>
        <w:drawing>
          <wp:inline distT="0" distB="0" distL="114300" distR="114300">
            <wp:extent cx="5257800" cy="2463800"/>
            <wp:effectExtent l="0" t="0" r="0" b="12700"/>
            <wp:docPr id="372" name="图片 88" descr="电子地图"/>
            <wp:cNvGraphicFramePr>
              <a:graphicFrameLocks noChangeAspect="true"/>
            </wp:cNvGraphicFramePr>
            <a:graphic>
              <a:graphicData uri="http://schemas.openxmlformats.org/drawingml/2006/picture">
                <pic:pic>
                  <pic:nvPicPr>
                    <pic:cNvPr id="373" name="图片 88" descr="电子地图"/>
                    <pic:cNvPicPr>
                      <a:picLocks noChangeAspect="true"/>
                    </pic:cNvPicPr>
                  </pic:nvPicPr>
                  <pic:blipFill>
                    <a:blip r:embed="rId125"/>
                    <a:srcRect/>
                    <a:stretch>
                      <a:fillRect/>
                    </a:stretch>
                  </pic:blipFill>
                  <pic:spPr>
                    <a:xfrm>
                      <a:off x="0" y="0"/>
                      <a:ext cx="5257800" cy="2463800"/>
                    </a:xfrm>
                    <a:prstGeom prst="rect">
                      <a:avLst/>
                    </a:prstGeom>
                    <a:ln/>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图10-1电子地图</w:t>
      </w:r>
    </w:p>
    <w:p>
      <w:pPr>
        <w:numPr/>
        <w:jc w:val="center"/>
        <w:rPr>
          <w:rFonts w:hint="eastAsia" w:ascii="宋体" w:hAnsi="宋体" w:eastAsia="宋体" w:cs="宋体"/>
          <w:sz w:val="18"/>
          <w:szCs w:val="18"/>
          <w:lang w:val="en-US" w:eastAsia="zh-CN"/>
        </w:rPr>
      </w:pPr>
    </w:p>
    <w:p>
      <w:pPr>
        <w:pStyle w:val="000014"/>
        <w:numPr>
          <w:ilvl w:val="0"/>
          <w:numId w:val="2"/>
        </w:numPr>
        <w:pBdr/>
        <w:bidi w:val="false"/>
        <w:ind/>
        <w:jc w:val="center"/>
        <w:rPr>
          <w:rFonts w:hint="eastAsia" w:ascii="宋体" w:hAnsi="宋体" w:eastAsia="宋体" w:cs="宋体"/>
          <w:b w:val="false"/>
          <w:bCs/>
          <w:sz w:val="32"/>
          <w:szCs w:val="32"/>
          <w:lang w:val="en-US" w:eastAsia="zh-CN"/>
        </w:rPr>
      </w:pPr>
      <w:bookmarkStart w:id="143" w:name="_Tock1uzg0"/>
      <w:bookmarkStart w:id="144" w:name="_Tocp81pfb"/>
      <w:r>
        <w:rPr>
          <w:rFonts w:hint="eastAsia" w:ascii="宋体" w:hAnsi="宋体" w:eastAsia="宋体" w:cs="宋体"/>
          <w:b w:val="false"/>
          <w:bCs/>
          <w:sz w:val="32"/>
          <w:szCs w:val="32"/>
          <w:lang w:val="en-US" w:eastAsia="zh-CN"/>
        </w:rPr>
        <w:t xml:space="preserve"> 设备管理</w:t>
      </w:r>
      <w:bookmarkEnd w:id="143"/>
      <w:bookmarkEnd w:id="144"/>
    </w:p>
    <w:p>
      <w:pPr>
        <w:pStyle w:val="000015"/>
        <w:numPr/>
        <w:pBdr>
          <w:bottom/>
        </w:pBdr>
        <w:bidi w:val="false"/>
        <w:ind/>
        <w:rPr>
          <w:rFonts w:hint="eastAsia" w:ascii="宋体" w:hAnsi="宋体" w:eastAsia="宋体" w:cs="宋体" w:cstheme="minorEastAsia"/>
          <w:sz w:val="24"/>
          <w:szCs w:val="24"/>
          <w:lang w:val="en-US" w:eastAsia="zh-CN"/>
        </w:rPr>
      </w:pPr>
      <w:bookmarkStart w:id="145" w:name="_Tocn55osw"/>
      <w:bookmarkStart w:id="146" w:name="_Tocbqwdnq"/>
      <w:r>
        <w:rPr>
          <w:rFonts w:hint="eastAsia" w:ascii="宋体" w:hAnsi="宋体" w:eastAsia="宋体" w:cs="宋体" w:cstheme="minorEastAsia"/>
          <w:sz w:val="24"/>
          <w:szCs w:val="24"/>
          <w:lang w:val="en-US" w:eastAsia="zh-CN"/>
        </w:rPr>
        <w:t>5.1监控设备</w:t>
      </w:r>
      <w:bookmarkEnd w:id="145"/>
      <w:bookmarkEnd w:id="146"/>
    </w:p>
    <w:p>
      <w:pPr>
        <w:pStyle w:val="000016"/>
        <w:numPr/>
        <w:pBdr>
          <w:bottom/>
        </w:pBdr>
        <w:bidi w:val="false"/>
        <w:ind/>
        <w:rPr>
          <w:rFonts w:hint="eastAsia" w:ascii="宋体" w:hAnsi="宋体" w:eastAsia="宋体" w:cs="宋体"/>
          <w:sz w:val="21"/>
          <w:szCs w:val="21"/>
          <w:lang w:val="en-US" w:eastAsia="zh-CN"/>
        </w:rPr>
      </w:pPr>
      <w:bookmarkStart w:id="147" w:name="_Toc6o1y3j"/>
      <w:bookmarkStart w:id="148" w:name="_Tock2uj3d"/>
      <w:r>
        <w:rPr>
          <w:rFonts w:hint="eastAsia" w:ascii="宋体" w:hAnsi="宋体" w:eastAsia="宋体" w:cs="宋体"/>
          <w:sz w:val="21"/>
          <w:szCs w:val="21"/>
          <w:lang w:val="en-US" w:eastAsia="zh-CN"/>
        </w:rPr>
        <w:t>5.1.1 设备列表</w:t>
      </w:r>
      <w:bookmarkEnd w:id="147"/>
      <w:bookmarkEnd w:id="148"/>
    </w:p>
    <w:p>
      <w:pPr>
        <w:pStyle w:val="000013"/>
        <w:pBdr/>
        <w:ind/>
        <w:rPr>
          <w:i w:val="false"/>
          <w:strike w:val="false"/>
          <w:color w:val="000000"/>
          <w:u w:val="none"/>
        </w:rPr>
      </w:pPr>
      <w:r>
        <w:rPr/>
        <w:t xml:space="preserve">路径 </w:t>
      </w:r>
      <w:r>
        <w:rPr>
          <w:i w:val="false"/>
          <w:strike w:val="false"/>
          <w:color w:val="000000"/>
          <w:u w:val="none"/>
        </w:rPr>
        <w:t>【设备管理】-【监控设备】-【设备列表】</w:t>
      </w:r>
    </w:p>
    <w:p>
      <w:pPr>
        <w:pStyle w:val="000013"/>
        <w:pBdr/>
        <w:ind/>
        <w:rPr>
          <w:i w:val="false"/>
          <w:strike w:val="false"/>
          <w:color w:val="000000"/>
          <w:u w:val="none"/>
        </w:rPr>
      </w:pPr>
    </w:p>
    <w:p>
      <w:pPr>
        <w:numPr/>
        <w:pBdr/>
        <w:ind w:leftChars="0"/>
        <w:rPr>
          <w:b w:val="false"/>
          <w:lang w:val="en-US" w:eastAsia="zh-CN"/>
        </w:rPr>
      </w:pPr>
      <w:r>
        <w:rPr>
          <w:b w:val="false"/>
          <w:lang w:val="en-US" w:eastAsia="zh-CN"/>
        </w:rPr>
        <w:t>功能概述：</w:t>
      </w:r>
    </w:p>
    <w:p>
      <w:pPr>
        <w:pBdr>
          <w:bottom/>
        </w:pBdr>
        <w:snapToGrid/>
        <w:spacing w:line="240"/>
        <w:ind w:firstLineChars="200"/>
        <w:rPr>
          <w:i w:val="false"/>
          <w:strike w:val="false"/>
          <w:color w:val="000000"/>
          <w:u w:val="none"/>
        </w:rPr>
      </w:pPr>
      <w:r>
        <w:rPr>
          <w:i w:val="false"/>
          <w:strike w:val="false"/>
          <w:color w:val="000000"/>
          <w:u w:val="none"/>
        </w:rPr>
        <w:t>此页面分页展示企业旗下设备列表，支持按组织机构筛选。用户可查看设备相关信息，包括设备名称、所在监控节点、型号、标识、设备状态及套餐详情；还能对设备执行关联套餐、视频播放、设置、添加关注、添加轮询组、级联设备视频共享管理、设备管控等操作。如图所示，具体信息按序号说明如下：</w:t>
      </w:r>
    </w:p>
    <w:p>
      <w:pPr>
        <w:pStyle w:val="000013"/>
        <w:pBdr/>
        <w:ind/>
        <w:rPr/>
      </w:pPr>
      <w:r>
        <w:rPr/>
        <w:drawing>
          <wp:inline distT="0" distB="0" distL="0" distR="0">
            <wp:extent cx="5274310" cy="1546113"/>
            <wp:effectExtent l="0" t="0" r="0" b="0"/>
            <wp:docPr id="375" name="picture" descr="descript"/>
            <wp:cNvGraphicFramePr/>
            <a:graphic>
              <a:graphicData uri="http://schemas.openxmlformats.org/drawingml/2006/picture">
                <pic:pic>
                  <pic:nvPicPr>
                    <pic:cNvPr id="376" name="picture" descr="descript"/>
                    <pic:cNvPicPr/>
                  </pic:nvPicPr>
                  <pic:blipFill rotWithShape="true">
                    <a:blip r:embed="rId126">
                      <a:extLst/>
                    </a:blip>
                    <a:srcRect/>
                    <a:stretch/>
                  </pic:blipFill>
                  <pic:spPr>
                    <a:xfrm>
                      <a:off x="0" y="0"/>
                      <a:ext cx="5274310" cy="1546113"/>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 5-1-1-1 设备列表</w:t>
      </w:r>
    </w:p>
    <w:p>
      <w:pPr>
        <w:pStyle w:val="000013"/>
        <w:pBdr/>
        <w:ind/>
        <w:rPr/>
      </w:pP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【1】节点树：选择对应节点分页展示该节点下的所有设备。</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【2】检索栏：支持按设备名称、设备MAC、设备状态、套餐状态检索设备。其中设备名称、设备MAC支持模糊匹配。</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【3】设备信息：此处展示设备的相关信息，包括缩略图、设备名称、所在监控节点、设备型号、设备MAC、设备状态、设备通道、套餐详情。</w:t>
      </w:r>
    </w:p>
    <w:tbl>
      <w:tblPr>
        <w:tblStyle w:val="000020"/>
        <w:tblLayout w:type="fixed"/>
      </w:tblPr>
      <w:tblGrid>
        <w:gridCol w:w="1612"/>
        <w:gridCol w:w="7673"/>
      </w:tblGrid>
      <w:tr>
        <w:trPr/>
        <w:tc>
          <w:tcPr>
            <w:tcW w:w="1612" w:type="dxa"/>
          </w:tcPr>
          <w:p>
            <w:pPr>
              <w:snapToGrid/>
              <w:spacing w:before="0" w:after="0" w:line="240"/>
              <w:jc w:val="center"/>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字段名</w:t>
            </w:r>
          </w:p>
        </w:tc>
        <w:tc>
          <w:tcPr>
            <w:tcW w:w="7673" w:type="dxa"/>
          </w:tcPr>
          <w:p>
            <w:pPr>
              <w:snapToGrid/>
              <w:spacing w:before="0" w:after="0" w:line="24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字段说明</w:t>
            </w:r>
          </w:p>
        </w:tc>
      </w:tr>
      <w:tr>
        <w:trPr/>
        <w:tc>
          <w:tcPr>
            <w:tcW w:w="1612" w:type="dxa"/>
          </w:tcPr>
          <w:p>
            <w:pPr>
              <w:snapToGrid/>
              <w:spacing w:before="0" w:after="0" w:line="240"/>
              <w:jc w:val="left"/>
              <w:rPr>
                <w:rFonts w:ascii="宋体" w:hAnsi="宋体" w:eastAsia="宋体" w:cs="宋体"/>
                <w:i w:val="false"/>
                <w:strike w:val="false"/>
                <w:color w:val="000000"/>
                <w:sz w:val="21"/>
                <w:u w:val="none"/>
              </w:rPr>
            </w:pPr>
            <w:r>
              <w:rPr>
                <w:rFonts w:ascii="宋体" w:hAnsi="宋体" w:eastAsia="宋体" w:cs="宋体"/>
                <w:b/>
                <w:i w:val="false"/>
                <w:strike w:val="false"/>
                <w:color w:val="000000"/>
                <w:sz w:val="21"/>
                <w:u w:val="none"/>
              </w:rPr>
              <w:t>缩略图</w:t>
            </w:r>
          </w:p>
        </w:tc>
        <w:tc>
          <w:tcPr>
            <w:tcW w:w="7673" w:type="dxa"/>
          </w:tcPr>
          <w:p>
            <w:pPr>
              <w:snapToGrid/>
              <w:spacing w:before="0" w:after="0" w:line="24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展示设备最新的缩略图，如果没有，则展示系统默认图片</w:t>
            </w:r>
          </w:p>
        </w:tc>
      </w:tr>
      <w:tr>
        <w:trPr>
          <w:trHeight w:val="376"/>
        </w:trPr>
        <w:tc>
          <w:tcPr>
            <w:tcW w:w="1612" w:type="dxa"/>
          </w:tcPr>
          <w:p>
            <w:pPr>
              <w:snapToGrid/>
              <w:spacing w:before="0" w:after="0" w:line="240"/>
              <w:jc w:val="left"/>
              <w:rPr>
                <w:rFonts w:ascii="宋体" w:hAnsi="宋体" w:eastAsia="宋体" w:cs="宋体"/>
                <w:i w:val="false"/>
                <w:strike w:val="false"/>
                <w:color w:val="000000"/>
                <w:sz w:val="21"/>
                <w:u w:val="none"/>
              </w:rPr>
            </w:pPr>
            <w:r>
              <w:rPr>
                <w:rFonts w:ascii="宋体" w:hAnsi="宋体" w:eastAsia="宋体" w:cs="宋体"/>
                <w:b/>
                <w:i w:val="false"/>
                <w:strike w:val="false"/>
                <w:color w:val="000000"/>
                <w:sz w:val="21"/>
                <w:u w:val="none"/>
              </w:rPr>
              <w:t>设备名称</w:t>
            </w:r>
          </w:p>
        </w:tc>
        <w:tc>
          <w:tcPr>
            <w:tcW w:w="7673" w:type="dxa"/>
          </w:tcPr>
          <w:p>
            <w:pPr>
              <w:snapToGrid/>
              <w:spacing w:before="0" w:after="0" w:line="240"/>
              <w:jc w:val="both"/>
              <w:rPr>
                <w:rFonts w:ascii="宋体" w:hAnsi="宋体" w:eastAsia="宋体" w:cs="宋体"/>
                <w:i w:val="false"/>
                <w:strike w:val="false"/>
                <w:color w:val="000000"/>
                <w:sz w:val="21"/>
                <w:u w:val="none"/>
              </w:rPr>
            </w:pPr>
            <w:r>
              <w:rPr/>
              <w:t>设备名称。针对级联设备叠加展示级联标识以及共享状态</w:t>
            </w:r>
          </w:p>
        </w:tc>
      </w:tr>
      <w:tr>
        <w:trPr>
          <w:wBefore/>
          <w:trHeight/>
        </w:trPr>
        <w:tc>
          <w:tcPr>
            <w:tcW w:w="1612" w:type="dxa"/>
          </w:tcPr>
          <w:p>
            <w:pPr>
              <w:pBdr/>
              <w:snapToGrid/>
              <w:spacing w:before="0" w:after="0" w:line="240"/>
              <w:ind/>
              <w:jc w:val="left"/>
              <w:rPr>
                <w:rFonts w:ascii="宋体" w:hAnsi="宋体" w:eastAsia="宋体" w:cs="宋体"/>
                <w:i w:val="false"/>
                <w:strike w:val="false"/>
                <w:color w:val="000000"/>
                <w:sz w:val="21"/>
                <w:u w:val="none"/>
              </w:rPr>
            </w:pPr>
            <w:r>
              <w:rPr>
                <w:rFonts w:ascii="宋体" w:hAnsi="宋体" w:eastAsia="宋体" w:cs="宋体"/>
                <w:b/>
                <w:i w:val="false"/>
                <w:strike w:val="false"/>
                <w:color w:val="000000"/>
                <w:sz w:val="21"/>
                <w:u w:val="none"/>
              </w:rPr>
              <w:t>所在监控节点</w:t>
            </w:r>
          </w:p>
        </w:tc>
        <w:tc>
          <w:tcPr>
            <w:tcW w:w="7673" w:type="dxa"/>
          </w:tcPr>
          <w:p>
            <w:pPr>
              <w:snapToGrid/>
              <w:spacing w:before="0" w:after="0" w:line="240"/>
              <w:ind/>
              <w:jc w:val="both"/>
              <w:rPr>
                <w:rFonts w:ascii="宋体" w:hAnsi="宋体" w:eastAsia="宋体" w:cs="宋体"/>
                <w:i w:val="false"/>
                <w:strike w:val="false"/>
                <w:color w:val="000000"/>
                <w:sz w:val="21"/>
                <w:u w:val="none"/>
              </w:rPr>
            </w:pPr>
            <w:r>
              <w:rPr/>
              <w:t>设备所在的监控节点。即设备在组织节点树中的位置</w:t>
            </w:r>
          </w:p>
        </w:tc>
      </w:tr>
      <w:tr>
        <w:trPr>
          <w:wBefore/>
          <w:trHeight/>
        </w:trPr>
        <w:tc>
          <w:tcPr>
            <w:tcW w:w="1612" w:type="dxa"/>
          </w:tcPr>
          <w:p>
            <w:pPr>
              <w:pBdr/>
              <w:snapToGrid/>
              <w:spacing w:before="0" w:after="0" w:line="240"/>
              <w:ind/>
              <w:jc w:val="left"/>
              <w:rPr>
                <w:rFonts w:ascii="宋体" w:hAnsi="宋体" w:eastAsia="宋体" w:cs="宋体"/>
                <w:i w:val="false"/>
                <w:strike w:val="false"/>
                <w:color w:val="000000"/>
                <w:sz w:val="21"/>
                <w:u w:val="none"/>
              </w:rPr>
            </w:pPr>
            <w:r>
              <w:rPr>
                <w:rFonts w:ascii="宋体" w:hAnsi="宋体" w:eastAsia="宋体" w:cs="宋体"/>
                <w:b/>
                <w:i w:val="false"/>
                <w:strike w:val="false"/>
                <w:color w:val="000000"/>
                <w:sz w:val="21"/>
                <w:u w:val="none"/>
              </w:rPr>
              <w:t>设备型号</w:t>
            </w:r>
          </w:p>
        </w:tc>
        <w:tc>
          <w:tcPr>
            <w:tcW w:w="7673" w:type="dxa"/>
          </w:tcPr>
          <w:p>
            <w:pPr>
              <w:snapToGrid/>
              <w:spacing w:before="0" w:after="0" w:line="240"/>
              <w:ind/>
              <w:jc w:val="both"/>
              <w:rPr>
                <w:rFonts w:ascii="宋体" w:hAnsi="宋体" w:eastAsia="宋体" w:cs="宋体"/>
                <w:i w:val="false"/>
                <w:strike w:val="false"/>
                <w:color w:val="000000"/>
                <w:sz w:val="21"/>
                <w:u w:val="none"/>
              </w:rPr>
            </w:pPr>
            <w:r>
              <w:rPr/>
              <w:t>设备型号。针对使用GB/T-28181协议接入的设备，型号默认为GB</w:t>
            </w:r>
          </w:p>
        </w:tc>
      </w:tr>
      <w:tr>
        <w:trPr>
          <w:wBefore/>
          <w:trHeight/>
        </w:trPr>
        <w:tc>
          <w:tcPr>
            <w:tcW w:w="1612" w:type="dxa"/>
          </w:tcPr>
          <w:p>
            <w:pPr>
              <w:pBdr/>
              <w:snapToGrid/>
              <w:spacing w:before="0" w:after="0" w:line="240"/>
              <w:ind/>
              <w:jc w:val="left"/>
              <w:rPr>
                <w:rFonts w:ascii="宋体" w:hAnsi="宋体" w:eastAsia="宋体" w:cs="宋体"/>
                <w:i w:val="false"/>
                <w:strike w:val="false"/>
                <w:color w:val="000000"/>
                <w:sz w:val="21"/>
                <w:u w:val="none"/>
              </w:rPr>
            </w:pPr>
            <w:r>
              <w:rPr>
                <w:rFonts w:ascii="宋体" w:hAnsi="宋体" w:eastAsia="宋体" w:cs="宋体"/>
                <w:b/>
                <w:i w:val="false"/>
                <w:strike w:val="false"/>
                <w:color w:val="000000"/>
                <w:sz w:val="21"/>
                <w:u w:val="none"/>
              </w:rPr>
              <w:t>设备状态</w:t>
            </w:r>
          </w:p>
        </w:tc>
        <w:tc>
          <w:tcPr>
            <w:tcW w:w="7673" w:type="dxa"/>
          </w:tcPr>
          <w:p>
            <w:pPr>
              <w:numPr/>
              <w:pBdr/>
              <w:snapToGrid/>
              <w:spacing w:before="0" w:after="0" w:line="240"/>
              <w:ind/>
              <w:jc w:val="both"/>
              <w:rPr/>
            </w:pPr>
            <w:r>
              <w:rPr/>
              <w:t>设备的在线状态，共3中状态：未注册、在线、离线。</w:t>
            </w:r>
          </w:p>
          <w:p>
            <w:pPr>
              <w:numPr>
                <w:ilvl w:val="0"/>
                <w:numId w:val="22"/>
              </w:numPr>
              <w:pBdr/>
              <w:snapToGrid/>
              <w:spacing w:before="0" w:after="0" w:line="240"/>
              <w:ind/>
              <w:jc w:val="both"/>
              <w:rPr/>
            </w:pPr>
            <w:r>
              <w:rPr>
                <w:b/>
              </w:rPr>
              <w:t>未注册</w:t>
            </w:r>
            <w:r>
              <w:rPr/>
              <w:t>：该状态只有使用GB/T 28181协议接入千里眼平台的设备才有，表示设备在创建后，还未与平台有成功建立通信的状态。</w:t>
            </w:r>
          </w:p>
          <w:p>
            <w:pPr>
              <w:numPr>
                <w:ilvl w:val="0"/>
                <w:numId w:val="22"/>
              </w:numPr>
              <w:pBdr>
                <w:bottom/>
              </w:pBdr>
              <w:snapToGrid/>
              <w:spacing w:before="0" w:after="0" w:line="240"/>
              <w:ind/>
              <w:jc w:val="both"/>
              <w:rPr/>
            </w:pPr>
            <w:r>
              <w:rPr>
                <w:b/>
              </w:rPr>
              <w:t>在线</w:t>
            </w:r>
            <w:r>
              <w:rPr/>
              <w:t xml:space="preserve">：表示设备与平台的通信正常，此时可以正常的观看设备实时视频。 在设备与平台创建通信后，消息中心会发送上线消息。      </w:t>
            </w:r>
          </w:p>
          <w:p>
            <w:pPr>
              <w:numPr>
                <w:ilvl w:val="0"/>
                <w:numId w:val="22"/>
              </w:numPr>
              <w:snapToGrid/>
              <w:spacing w:before="0" w:after="0" w:line="240"/>
              <w:jc w:val="both"/>
              <w:rPr>
                <w:rFonts w:ascii="宋体" w:hAnsi="宋体" w:eastAsia="宋体" w:cs="宋体"/>
                <w:i w:val="false"/>
                <w:strike w:val="false"/>
                <w:color w:val="000000"/>
                <w:sz w:val="21"/>
                <w:u w:val="none"/>
              </w:rPr>
            </w:pPr>
            <w:r>
              <w:rPr>
                <w:b/>
              </w:rPr>
              <w:t>离线</w:t>
            </w:r>
            <w:r>
              <w:rPr/>
              <w:t>：表示设备与平台的通信异常，此时无法观看设备实时视频。在平台检测到与设备通信异常后，消息中心会发送离线消息。</w:t>
            </w:r>
          </w:p>
        </w:tc>
      </w:tr>
      <w:tr>
        <w:trPr>
          <w:wBefore/>
          <w:trHeight/>
        </w:trPr>
        <w:tc>
          <w:tcPr>
            <w:tcW w:w="1612" w:type="dxa"/>
          </w:tcPr>
          <w:p>
            <w:pPr>
              <w:pBdr/>
              <w:snapToGrid/>
              <w:spacing w:before="0" w:after="0" w:line="240"/>
              <w:ind/>
              <w:jc w:val="left"/>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设备通道</w:t>
            </w:r>
          </w:p>
        </w:tc>
        <w:tc>
          <w:tcPr>
            <w:tcW w:w="7673" w:type="dxa"/>
          </w:tcPr>
          <w:p>
            <w:pPr>
              <w:snapToGrid/>
              <w:spacing w:before="0" w:after="0" w:line="240"/>
              <w:ind/>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针对双目/多目设备有效。此时将展示多目设备没一路视频通道的相关信息。</w:t>
            </w:r>
          </w:p>
        </w:tc>
      </w:tr>
      <w:tr>
        <w:trPr>
          <w:wBefore/>
          <w:trHeight/>
        </w:trPr>
        <w:tc>
          <w:tcPr>
            <w:tcW w:w="1612" w:type="dxa"/>
          </w:tcPr>
          <w:p>
            <w:pPr>
              <w:pBdr/>
              <w:snapToGrid/>
              <w:spacing w:before="0" w:after="0" w:line="240"/>
              <w:ind/>
              <w:jc w:val="left"/>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套餐详情</w:t>
            </w:r>
          </w:p>
        </w:tc>
        <w:tc>
          <w:tcPr>
            <w:tcW w:w="7673" w:type="dxa"/>
          </w:tcPr>
          <w:p>
            <w:pPr>
              <w:snapToGrid/>
              <w:spacing w:before="0" w:after="0" w:line="240"/>
              <w:ind/>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展示设备/通道的绑定的套餐信息。单击套餐名称，可以观看套餐的生失效时间，可以解除套餐绑定。</w:t>
            </w:r>
          </w:p>
        </w:tc>
      </w:tr>
    </w:tbl>
    <w:p>
      <w:pPr>
        <w:numPr/>
        <w:pBdr/>
        <w:snapToGrid/>
        <w:spacing w:before="0" w:after="0" w:line="240"/>
        <w:ind w:left="0" w:right="0" w:firstLine="420" w:firstLineChars="200"/>
        <w:jc w:val="both"/>
        <w:rPr/>
      </w:pPr>
      <w:r>
        <w:rPr>
          <w:rFonts w:ascii="宋体" w:hAnsi="宋体" w:eastAsia="宋体" w:cs="宋体"/>
          <w:i w:val="false"/>
          <w:strike w:val="false"/>
          <w:color w:val="000000"/>
          <w:sz w:val="21"/>
          <w:u w:val="none"/>
        </w:rPr>
        <w:t>【4】设备操作</w:t>
      </w:r>
      <w:r>
        <w:rPr>
          <w:rFonts w:ascii="宋体" w:hAnsi="宋体" w:eastAsia="宋体" w:cs="宋体"/>
          <w:i w:val="false"/>
          <w:strike w:val="false"/>
          <w:color w:val="000000"/>
          <w:sz w:val="21"/>
          <w:u w:val="none"/>
        </w:rPr>
        <w:t>：此处展示设备的相关操作按钮。此处只展示管理员有权限的操作按钮。</w:t>
      </w:r>
    </w:p>
    <w:tbl>
      <w:tblPr>
        <w:tblStyle w:val="000020"/>
        <w:tblLayout w:type="fixed"/>
      </w:tblPr>
      <w:tblGrid>
        <w:gridCol w:w="1473"/>
        <w:gridCol w:w="7740"/>
      </w:tblGrid>
      <w:tr>
        <w:trPr/>
        <w:tc>
          <w:tcPr>
            <w:tcW w:w="1473" w:type="dxa"/>
          </w:tcPr>
          <w:p>
            <w:pPr>
              <w:rPr/>
            </w:pPr>
            <w:r>
              <w:rPr/>
              <w:t>操作名称</w:t>
            </w:r>
          </w:p>
        </w:tc>
        <w:tc>
          <w:tcPr>
            <w:tcW w:w="7740" w:type="dxa"/>
          </w:tcPr>
          <w:p>
            <w:pPr>
              <w:rPr/>
            </w:pPr>
            <w:r>
              <w:rPr/>
              <w:t>操作说明</w:t>
            </w:r>
          </w:p>
        </w:tc>
      </w:tr>
      <w:tr>
        <w:trPr/>
        <w:tc>
          <w:tcPr>
            <w:tcW w:w="1473" w:type="dxa"/>
          </w:tcPr>
          <w:p>
            <w:pPr>
              <w:rPr/>
            </w:pPr>
            <w:r>
              <w:rPr/>
              <w:t>关联套餐</w:t>
            </w:r>
          </w:p>
        </w:tc>
        <w:tc>
          <w:tcPr>
            <w:tcW w:w="7740" w:type="dxa"/>
          </w:tcPr>
          <w:p>
            <w:pPr>
              <w:pBdr>
                <w:bottom/>
              </w:pBdr>
              <w:snapToGrid/>
              <w:spacing w:before="0" w:after="0" w:line="240"/>
              <w:ind w:left="0" w:right="0"/>
              <w:jc w:val="both"/>
              <w:rPr/>
            </w:pPr>
            <w:r>
              <w:rPr>
                <w:i w:val="false"/>
                <w:strike w:val="false"/>
                <w:spacing w:val="0"/>
                <w:u w:val="none"/>
              </w:rPr>
              <w:t>可查看当前企业套餐并与设备关联，套餐详细信息见第六章《套餐管理》。</w:t>
            </w:r>
          </w:p>
        </w:tc>
      </w:tr>
      <w:tr>
        <w:trPr/>
        <w:tc>
          <w:tcPr>
            <w:tcW w:w="1473" w:type="dxa"/>
          </w:tcPr>
          <w:p>
            <w:pPr>
              <w:rPr/>
            </w:pPr>
            <w:r>
              <w:rPr/>
              <w:t>播放</w:t>
            </w:r>
          </w:p>
        </w:tc>
        <w:tc>
          <w:tcPr>
            <w:tcW w:w="7740" w:type="dxa"/>
          </w:tcPr>
          <w:p>
            <w:pPr>
              <w:rPr/>
            </w:pPr>
            <w:r>
              <w:rPr/>
              <w:t>观看设备实时或者历史视频。</w:t>
            </w:r>
          </w:p>
        </w:tc>
      </w:tr>
      <w:tr>
        <w:trPr>
          <w:trHeight w:val="5971"/>
        </w:trPr>
        <w:tc>
          <w:tcPr>
            <w:tcW w:w="1473" w:type="dxa"/>
          </w:tcPr>
          <w:p>
            <w:pPr>
              <w:rPr/>
            </w:pPr>
            <w:r>
              <w:rPr>
                <w:i w:val="false"/>
                <w:strike w:val="false"/>
                <w:color w:val="000000"/>
                <w:u w:val="none"/>
              </w:rPr>
              <w:t>设置</w:t>
            </w:r>
          </w:p>
        </w:tc>
        <w:tc>
          <w:tcPr>
            <w:tcW w:w="7740" w:type="dxa"/>
          </w:tcPr>
          <w:p>
            <w:pPr>
              <w:pBdr/>
              <w:ind/>
              <w:rPr>
                <w:i w:val="false"/>
                <w:strike w:val="false"/>
                <w:color w:val="000000"/>
                <w:u w:val="none"/>
              </w:rPr>
            </w:pPr>
            <w:r>
              <w:rPr>
                <w:i w:val="false"/>
                <w:strike w:val="false"/>
                <w:color w:val="000000"/>
                <w:u w:val="none"/>
              </w:rPr>
              <w:t>查看并配置设备信息，该页面也可在直播回放界面点击【设置】按钮进入。</w:t>
            </w:r>
          </w:p>
          <w:p>
            <w:pPr>
              <w:pBdr/>
              <w:ind/>
              <w:rPr>
                <w:i w:val="false"/>
                <w:strike w:val="false"/>
                <w:color w:val="000000"/>
                <w:u w:val="none"/>
              </w:rPr>
            </w:pPr>
            <w:r>
              <w:rPr>
                <w:b/>
                <w:i w:val="false"/>
                <w:strike w:val="false"/>
                <w:color w:val="000000"/>
                <w:u w:val="none"/>
              </w:rPr>
              <w:t>①基本信息设置</w:t>
            </w:r>
            <w:r>
              <w:rPr>
                <w:i w:val="false"/>
                <w:strike w:val="false"/>
                <w:color w:val="000000"/>
                <w:u w:val="none"/>
              </w:rPr>
              <w:t>：可以查看并修改设备的基本信息，包括设备名称、设备所属节点、套餐信息、设备位置、级联共享配置、设备解绑等。另外针对级联设备，上级企业可以修改设备的名称、设备位置。该修改只在上级企业生效，不影响下级企业的设备信息。</w:t>
            </w:r>
          </w:p>
          <w:p>
            <w:pPr>
              <w:pBdr/>
              <w:ind/>
              <w:rPr>
                <w:i w:val="false"/>
                <w:strike w:val="false"/>
                <w:color w:val="000000"/>
                <w:u w:val="none"/>
              </w:rPr>
            </w:pPr>
            <w:r>
              <w:rPr>
                <w:i w:val="false"/>
                <w:strike w:val="false"/>
                <w:color w:val="000000"/>
                <w:u w:val="none"/>
              </w:rPr>
              <w:t>②</w:t>
            </w:r>
            <w:r>
              <w:rPr>
                <w:b/>
                <w:i w:val="false"/>
                <w:strike w:val="false"/>
                <w:color w:val="000000"/>
                <w:u w:val="none"/>
              </w:rPr>
              <w:t>基础设置</w:t>
            </w:r>
            <w:r>
              <w:rPr>
                <w:i w:val="false"/>
                <w:strike w:val="false"/>
                <w:color w:val="000000"/>
                <w:u w:val="none"/>
              </w:rPr>
              <w:t>：根据设备的能力集，可以查看并修改设备的相关基础配置信息。包括设备开关、声音采集，画面翻转，图像分辨率、夜市、定时开关等信息。</w:t>
            </w:r>
          </w:p>
          <w:p>
            <w:pPr>
              <w:pBdr/>
              <w:ind/>
              <w:rPr>
                <w:b w:val="false"/>
                <w:i w:val="false"/>
                <w:strike w:val="false"/>
                <w:color w:val="000000"/>
                <w:u w:val="none"/>
              </w:rPr>
            </w:pPr>
            <w:r>
              <w:rPr>
                <w:i w:val="false"/>
                <w:strike w:val="false"/>
                <w:color w:val="000000"/>
                <w:u w:val="none"/>
              </w:rPr>
              <w:t>③</w:t>
            </w:r>
            <w:r>
              <w:rPr>
                <w:b/>
                <w:i w:val="false"/>
                <w:strike w:val="false"/>
                <w:color w:val="000000"/>
                <w:u w:val="none"/>
              </w:rPr>
              <w:t>告警与AI设置</w:t>
            </w:r>
            <w:r>
              <w:rPr>
                <w:i w:val="false"/>
                <w:strike w:val="false"/>
                <w:color w:val="000000"/>
                <w:u w:val="none"/>
              </w:rPr>
              <w:t>：</w:t>
            </w:r>
            <w:r>
              <w:rPr>
                <w:b/>
                <w:i w:val="false"/>
                <w:strike w:val="false"/>
                <w:color w:val="000000"/>
                <w:u w:val="none"/>
              </w:rPr>
              <w:t>基础告警设置</w:t>
            </w:r>
            <w:r>
              <w:rPr>
                <w:i w:val="false"/>
                <w:strike w:val="false"/>
                <w:color w:val="000000"/>
                <w:u w:val="none"/>
              </w:rPr>
              <w:t>：声音告警、运动告警、离线告警、入侵警示、电量告警、信号告警。基础告警根据设备能力集展示，不同设备可能有不同的告警信息。另外针对入侵警示告警，可以配置入侵警示的声光告警信息，并且可以自定义告警语音。</w:t>
            </w:r>
            <w:r>
              <w:rPr>
                <w:b/>
                <w:i w:val="false"/>
                <w:strike w:val="false"/>
                <w:color w:val="000000"/>
                <w:u w:val="none"/>
              </w:rPr>
              <w:t>AI告警设置：</w:t>
            </w:r>
            <w:r>
              <w:rPr>
                <w:b w:val="false"/>
                <w:i w:val="false"/>
                <w:strike w:val="false"/>
                <w:color w:val="000000"/>
                <w:u w:val="none"/>
              </w:rPr>
              <w:t>支持设置设备本地的AI告警以及云端AI告警设置</w:t>
            </w:r>
            <w:r>
              <w:rPr>
                <w:b/>
                <w:i w:val="false"/>
                <w:strike w:val="false"/>
                <w:color w:val="000000"/>
                <w:u w:val="none"/>
              </w:rPr>
              <w:t>。由</w:t>
            </w:r>
            <w:r>
              <w:rPr>
                <w:b w:val="false"/>
                <w:i w:val="false"/>
                <w:strike w:val="false"/>
                <w:color w:val="000000"/>
                <w:u w:val="none"/>
              </w:rPr>
              <w:t>针对设备本地的AI，由于没开启一个本地AI能力，就会消耗摄像头一定的算力，因此单个摄像头开启的本地AI能力值之和不能大于100。针对云端AI，由于消耗的是平台的算力，因此没有此限制，只要关联了AI算法套餐即可。</w:t>
            </w:r>
          </w:p>
          <w:p>
            <w:pPr>
              <w:numPr/>
              <w:pBdr>
                <w:bottom/>
              </w:pBdr>
              <w:ind/>
              <w:rPr>
                <w:b w:val="false"/>
                <w:i w:val="false"/>
                <w:strike w:val="false"/>
                <w:color w:val="000000"/>
                <w:u w:val="none"/>
              </w:rPr>
            </w:pPr>
            <w:r>
              <w:rPr>
                <w:i w:val="false"/>
                <w:strike w:val="false"/>
                <w:color w:val="000000"/>
                <w:u w:val="none"/>
              </w:rPr>
              <w:t>④</w:t>
            </w:r>
            <w:r>
              <w:rPr>
                <w:b/>
                <w:i w:val="false"/>
                <w:strike w:val="false"/>
                <w:color w:val="000000"/>
                <w:u w:val="none"/>
              </w:rPr>
              <w:t>水印设置：</w:t>
            </w:r>
            <w:r>
              <w:rPr>
                <w:b w:val="false"/>
                <w:i w:val="false"/>
                <w:strike w:val="false"/>
                <w:color w:val="000000"/>
                <w:u w:val="none"/>
              </w:rPr>
              <w:t>设置视频播放时的水印信息。若设备支持远程水印功能，所设水印将直接嵌入视频流，在所有播放器播放时均会显示；若设备不支持该功能，水印仅应用于千里眼平台的 WEB 播放器，仅在 WEB 端播放时可见，其他播放器播放时无水印。另外在水印设置界面，预置了4中水印设置，可以快速按照预置的方式设置水印。</w:t>
            </w:r>
          </w:p>
        </w:tc>
      </w:tr>
      <w:tr>
        <w:trPr/>
        <w:tc>
          <w:tcPr>
            <w:tcW w:w="1473" w:type="dxa"/>
          </w:tcPr>
          <w:p>
            <w:pPr>
              <w:rPr/>
            </w:pPr>
            <w:r>
              <w:rPr/>
              <w:t>添加</w:t>
            </w:r>
          </w:p>
        </w:tc>
        <w:tc>
          <w:tcPr>
            <w:tcW w:w="7740" w:type="dxa"/>
          </w:tcPr>
          <w:p>
            <w:pPr>
              <w:rPr/>
            </w:pPr>
            <w:r>
              <w:rPr/>
              <w:t>可以关注设备或者将设备加入对应的轮询组。</w:t>
            </w:r>
          </w:p>
        </w:tc>
      </w:tr>
      <w:tr>
        <w:trPr>
          <w:wBefore/>
          <w:trHeight/>
        </w:trPr>
        <w:tc>
          <w:tcPr>
            <w:tcW w:w="1473" w:type="dxa"/>
          </w:tcPr>
          <w:p>
            <w:pPr>
              <w:pBdr/>
              <w:ind/>
              <w:rPr/>
            </w:pPr>
            <w:r>
              <w:rPr/>
              <w:t>设备管控</w:t>
            </w:r>
          </w:p>
        </w:tc>
        <w:tc>
          <w:tcPr>
            <w:tcW w:w="7740" w:type="dxa"/>
          </w:tcPr>
          <w:p>
            <w:pPr>
              <w:ind/>
              <w:rPr/>
            </w:pPr>
            <w:r>
              <w:rPr/>
              <w:t>企业超管可以对企业的设备进行管控，管控后企业的其他管理员无法观看该设备的视频、无法对设备进行设置、无法下载设备视频。</w:t>
            </w:r>
          </w:p>
        </w:tc>
      </w:tr>
    </w:tbl>
    <w:p>
      <w:pPr>
        <w:pStyle w:val="000013"/>
        <w:pBdr/>
        <w:ind/>
        <w:jc w:val="center"/>
        <w:rPr>
          <w:b w:val="false"/>
        </w:rPr>
      </w:pPr>
    </w:p>
    <w:p>
      <w:pPr>
        <w:pStyle w:val="000013"/>
        <w:pBdr/>
        <w:ind/>
        <w:rPr>
          <w:b w:val="false"/>
        </w:rPr>
      </w:pPr>
      <w:r>
        <w:rPr>
          <w:b w:val="false"/>
        </w:rPr>
        <w:drawing>
          <wp:inline distT="0" distB="0" distL="0" distR="0">
            <wp:extent cx="5274310" cy="3917930"/>
            <wp:effectExtent l="0" t="0" r="0" b="0"/>
            <wp:docPr id="378" name="picture" descr="descript"/>
            <wp:cNvGraphicFramePr/>
            <a:graphic>
              <a:graphicData uri="http://schemas.openxmlformats.org/drawingml/2006/picture">
                <pic:pic>
                  <pic:nvPicPr>
                    <pic:cNvPr id="379" name="picture" descr="descript"/>
                    <pic:cNvPicPr/>
                  </pic:nvPicPr>
                  <pic:blipFill rotWithShape="true">
                    <a:blip r:embed="rId127"/>
                    <a:stretch/>
                  </pic:blipFill>
                  <pic:spPr>
                    <a:xfrm>
                      <a:off x="0" y="0"/>
                      <a:ext cx="5274310" cy="3917930"/>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 5-1-1-2 设备操作</w:t>
      </w:r>
    </w:p>
    <w:p>
      <w:pPr>
        <w:pStyle w:val="000013"/>
        <w:pBdr>
          <w:bottom/>
        </w:pBdr>
        <w:ind/>
        <w:rPr>
          <w:b w:val="false"/>
        </w:rPr>
      </w:pPr>
    </w:p>
    <w:p>
      <w:pPr>
        <w:numPr/>
        <w:pBdr/>
        <w:snapToGrid/>
        <w:spacing w:before="0" w:after="0" w:line="240"/>
        <w:ind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【5】导入经纬度：点击【导入经纬度】，可以通过上传excel表格的形式，批量修改设备的位置信息</w:t>
      </w:r>
      <w:r>
        <w:rPr>
          <w:rFonts w:ascii="宋体" w:hAnsi="宋体" w:eastAsia="宋体" w:cs="宋体"/>
          <w:i w:val="false"/>
          <w:strike w:val="false"/>
          <w:color w:val="000000"/>
          <w:sz w:val="21"/>
          <w:u w:val="none"/>
        </w:rPr>
        <w:t>。</w:t>
      </w:r>
      <w:r>
        <w:rPr>
          <w:i w:val="false"/>
          <w:strike w:val="false"/>
          <w:color w:val="000000"/>
          <w:u w:val="none"/>
        </w:rPr>
        <w:t>目前千里眼平台默认使用百度地图，坐标系默认使用百度地图的 BD-09 坐标系。在导入经纬度时，需确保经纬度的坐标系是 BD-09 坐标系，否则导入后在千里眼平台查看设备位置会有一定偏差。</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【6】</w:t>
      </w:r>
      <w:r>
        <w:rPr>
          <w:i w:val="false"/>
          <w:strike w:val="false"/>
          <w:color w:val="000000"/>
          <w:u w:val="none"/>
        </w:rPr>
        <w:t>导出</w:t>
      </w:r>
      <w:r>
        <w:rPr>
          <w:rFonts w:ascii="宋体" w:hAnsi="宋体" w:eastAsia="宋体" w:cs="宋体"/>
          <w:i w:val="false"/>
          <w:strike w:val="false"/>
          <w:color w:val="000000"/>
          <w:sz w:val="21"/>
          <w:u w:val="none"/>
        </w:rPr>
        <w:t>：点击【导出】，可以导出管理员下的所有设备信息。由于导出操作是异步操作。在点击【导出】按钮后，可以到下载中心查看导出进度。当导出完后后，即可下载导出的文件。</w:t>
      </w:r>
    </w:p>
    <w:p>
      <w:pPr>
        <w:numPr/>
        <w:pBdr/>
        <w:snapToGrid/>
        <w:spacing w:before="0" w:after="0" w:line="240"/>
        <w:ind w:left="0" w:right="0" w:firstLine="420" w:firstLineChars="200"/>
        <w:jc w:val="both"/>
        <w:rPr/>
      </w:pPr>
      <w:r>
        <w:rPr>
          <w:rFonts w:ascii="宋体" w:hAnsi="宋体" w:eastAsia="宋体" w:cs="宋体"/>
          <w:i w:val="false"/>
          <w:strike w:val="false"/>
          <w:color w:val="000000"/>
          <w:sz w:val="21"/>
          <w:u w:val="none"/>
        </w:rPr>
        <w:t>【7】批量解绑：</w:t>
      </w:r>
      <w:r>
        <w:rPr/>
        <w:t>批量解绑是异步操作，可能会出现点击批量解绑按钮后，界面中还可以看到已经选择的解绑设备，此时可以稍等 2 分钟（根据选择的解绑设备数量，若数量太多，等待时间可能更久），然后再刷新界面试试。</w:t>
      </w:r>
    </w:p>
    <w:p>
      <w:pPr>
        <w:numPr/>
        <w:pBdr/>
        <w:snapToGrid/>
        <w:spacing w:before="0" w:after="0" w:line="240"/>
        <w:ind w:left="0" w:right="0" w:firstLine="420" w:firstLineChars="200"/>
        <w:jc w:val="both"/>
        <w:rPr/>
      </w:pPr>
      <w:r>
        <w:rPr>
          <w:rFonts w:ascii="宋体" w:hAnsi="宋体" w:eastAsia="宋体" w:cs="宋体"/>
          <w:i w:val="false"/>
          <w:strike w:val="false"/>
          <w:color w:val="000000"/>
          <w:sz w:val="21"/>
          <w:u w:val="none"/>
        </w:rPr>
        <w:t>【8】</w:t>
      </w:r>
      <w:r>
        <w:rPr>
          <w:rFonts w:ascii="宋体" w:hAnsi="宋体" w:eastAsia="宋体" w:cs="宋体"/>
          <w:i w:val="false"/>
          <w:strike w:val="false"/>
          <w:color w:val="000000"/>
          <w:sz w:val="21"/>
          <w:u w:val="none"/>
        </w:rPr>
        <w:t xml:space="preserve">声光布放：点击【声光布防】，可以通过配置声光布防策略，统一设置设备声光报警的开关， </w:t>
      </w:r>
      <w:r>
        <w:rPr>
          <w:rFonts w:ascii="宋体" w:hAnsi="宋体" w:eastAsia="宋体" w:cs="宋体"/>
          <w:i w:val="false"/>
          <w:strike w:val="false"/>
          <w:color w:val="000000"/>
          <w:sz w:val="21"/>
          <w:u w:val="none"/>
        </w:rPr>
        <w:fldChar w:fldCharType="begin"/>
      </w:r>
      <w:r>
        <w:rPr>
          <w:rFonts w:ascii="宋体" w:hAnsi="宋体" w:eastAsia="宋体" w:cs="宋体"/>
          <w:i w:val="false"/>
          <w:strike w:val="false"/>
          <w:color w:val="000000"/>
          <w:sz w:val="21"/>
          <w:u w:val="none"/>
        </w:rPr>
        <w:instrText>HYPERLINK https://docs.qq.com/doc/DV0picWxqTHFYanJC docLink \tdft \tdfe 0 \tdfid \tdlt inline \tdlf FromPaste \l \tdsub docLink \tdkey rcsli4</w:instrText>
      </w:r>
      <w:r>
        <w:rPr>
          <w:rFonts w:ascii="宋体" w:hAnsi="宋体" w:eastAsia="宋体" w:cs="宋体"/>
          <w:i w:val="false"/>
          <w:strike w:val="false"/>
          <w:color w:val="000000"/>
          <w:sz w:val="21"/>
          <w:u w:val="none"/>
        </w:rPr>
        <w:fldChar w:fldCharType="separate"/>
      </w:r>
      <w:r>
        <w:rPr>
          <w:rStyle w:val="000022"/>
          <w:rFonts w:ascii="宋体" w:hAnsi="宋体" w:eastAsia="宋体" w:cs="宋体"/>
          <w:i w:val="false"/>
          <w:strike w:val="false"/>
          <w:color w:val="000000"/>
          <w:sz w:val="21"/>
          <w:u w:val="none"/>
        </w:rPr>
        <w:t>声光布防操作说明</w:t>
      </w:r>
      <w:r>
        <w:rPr>
          <w:rFonts w:ascii="宋体" w:hAnsi="宋体" w:eastAsia="宋体" w:cs="宋体"/>
          <w:i w:val="false"/>
          <w:strike w:val="false"/>
          <w:color w:val="000000"/>
          <w:sz w:val="21"/>
          <w:u w:val="none"/>
        </w:rPr>
        <w:fldChar w:fldCharType="end"/>
      </w:r>
    </w:p>
    <w:p>
      <w:pPr>
        <w:numPr/>
        <w:pBdr/>
        <w:snapToGrid/>
        <w:spacing w:before="0" w:after="0" w:line="240"/>
        <w:ind w:left="0" w:right="0" w:firstLineChars="0"/>
        <w:jc w:val="center"/>
        <w:rPr/>
      </w:pPr>
      <w:r>
        <w:rPr/>
        <w:drawing>
          <wp:inline distT="0" distB="0" distL="0" distR="0">
            <wp:extent cx="4036060" cy="3412805"/>
            <wp:effectExtent l="0" t="0" r="0" b="0"/>
            <wp:docPr id="381" name="picture" descr="descript"/>
            <wp:cNvGraphicFramePr/>
            <a:graphic>
              <a:graphicData uri="http://schemas.openxmlformats.org/drawingml/2006/picture">
                <pic:pic>
                  <pic:nvPicPr>
                    <pic:cNvPr id="382" name="picture" descr="descript"/>
                    <pic:cNvPicPr/>
                  </pic:nvPicPr>
                  <pic:blipFill rotWithShape="true">
                    <a:blip r:embed="rId128">
                      <a:extLst/>
                    </a:blip>
                    <a:stretch/>
                  </pic:blipFill>
                  <pic:spPr>
                    <a:xfrm flipH="false" flipV="false">
                      <a:off x="0" y="0"/>
                      <a:ext cx="4036060" cy="3412805"/>
                    </a:xfrm>
                    <a:prstGeom prst="rect">
                      <a:avLst/>
                    </a:prstGeom>
                  </pic:spPr>
                </pic:pic>
              </a:graphicData>
            </a:graphic>
          </wp:inline>
        </w:drawing>
      </w:r>
    </w:p>
    <w:p>
      <w:pPr>
        <w:numPr/>
        <w:pBdr>
          <w:bottom/>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 5-1-1-3 设备列表-按钮操作</w:t>
      </w:r>
    </w:p>
    <w:p>
      <w:pPr>
        <w:pStyle w:val="000016"/>
        <w:numPr/>
        <w:bidi w:val="false"/>
        <w:rPr>
          <w:rFonts w:hint="eastAsia" w:ascii="宋体" w:hAnsi="宋体" w:eastAsia="宋体" w:cs="宋体"/>
          <w:sz w:val="21"/>
          <w:szCs w:val="21"/>
          <w:lang w:val="en-US" w:eastAsia="zh-CN"/>
        </w:rPr>
      </w:pPr>
      <w:bookmarkStart w:id="149" w:name="_Tocm2bzbe"/>
      <w:bookmarkStart w:id="150" w:name="_Toc7njb55"/>
      <w:r>
        <w:rPr>
          <w:rFonts w:hint="eastAsia" w:ascii="宋体" w:hAnsi="宋体" w:eastAsia="宋体" w:cs="宋体"/>
          <w:sz w:val="21"/>
          <w:szCs w:val="21"/>
          <w:lang w:val="en-US" w:eastAsia="zh-CN"/>
        </w:rPr>
        <w:t xml:space="preserve">5.1.2 </w:t>
      </w:r>
      <w:r>
        <w:rPr>
          <w:rFonts w:hint="eastAsia" w:ascii="宋体" w:hAnsi="宋体" w:eastAsia="宋体" w:cs="宋体"/>
          <w:sz w:val="21"/>
          <w:szCs w:val="21"/>
          <w:lang w:val="en-US" w:eastAsia="zh-CN"/>
        </w:rPr>
        <w:t>国标</w:t>
      </w:r>
      <w:r>
        <w:rPr>
          <w:rFonts w:hint="eastAsia" w:ascii="宋体" w:hAnsi="宋体" w:eastAsia="宋体" w:cs="宋体"/>
          <w:sz w:val="21"/>
          <w:szCs w:val="21"/>
          <w:lang w:val="en-US" w:eastAsia="zh-CN"/>
        </w:rPr>
        <w:t>设备</w:t>
      </w:r>
      <w:bookmarkEnd w:id="149"/>
      <w:bookmarkEnd w:id="150"/>
      <w:r>
        <w:rPr>
          <w:rFonts w:hint="eastAsia" w:ascii="宋体" w:hAnsi="宋体" w:eastAsia="宋体" w:cs="宋体"/>
          <w:sz w:val="21"/>
          <w:szCs w:val="21"/>
          <w:lang w:val="en-US" w:eastAsia="zh-CN"/>
        </w:rPr>
        <w:t>接入</w:t>
      </w:r>
    </w:p>
    <w:p>
      <w:pPr>
        <w:pBdr/>
        <w:snapToGrid/>
        <w:spacing w:before="0" w:line="240"/>
        <w:ind w:left="0" w:hanging="0"/>
        <w:rPr>
          <w:rFonts w:ascii="宋体" w:hAnsi="宋体" w:eastAsia="宋体" w:cs="宋体"/>
          <w:i w:val="false"/>
          <w:strike w:val="false"/>
          <w:color w:val="auto"/>
          <w:spacing w:val="0"/>
          <w:sz w:val="21"/>
          <w:u w:val="none"/>
          <w:shd w:val="clear" w:color="auto" w:fill="FFFFFF"/>
        </w:rPr>
      </w:pPr>
      <w:r>
        <w:rPr>
          <w:rFonts w:ascii="宋体" w:hAnsi="宋体" w:eastAsia="宋体" w:cs="宋体"/>
          <w:i w:val="false"/>
          <w:strike w:val="false"/>
          <w:color w:val="auto"/>
          <w:spacing w:val="0"/>
          <w:sz w:val="21"/>
          <w:u w:val="none"/>
          <w:shd w:val="clear" w:color="auto" w:fill="FFFFFF"/>
        </w:rPr>
        <w:t>路径：【设备管理】-【监控设备】-【国标设备接入】</w:t>
      </w:r>
    </w:p>
    <w:p>
      <w:pPr>
        <w:pBdr/>
        <w:snapToGrid/>
        <w:spacing w:before="0" w:line="240"/>
        <w:ind w:left="0" w:hanging="0"/>
        <w:rPr>
          <w:rFonts w:ascii="宋体" w:hAnsi="宋体" w:eastAsia="宋体" w:cs="宋体"/>
          <w:sz w:val="21"/>
        </w:rPr>
      </w:pPr>
    </w:p>
    <w:p>
      <w:pPr>
        <w:numPr/>
        <w:pBdr>
          <w:bottom/>
        </w:pBdr>
        <w:ind w:leftChars="0"/>
        <w:rPr>
          <w:b w:val="false"/>
          <w:lang w:val="en-US" w:eastAsia="zh-CN"/>
        </w:rPr>
      </w:pPr>
      <w:r>
        <w:rPr>
          <w:b w:val="false"/>
          <w:lang w:val="en-US" w:eastAsia="zh-CN"/>
        </w:rPr>
        <w:t>功能概述：</w:t>
      </w:r>
    </w:p>
    <w:p>
      <w:pPr>
        <w:numPr/>
        <w:pBdr>
          <w:bottom/>
        </w:pBdr>
        <w:snapToGrid/>
        <w:spacing w:line="240"/>
        <w:ind w:firstLineChars="200"/>
        <w:rPr/>
      </w:pPr>
      <w:r>
        <w:rPr>
          <w:rFonts w:ascii="宋体" w:hAnsi="宋体" w:eastAsia="宋体" w:cs="宋体"/>
          <w:i w:val="false"/>
          <w:strike w:val="false"/>
          <w:color w:val="auto"/>
          <w:spacing w:val="0"/>
          <w:sz w:val="21"/>
          <w:u w:val="none"/>
          <w:shd w:val="clear" w:color="auto" w:fill="FFFFFF"/>
        </w:rPr>
        <w:t xml:space="preserve">此页面主要用于企业管理通过 </w:t>
      </w:r>
      <w:r>
        <w:rPr>
          <w:rFonts w:ascii="宋体" w:hAnsi="宋体" w:eastAsia="宋体" w:cs="宋体"/>
          <w:b/>
          <w:i w:val="false"/>
          <w:strike w:val="false"/>
          <w:color w:val="auto"/>
          <w:spacing w:val="0"/>
          <w:sz w:val="21"/>
          <w:u w:val="none"/>
          <w:shd w:val="clear" w:color="auto" w:fill="FFFFFF"/>
        </w:rPr>
        <w:t>GB/T-28181 协议</w:t>
      </w:r>
      <w:r>
        <w:rPr>
          <w:rFonts w:ascii="宋体" w:hAnsi="宋体" w:eastAsia="宋体" w:cs="宋体"/>
          <w:i w:val="false"/>
          <w:strike w:val="false"/>
          <w:color w:val="auto"/>
          <w:spacing w:val="0"/>
          <w:sz w:val="21"/>
          <w:u w:val="none"/>
          <w:shd w:val="clear" w:color="auto" w:fill="FFFFFF"/>
        </w:rPr>
        <w:t xml:space="preserve">接入千里眼平台的设备，在千里眼平台，将通过 </w:t>
      </w:r>
      <w:r>
        <w:rPr>
          <w:rFonts w:ascii="宋体" w:hAnsi="宋体" w:eastAsia="宋体" w:cs="宋体"/>
          <w:b/>
          <w:i w:val="false"/>
          <w:strike w:val="false"/>
          <w:color w:val="auto"/>
          <w:spacing w:val="0"/>
          <w:sz w:val="21"/>
          <w:u w:val="none"/>
          <w:shd w:val="clear" w:color="auto" w:fill="FFFFFF"/>
        </w:rPr>
        <w:t>GB/T-28181 协议</w:t>
      </w:r>
      <w:r>
        <w:rPr>
          <w:rFonts w:ascii="宋体" w:hAnsi="宋体" w:eastAsia="宋体" w:cs="宋体"/>
          <w:i w:val="false"/>
          <w:strike w:val="false"/>
          <w:color w:val="auto"/>
          <w:spacing w:val="0"/>
          <w:sz w:val="21"/>
          <w:u w:val="none"/>
          <w:shd w:val="clear" w:color="auto" w:fill="FFFFFF"/>
        </w:rPr>
        <w:t>接入千里眼平台的设备简称为国标设备。</w:t>
      </w:r>
      <w:r>
        <w:rPr>
          <w:rFonts w:ascii="宋体" w:hAnsi="宋体" w:eastAsia="宋体" w:cs="宋体"/>
          <w:i w:val="false"/>
          <w:strike w:val="false"/>
          <w:color w:val="000000"/>
          <w:sz w:val="21"/>
          <w:u w:val="none"/>
        </w:rPr>
        <w:t>如图</w:t>
      </w:r>
      <w:r>
        <w:rPr>
          <w:rFonts w:ascii="宋体" w:hAnsi="宋体" w:eastAsia="宋体" w:cs="宋体"/>
          <w:strike w:val="false"/>
          <w:color w:val="000000"/>
          <w:sz w:val="21"/>
          <w:u w:val="none"/>
        </w:rPr>
        <w:t>所示，</w:t>
      </w:r>
      <w:r>
        <w:rPr>
          <w:rFonts w:ascii="宋体" w:hAnsi="宋体" w:eastAsia="宋体" w:cs="宋体"/>
          <w:i w:val="false"/>
          <w:strike w:val="false"/>
          <w:color w:val="000000"/>
          <w:sz w:val="21"/>
          <w:u w:val="none"/>
        </w:rPr>
        <w:t>具体信息按序号说明如下：</w:t>
      </w:r>
    </w:p>
    <w:p>
      <w:pPr>
        <w:pBdr/>
        <w:snapToGrid/>
        <w:spacing w:line="240"/>
        <w:ind w:firstLineChars="200"/>
        <w:rPr>
          <w:rFonts w:ascii="宋体" w:hAnsi="宋体" w:eastAsia="宋体" w:cs="宋体"/>
          <w:i w:val="false"/>
          <w:strike w:val="false"/>
          <w:color w:val="auto"/>
          <w:spacing w:val="0"/>
          <w:sz w:val="21"/>
          <w:u w:val="none"/>
          <w:shd w:val="clear" w:color="auto" w:fill="FFFFFF"/>
        </w:rPr>
      </w:pPr>
    </w:p>
    <w:p>
      <w:pPr>
        <w:pBdr/>
        <w:snapToGrid/>
        <w:spacing w:line="240"/>
        <w:ind w:firstLineChars="200"/>
        <w:rPr>
          <w:rFonts w:ascii="宋体" w:hAnsi="宋体" w:eastAsia="宋体" w:cs="宋体"/>
          <w:sz w:val="21"/>
        </w:rPr>
      </w:pPr>
      <w:r>
        <w:rPr>
          <w:rFonts w:ascii="宋体" w:hAnsi="宋体" w:eastAsia="宋体" w:cs="宋体"/>
          <w:sz w:val="21"/>
        </w:rPr>
        <w:drawing>
          <wp:inline distT="0" distB="0" distL="0" distR="0">
            <wp:extent cx="5274310" cy="2181430"/>
            <wp:effectExtent l="0" t="0" r="0" b="0"/>
            <wp:docPr id="384" name="picture" descr="descript"/>
            <wp:cNvGraphicFramePr/>
            <a:graphic>
              <a:graphicData uri="http://schemas.openxmlformats.org/drawingml/2006/picture">
                <pic:pic>
                  <pic:nvPicPr>
                    <pic:cNvPr id="385" name="picture" descr="descript"/>
                    <pic:cNvPicPr/>
                  </pic:nvPicPr>
                  <pic:blipFill rotWithShape="true">
                    <a:blip r:embed="rId129"/>
                    <a:stretch/>
                  </pic:blipFill>
                  <pic:spPr>
                    <a:xfrm>
                      <a:off x="0" y="0"/>
                      <a:ext cx="5274310" cy="2181430"/>
                    </a:xfrm>
                    <a:prstGeom prst="rect">
                      <a:avLst/>
                    </a:prstGeom>
                  </pic:spPr>
                </pic:pic>
              </a:graphicData>
            </a:graphic>
          </wp:inline>
        </w:drawing>
      </w:r>
    </w:p>
    <w:p>
      <w:pPr>
        <w:numPr/>
        <w:pBdr>
          <w:bottom/>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 5-1-2-1 国标设备接入</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【1】节点树：选择对应节点分页展示该节点下的国标设备。</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【2】检索栏：支持按设备名称、设备国标编码、设备通道类型、设备厂商、设备状态检索设备。其中设备名称、设备MAC支持模糊匹配。</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【3】IPC设备信息：此处展示IPC设备的相关信息，包括设备国标编码、设备名称、所在监控节点、接入协议、设备状态、设备厂商。</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4】NVR设备信息：此处展示IPC设备的相关信息，包括设备国标编码、设备名称、所在监控节点、接入协议、设备状态、设备厂商。点击第一列的➕，可以展开子列表，展示NVR的通道信息。点击➖，可以收起子列表，隐藏NVR通道的信息。</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【5】1400协议接入许可：针对已经绑定视图库套餐的国标设备，可以点击该列的【点击获取】文字按钮，获取视图库1400接入信息。</w:t>
      </w:r>
    </w:p>
    <w:p>
      <w:pPr>
        <w:numPr/>
        <w:pBdr/>
        <w:snapToGrid/>
        <w:spacing w:before="0" w:after="0" w:line="240"/>
        <w:ind w:left="0" w:right="0" w:firstLine="420" w:firstLineChars="200"/>
        <w:jc w:val="both"/>
        <w:rPr/>
      </w:pPr>
      <w:r>
        <w:rPr>
          <w:rFonts w:ascii="宋体" w:hAnsi="宋体" w:eastAsia="宋体" w:cs="宋体"/>
          <w:i w:val="false"/>
          <w:strike w:val="false"/>
          <w:color w:val="000000"/>
          <w:sz w:val="21"/>
          <w:u w:val="none"/>
        </w:rPr>
        <w:t>【6】设备操作：此处展示设备的相关操作按钮。此处只展示管理员有权限的操作按钮。</w:t>
      </w:r>
    </w:p>
    <w:tbl>
      <w:tblPr>
        <w:tblStyle w:val="000020"/>
        <w:tblLayout w:type="fixed"/>
        <w:tblLook/>
      </w:tblPr>
      <w:tblGrid>
        <w:gridCol w:w="1442"/>
        <w:gridCol w:w="6838"/>
      </w:tblGrid>
      <w:tr>
        <w:trPr>
          <w:wBefore/>
          <w:trHeight/>
        </w:trPr>
        <w:tc>
          <w:tcPr>
            <w:tcW w:w="1442" w:type="dxa"/>
          </w:tcPr>
          <w:p>
            <w:pPr>
              <w:pBdr/>
              <w:snapToGrid/>
              <w:spacing w:before="0" w:after="0" w:line="240"/>
              <w:ind/>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操作</w:t>
            </w:r>
          </w:p>
        </w:tc>
        <w:tc>
          <w:tcPr>
            <w:tcW w:w="6838" w:type="dxa"/>
          </w:tcPr>
          <w:p>
            <w:pPr>
              <w:snapToGrid/>
              <w:spacing w:before="0" w:after="0" w:line="240"/>
              <w:ind/>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操作说明</w:t>
            </w:r>
          </w:p>
        </w:tc>
      </w:tr>
      <w:tr>
        <w:trPr>
          <w:wBefore/>
          <w:trHeight/>
        </w:trPr>
        <w:tc>
          <w:tcPr>
            <w:tcW w:w="1442" w:type="dxa"/>
          </w:tcPr>
          <w:p>
            <w:pPr>
              <w:snapToGrid/>
              <w:spacing w:before="0" w:after="0" w:line="240"/>
              <w:ind/>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详情</w:t>
            </w:r>
          </w:p>
        </w:tc>
        <w:tc>
          <w:tcPr>
            <w:tcW w:w="6838" w:type="dxa"/>
          </w:tcPr>
          <w:p>
            <w:pPr>
              <w:snapToGrid/>
              <w:spacing w:before="0" w:after="0" w:line="240"/>
              <w:ind/>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展示国标设备的详细信息，并且在详情中可以修改设备名称、所属节点、拉流方式、设备位置、能力集等信息。针对NVR国标设备，还可以继续追加接入通道，单次最大支持追加10个通道。</w:t>
            </w:r>
          </w:p>
        </w:tc>
      </w:tr>
      <w:tr>
        <w:trPr>
          <w:wBefore/>
          <w:trHeight/>
        </w:trPr>
        <w:tc>
          <w:tcPr>
            <w:tcW w:w="1442" w:type="dxa"/>
          </w:tcPr>
          <w:p>
            <w:pPr>
              <w:snapToGrid/>
              <w:spacing w:before="0" w:after="0" w:line="240"/>
              <w:ind/>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接入信息</w:t>
            </w:r>
          </w:p>
        </w:tc>
        <w:tc>
          <w:tcPr>
            <w:tcW w:w="6838" w:type="dxa"/>
          </w:tcPr>
          <w:p>
            <w:pPr>
              <w:snapToGrid/>
              <w:spacing w:before="0" w:after="0" w:line="240"/>
              <w:ind/>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展示国标设备的国标接入信息以及视图库接入信息。将系统展示的接入信息配置到终端设备上，设备即可接入平台。</w:t>
            </w:r>
          </w:p>
        </w:tc>
      </w:tr>
      <w:tr>
        <w:trPr>
          <w:wBefore/>
          <w:trHeight/>
        </w:trPr>
        <w:tc>
          <w:tcPr>
            <w:tcW w:w="1442" w:type="dxa"/>
          </w:tcPr>
          <w:p>
            <w:pPr>
              <w:snapToGrid/>
              <w:spacing w:before="0" w:after="0" w:line="240"/>
              <w:ind/>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删除</w:t>
            </w:r>
          </w:p>
        </w:tc>
        <w:tc>
          <w:tcPr>
            <w:tcW w:w="6838" w:type="dxa"/>
          </w:tcPr>
          <w:p>
            <w:pPr>
              <w:snapToGrid/>
              <w:spacing w:before="0" w:after="0" w:line="240"/>
              <w:ind/>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删除国标设备，针对NVR设备，可以批量删除NVR的通道。</w:t>
            </w:r>
          </w:p>
        </w:tc>
      </w:tr>
    </w:tbl>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p>
    <w:p>
      <w:pPr>
        <w:numPr/>
        <w:pBdr/>
        <w:snapToGrid/>
        <w:spacing w:before="0" w:after="0" w:line="240"/>
        <w:ind w:left="0" w:right="0" w:firstLineChars="0"/>
        <w:jc w:val="left"/>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drawing>
          <wp:inline distT="0" distB="0" distL="0" distR="0">
            <wp:extent cx="5274310" cy="4131851"/>
            <wp:effectExtent l="0" t="0" r="0" b="0"/>
            <wp:docPr id="387" name="picture" descr="descript"/>
            <wp:cNvGraphicFramePr/>
            <a:graphic>
              <a:graphicData uri="http://schemas.openxmlformats.org/drawingml/2006/picture">
                <pic:pic>
                  <pic:nvPicPr>
                    <pic:cNvPr id="388" name="picture" descr="descript"/>
                    <pic:cNvPicPr/>
                  </pic:nvPicPr>
                  <pic:blipFill rotWithShape="true">
                    <a:blip r:embed="rId130"/>
                    <a:stretch/>
                  </pic:blipFill>
                  <pic:spPr>
                    <a:xfrm>
                      <a:off x="0" y="0"/>
                      <a:ext cx="5274310" cy="4131851"/>
                    </a:xfrm>
                    <a:prstGeom prst="rect">
                      <a:avLst/>
                    </a:prstGeom>
                  </pic:spPr>
                </pic:pic>
              </a:graphicData>
            </a:graphic>
          </wp:inline>
        </w:drawing>
      </w:r>
    </w:p>
    <w:p>
      <w:pPr>
        <w:numPr/>
        <w:pBdr>
          <w:bottom/>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 5-1-2-2 国标设备操作</w:t>
      </w:r>
    </w:p>
    <w:p>
      <w:pPr>
        <w:numPr/>
        <w:pBdr/>
        <w:snapToGrid/>
        <w:spacing w:before="0" w:after="0" w:line="240"/>
        <w:ind w:left="0" w:right="0" w:firstLineChars="0"/>
        <w:jc w:val="left"/>
        <w:rPr>
          <w:rFonts w:ascii="宋体" w:hAnsi="宋体" w:eastAsia="宋体" w:cs="宋体"/>
          <w:i w:val="false"/>
          <w:strike w:val="false"/>
          <w:color w:val="000000"/>
          <w:sz w:val="21"/>
          <w:u w:val="none"/>
        </w:rPr>
      </w:pP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【7】添加：点击【添加】按钮，可以添加国标设备。</w:t>
      </w:r>
    </w:p>
    <w:tbl>
      <w:tblPr>
        <w:tblStyle w:val="000020"/>
        <w:tblLayout w:type="fixed"/>
      </w:tblPr>
      <w:tblGrid>
        <w:gridCol w:w="1955"/>
        <w:gridCol w:w="6325"/>
      </w:tblGrid>
      <w:tr>
        <w:trPr/>
        <w:tc>
          <w:tcPr>
            <w:tcW w:w="1955" w:type="dxa"/>
          </w:tcPr>
          <w:p>
            <w:pPr>
              <w:snapToGrid/>
              <w:spacing w:before="0" w:after="0" w:line="240"/>
              <w:jc w:val="both"/>
              <w:rPr/>
            </w:pPr>
            <w:r>
              <w:rPr/>
              <w:t>字段</w:t>
            </w:r>
          </w:p>
        </w:tc>
        <w:tc>
          <w:tcPr>
            <w:tcW w:w="6325" w:type="dxa"/>
          </w:tcPr>
          <w:p>
            <w:pPr>
              <w:snapToGrid/>
              <w:spacing w:before="0" w:after="0" w:line="240"/>
              <w:jc w:val="both"/>
              <w:rPr/>
            </w:pPr>
            <w:r>
              <w:rPr/>
              <w:t>字段说明</w:t>
            </w:r>
          </w:p>
        </w:tc>
      </w:tr>
      <w:tr>
        <w:trPr/>
        <w:tc>
          <w:tcPr>
            <w:tcW w:w="1955" w:type="dxa"/>
          </w:tcPr>
          <w:p>
            <w:pPr>
              <w:snapToGrid/>
              <w:spacing w:before="0" w:after="0" w:line="240"/>
              <w:jc w:val="both"/>
              <w:rPr/>
            </w:pPr>
            <w:r>
              <w:rPr/>
              <w:t>通道类型</w:t>
            </w:r>
          </w:p>
        </w:tc>
        <w:tc>
          <w:tcPr>
            <w:tcW w:w="6325" w:type="dxa"/>
          </w:tcPr>
          <w:p>
            <w:pPr>
              <w:numPr>
                <w:ilvl w:val="0"/>
                <w:numId w:val="23"/>
              </w:numPr>
              <w:snapToGrid/>
              <w:spacing w:before="0" w:after="0" w:line="240"/>
              <w:ind/>
              <w:jc w:val="both"/>
              <w:rPr>
                <w:rFonts w:ascii="宋体" w:hAnsi="宋体" w:eastAsia="宋体" w:cs="宋体"/>
                <w:sz w:val="21"/>
              </w:rPr>
            </w:pPr>
            <w:r>
              <w:rPr>
                <w:rFonts w:ascii="宋体" w:hAnsi="宋体" w:eastAsia="宋体" w:cs="宋体"/>
                <w:b/>
                <w:i w:val="false"/>
                <w:strike w:val="false"/>
                <w:color w:val="auto"/>
                <w:spacing w:val="0"/>
                <w:sz w:val="21"/>
                <w:u w:val="none"/>
                <w:shd w:val="clear" w:color="auto" w:fill="FFFFFF"/>
              </w:rPr>
              <w:t>IPC</w:t>
            </w:r>
            <w:r>
              <w:rPr>
                <w:rFonts w:ascii="宋体" w:hAnsi="宋体" w:eastAsia="宋体" w:cs="宋体"/>
                <w:i w:val="false"/>
                <w:strike w:val="false"/>
                <w:color w:val="auto"/>
                <w:spacing w:val="0"/>
                <w:sz w:val="21"/>
                <w:u w:val="none"/>
                <w:shd w:val="clear" w:color="auto" w:fill="FFFFFF"/>
              </w:rPr>
              <w:t>：单个摄像头设备，即网络摄像机。</w:t>
            </w:r>
          </w:p>
          <w:p>
            <w:pPr>
              <w:numPr>
                <w:ilvl w:val="0"/>
                <w:numId w:val="23"/>
              </w:numPr>
              <w:pBdr>
                <w:bottom/>
              </w:pBdr>
              <w:snapToGrid/>
              <w:spacing w:before="0" w:after="0" w:line="240"/>
              <w:ind/>
              <w:jc w:val="both"/>
              <w:rPr>
                <w:rFonts w:ascii="宋体" w:hAnsi="宋体" w:eastAsia="宋体" w:cs="宋体"/>
                <w:sz w:val="21"/>
              </w:rPr>
            </w:pPr>
            <w:r>
              <w:rPr>
                <w:rFonts w:ascii="宋体" w:hAnsi="宋体" w:eastAsia="宋体" w:cs="宋体"/>
                <w:b/>
                <w:i w:val="false"/>
                <w:strike w:val="false"/>
                <w:color w:val="auto"/>
                <w:spacing w:val="0"/>
                <w:sz w:val="21"/>
                <w:u w:val="none"/>
                <w:shd w:val="clear" w:color="auto" w:fill="FFFFFF"/>
              </w:rPr>
              <w:t>NVR</w:t>
            </w:r>
            <w:r>
              <w:rPr>
                <w:rFonts w:ascii="宋体" w:hAnsi="宋体" w:eastAsia="宋体" w:cs="宋体"/>
                <w:i w:val="false"/>
                <w:strike w:val="false"/>
                <w:color w:val="auto"/>
                <w:spacing w:val="0"/>
                <w:sz w:val="21"/>
                <w:u w:val="none"/>
                <w:shd w:val="clear" w:color="auto" w:fill="FFFFFF"/>
              </w:rPr>
              <w:t>：网络视频录像机，作为网络视频监控系统的存储转发核心，需与视频编码器或 IPC 协同工作，实现视频的录像、存储及转发功能。单个 NVR 可接入多个摄像头。接入千里眼平台视联网节点的NVR，最多支持512路通道。接入千里眼平台西南-重庆中心节点的NVR，最多支持256路通道。</w:t>
            </w:r>
          </w:p>
        </w:tc>
      </w:tr>
      <w:tr>
        <w:trPr/>
        <w:tc>
          <w:tcPr>
            <w:tcW w:w="1955" w:type="dxa"/>
          </w:tcPr>
          <w:p>
            <w:pPr>
              <w:pBdr>
                <w:bottom/>
              </w:pBdr>
              <w:snapToGrid/>
              <w:spacing w:before="0" w:after="0" w:line="240"/>
              <w:ind w:left="0"/>
              <w:jc w:val="both"/>
              <w:rPr>
                <w:rFonts w:ascii="宋体" w:hAnsi="宋体" w:eastAsia="宋体" w:cs="宋体"/>
                <w:i w:val="false"/>
                <w:strike w:val="false"/>
                <w:color w:val="auto"/>
                <w:spacing w:val="0"/>
                <w:sz w:val="21"/>
                <w:u w:val="none"/>
                <w:shd w:val="clear" w:color="auto" w:fill="FFFFFF"/>
              </w:rPr>
            </w:pPr>
            <w:r>
              <w:rPr>
                <w:rFonts w:ascii="宋体" w:hAnsi="宋体" w:eastAsia="宋体" w:cs="宋体"/>
                <w:i w:val="false"/>
                <w:strike w:val="false"/>
                <w:color w:val="auto"/>
                <w:spacing w:val="0"/>
                <w:sz w:val="21"/>
                <w:u w:val="none"/>
                <w:shd w:val="clear" w:color="auto" w:fill="FFFFFF"/>
              </w:rPr>
              <w:t>拉流方式</w:t>
            </w:r>
          </w:p>
        </w:tc>
        <w:tc>
          <w:tcPr>
            <w:tcW w:w="6325" w:type="dxa"/>
          </w:tcPr>
          <w:p>
            <w:pPr>
              <w:pBdr>
                <w:bottom/>
              </w:pBdr>
              <w:snapToGrid/>
              <w:spacing w:before="0" w:after="0" w:line="240"/>
              <w:ind w:left="0"/>
              <w:jc w:val="both"/>
              <w:rPr>
                <w:rFonts w:ascii="宋体" w:hAnsi="宋体" w:eastAsia="宋体" w:cs="宋体"/>
                <w:i w:val="false"/>
                <w:strike w:val="false"/>
                <w:color w:val="auto"/>
                <w:spacing w:val="0"/>
                <w:sz w:val="21"/>
                <w:u w:val="none"/>
                <w:shd w:val="clear" w:color="auto" w:fill="FFFFFF"/>
              </w:rPr>
            </w:pPr>
            <w:r>
              <w:rPr>
                <w:rFonts w:ascii="宋体" w:hAnsi="宋体" w:eastAsia="宋体" w:cs="宋体"/>
                <w:i w:val="false"/>
                <w:strike w:val="false"/>
                <w:color w:val="auto"/>
                <w:spacing w:val="0"/>
                <w:sz w:val="21"/>
                <w:u w:val="none"/>
                <w:shd w:val="clear" w:color="auto" w:fill="FFFFFF"/>
              </w:rPr>
              <w:t>国标设备与千里眼平台的视频流传输协议目前支持 TCP 及 UDP 两种拉流方式，平台可接入 GB/T 28181-2011、2016、2022 等版本协议的设备；其中 2011 版协议仅支持 UDP 拉流，故对应设备只能采用该方式，而 2016/2022 版协议设备优先选择 TCP 拉流，避免 UDP 拉流可能出现的串流、花屏、卡顿等问题；若设备仅支持 2011 版协议，建议联系厂家升级版本以优化拉流体验。</w:t>
            </w:r>
          </w:p>
        </w:tc>
      </w:tr>
      <w:tr>
        <w:trPr/>
        <w:tc>
          <w:tcPr>
            <w:tcW w:w="1955" w:type="dxa"/>
          </w:tcPr>
          <w:p>
            <w:pPr>
              <w:snapToGrid/>
              <w:spacing w:before="0" w:after="0" w:line="240"/>
              <w:jc w:val="both"/>
              <w:rPr/>
            </w:pPr>
            <w:r>
              <w:rPr/>
              <w:t>区域节点</w:t>
            </w:r>
          </w:p>
        </w:tc>
        <w:tc>
          <w:tcPr>
            <w:tcW w:w="6325" w:type="dxa"/>
          </w:tcPr>
          <w:p>
            <w:pPr>
              <w:pBdr/>
              <w:snapToGrid/>
              <w:spacing w:before="0" w:after="0" w:line="240"/>
              <w:ind/>
              <w:jc w:val="both"/>
              <w:rPr/>
            </w:pPr>
            <w:r>
              <w:rPr/>
              <w:t>国标设备接入的区域节点信息。选择不同的区域，会自动带出该区域的区域节点信息。部分区域节点支持内网接入以及IPV6接入。</w:t>
            </w:r>
          </w:p>
          <w:p>
            <w:pPr>
              <w:snapToGrid/>
              <w:spacing w:before="0" w:after="0" w:line="240"/>
              <w:jc w:val="both"/>
              <w:rPr/>
            </w:pPr>
            <w:r>
              <w:rPr/>
              <w:t>如果使用内网接入，</w:t>
            </w:r>
            <w:r>
              <w:rPr>
                <w:rFonts w:hint="eastAsia" w:ascii="宋体" w:hAnsi="宋体" w:eastAsia="宋体" w:cs="宋体"/>
                <w:b w:val="false"/>
                <w:bCs w:val="false"/>
                <w:i w:val="false"/>
                <w:iCs w:val="false"/>
                <w:caps w:val="false"/>
                <w:color w:val="auto"/>
                <w:spacing w:val="0"/>
                <w:sz w:val="21"/>
                <w:szCs w:val="21"/>
                <w:shd w:val="clear" w:fill="FFFFFF"/>
                <w:lang w:val="en-US" w:eastAsia="zh-CN"/>
              </w:rPr>
              <w:t>需要先将设备的网络与服务器打通，让设备可以通过内网地址访问平台。</w:t>
            </w:r>
          </w:p>
        </w:tc>
      </w:tr>
    </w:tbl>
    <w:p>
      <w:pPr>
        <w:numPr/>
        <w:pBdr/>
        <w:snapToGrid/>
        <w:spacing w:before="0" w:after="0" w:line="240"/>
        <w:ind w:left="0" w:right="0" w:firstLine="420" w:firstLineChars="200"/>
        <w:jc w:val="both"/>
        <w:rPr/>
      </w:pPr>
    </w:p>
    <w:p>
      <w:pPr>
        <w:pBdr/>
        <w:snapToGrid/>
        <w:spacing w:line="240"/>
        <w:ind w:firstLineChars="200"/>
        <w:rPr>
          <w:rFonts w:ascii="宋体" w:hAnsi="宋体" w:eastAsia="宋体" w:cs="宋体"/>
          <w:sz w:val="21"/>
        </w:rPr>
      </w:pPr>
    </w:p>
    <w:p>
      <w:pPr>
        <w:pBdr/>
        <w:snapToGrid/>
        <w:spacing w:line="240"/>
        <w:ind w:firstLineChars="200"/>
        <w:rPr>
          <w:rFonts w:ascii="宋体" w:hAnsi="宋体" w:eastAsia="宋体" w:cs="宋体"/>
          <w:sz w:val="21"/>
        </w:rPr>
      </w:pPr>
    </w:p>
    <w:p>
      <w:pPr>
        <w:pBdr/>
        <w:snapToGrid/>
        <w:spacing w:line="240"/>
        <w:ind w:firstLineChars="200"/>
        <w:jc w:val="center"/>
        <w:rPr>
          <w:rFonts w:ascii="宋体" w:hAnsi="宋体" w:eastAsia="宋体" w:cs="宋体"/>
          <w:b/>
          <w:sz w:val="21"/>
        </w:rPr>
      </w:pPr>
      <w:r>
        <w:rPr>
          <w:rFonts w:ascii="宋体" w:hAnsi="宋体" w:eastAsia="宋体" w:cs="宋体"/>
          <w:sz w:val="21"/>
        </w:rPr>
        <w:drawing>
          <wp:inline distT="0" distB="0" distL="0" distR="0">
            <wp:extent cx="5274310" cy="3898051"/>
            <wp:effectExtent l="0" t="0" r="0" b="0"/>
            <wp:docPr id="390" name="picture" descr="descript"/>
            <wp:cNvGraphicFramePr/>
            <a:graphic>
              <a:graphicData uri="http://schemas.openxmlformats.org/drawingml/2006/picture">
                <pic:pic>
                  <pic:nvPicPr>
                    <pic:cNvPr id="391" name="picture" descr="descript"/>
                    <pic:cNvPicPr/>
                  </pic:nvPicPr>
                  <pic:blipFill rotWithShape="true">
                    <a:blip r:embed="rId131"/>
                    <a:stretch/>
                  </pic:blipFill>
                  <pic:spPr>
                    <a:xfrm>
                      <a:off x="0" y="0"/>
                      <a:ext cx="5274310" cy="3898051"/>
                    </a:xfrm>
                    <a:prstGeom prst="rect">
                      <a:avLst/>
                    </a:prstGeom>
                  </pic:spPr>
                </pic:pic>
              </a:graphicData>
            </a:graphic>
          </wp:inline>
        </w:drawing>
      </w:r>
    </w:p>
    <w:p>
      <w:pPr>
        <w:numPr/>
        <w:pBdr>
          <w:bottom/>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 5-1-2-3 国标设备添加</w:t>
      </w:r>
    </w:p>
    <w:p>
      <w:pPr>
        <w:numPr/>
        <w:rPr>
          <w:rFonts w:hint="default" w:ascii="宋体" w:hAnsi="宋体" w:eastAsia="宋体" w:cs="宋体"/>
          <w:b w:val="false"/>
          <w:bCs w:val="false"/>
          <w:i w:val="false"/>
          <w:iCs w:val="false"/>
          <w:caps w:val="false"/>
          <w:color w:val="auto"/>
          <w:spacing w:val="0"/>
          <w:sz w:val="21"/>
          <w:szCs w:val="21"/>
          <w:shd w:val="clear" w:fill="FFFFFF"/>
          <w:lang w:val="en-US" w:eastAsia="zh-CN"/>
        </w:rPr>
      </w:pPr>
    </w:p>
    <w:p>
      <w:pPr>
        <w:pStyle w:val="000015"/>
        <w:numPr/>
        <w:snapToGrid/>
        <w:spacing w:before="260" w:after="260" w:line="413"/>
        <w:jc w:val="both"/>
        <w:rPr/>
      </w:pPr>
      <w:bookmarkStart w:id="151" w:name="_Toc3nmhqd"/>
      <w:bookmarkStart w:id="152" w:name="_Toc2p7b7v"/>
      <w:r>
        <w:rPr>
          <w:rFonts w:ascii="宋体" w:hAnsi="宋体" w:eastAsia="宋体" w:cs="宋体"/>
          <w:b/>
          <w:i w:val="false"/>
          <w:strike w:val="false"/>
          <w:color w:val="000000"/>
          <w:sz w:val="24"/>
          <w:u w:val="none"/>
        </w:rPr>
        <w:t>5.2 消防设备</w:t>
      </w:r>
      <w:bookmarkEnd w:id="151"/>
      <w:bookmarkEnd w:id="152"/>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路径  【设备管理】-【消防设备】</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此页面展示设备类型、型号、连接状态等信息，可根据设备编号检索设备，同时支持批量导入消防设备。如图</w:t>
      </w:r>
      <w:r>
        <w:rPr>
          <w:rFonts w:ascii="宋体" w:hAnsi="宋体" w:eastAsia="宋体" w:cs="宋体"/>
          <w:strike w:val="false"/>
          <w:color w:val="000000"/>
          <w:sz w:val="21"/>
          <w:u w:val="none"/>
        </w:rPr>
        <w:t>6-3-1所示，</w:t>
      </w:r>
      <w:r>
        <w:rPr>
          <w:rFonts w:ascii="宋体" w:hAnsi="宋体" w:eastAsia="宋体" w:cs="宋体"/>
          <w:i w:val="false"/>
          <w:strike w:val="false"/>
          <w:color w:val="000000"/>
          <w:sz w:val="21"/>
          <w:u w:val="none"/>
        </w:rPr>
        <w:t>具体信息按序号说明如下，</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【1】节点树：选择对应节点展示该节点下的所有设备。</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【2】检索栏：支持按设备类型，设备型号，连接状态检索设备。</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【3】导入：点击导入，弹出“导入”弹框，如图6-3-2所示。弹框支持选择文件上传，下载表格模板。</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表格模板如图6-6-3所示，填写说明如下，</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“组织结构</w:t>
      </w:r>
      <w:r>
        <w:rPr>
          <w:rFonts w:ascii="宋体" w:hAnsi="宋体" w:eastAsia="宋体" w:cs="宋体"/>
          <w:b/>
          <w:i w:val="false"/>
          <w:strike w:val="false"/>
          <w:color w:val="000000"/>
          <w:sz w:val="21"/>
          <w:u w:val="none"/>
        </w:rPr>
        <w:t>*</w:t>
      </w:r>
      <w:r>
        <w:rPr>
          <w:rFonts w:ascii="宋体" w:hAnsi="宋体" w:eastAsia="宋体" w:cs="宋体"/>
          <w:i w:val="false"/>
          <w:strike w:val="false"/>
          <w:color w:val="000000"/>
          <w:sz w:val="21"/>
          <w:u w:val="none"/>
        </w:rPr>
        <w:t>”需要在系统中提前创建，创建方法参考4.1节。表格中填写的组织机构需要与系统中保持一致，没有的层级可不填；</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“设备编码</w:t>
      </w:r>
      <w:r>
        <w:rPr>
          <w:rFonts w:ascii="宋体" w:hAnsi="宋体" w:eastAsia="宋体" w:cs="宋体"/>
          <w:b/>
          <w:i w:val="false"/>
          <w:strike w:val="false"/>
          <w:color w:val="000000"/>
          <w:sz w:val="21"/>
          <w:u w:val="none"/>
        </w:rPr>
        <w:t>*</w:t>
      </w:r>
      <w:r>
        <w:rPr>
          <w:rFonts w:ascii="宋体" w:hAnsi="宋体" w:eastAsia="宋体" w:cs="宋体"/>
          <w:i w:val="false"/>
          <w:strike w:val="false"/>
          <w:color w:val="000000"/>
          <w:sz w:val="21"/>
          <w:u w:val="none"/>
        </w:rPr>
        <w:t>”为设备上的IMEI号；</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“设备名称</w:t>
      </w:r>
      <w:r>
        <w:rPr>
          <w:rFonts w:ascii="宋体" w:hAnsi="宋体" w:eastAsia="宋体" w:cs="宋体"/>
          <w:b/>
          <w:i w:val="false"/>
          <w:strike w:val="false"/>
          <w:color w:val="000000"/>
          <w:sz w:val="21"/>
          <w:u w:val="none"/>
        </w:rPr>
        <w:t>*</w:t>
      </w:r>
      <w:r>
        <w:rPr>
          <w:rFonts w:ascii="宋体" w:hAnsi="宋体" w:eastAsia="宋体" w:cs="宋体"/>
          <w:i w:val="false"/>
          <w:strike w:val="false"/>
          <w:color w:val="000000"/>
          <w:sz w:val="21"/>
          <w:u w:val="none"/>
        </w:rPr>
        <w:t>”可自定义；</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“是否校验千里眼设备</w:t>
      </w:r>
      <w:r>
        <w:rPr>
          <w:rFonts w:ascii="宋体" w:hAnsi="宋体" w:eastAsia="宋体" w:cs="宋体"/>
          <w:b/>
          <w:i w:val="false"/>
          <w:strike w:val="false"/>
          <w:color w:val="000000"/>
          <w:sz w:val="21"/>
          <w:u w:val="none"/>
        </w:rPr>
        <w:t>*</w:t>
      </w:r>
      <w:r>
        <w:rPr>
          <w:rFonts w:ascii="宋体" w:hAnsi="宋体" w:eastAsia="宋体" w:cs="宋体"/>
          <w:i w:val="false"/>
          <w:strike w:val="false"/>
          <w:color w:val="000000"/>
          <w:sz w:val="21"/>
          <w:u w:val="none"/>
        </w:rPr>
        <w:t>”是填Y，否填N；</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“设备型号</w:t>
      </w:r>
      <w:r>
        <w:rPr>
          <w:rFonts w:ascii="宋体" w:hAnsi="宋体" w:eastAsia="宋体" w:cs="宋体"/>
          <w:b/>
          <w:i w:val="false"/>
          <w:strike w:val="false"/>
          <w:color w:val="000000"/>
          <w:sz w:val="21"/>
          <w:u w:val="none"/>
        </w:rPr>
        <w:t>*</w:t>
      </w:r>
      <w:r>
        <w:rPr>
          <w:rFonts w:ascii="宋体" w:hAnsi="宋体" w:eastAsia="宋体" w:cs="宋体"/>
          <w:i w:val="false"/>
          <w:strike w:val="false"/>
          <w:color w:val="000000"/>
          <w:sz w:val="21"/>
          <w:u w:val="none"/>
        </w:rPr>
        <w:t>”必须是已导入系统的型号，区分大小写，注意填写准确；</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“是否采用终端上报”是填Y，否填N；</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“经纬度”“海拔”“详细地址”根据实际情况选填。</w:t>
      </w:r>
    </w:p>
    <w:p>
      <w:pPr>
        <w:numPr/>
        <w:snapToGrid/>
        <w:spacing w:before="0" w:after="0" w:line="240"/>
        <w:ind w:left="0" w:right="0" w:firstLineChars="0"/>
        <w:jc w:val="both"/>
        <w:rPr/>
      </w:pPr>
      <w:r>
        <w:rPr/>
        <w:drawing>
          <wp:inline distT="0" distB="0" distL="0" distR="0">
            <wp:extent cx="219075" cy="219075"/>
            <wp:effectExtent l="0" t="0" r="0" b="0"/>
            <wp:docPr id="393" name="picture" descr="descript"/>
            <wp:cNvGraphicFramePr/>
            <a:graphic>
              <a:graphicData uri="http://schemas.openxmlformats.org/drawingml/2006/picture">
                <pic:pic>
                  <pic:nvPicPr>
                    <pic:cNvPr id="394" name="picture" descr="descript"/>
                    <pic:cNvPicPr/>
                  </pic:nvPicPr>
                  <pic:blipFill rotWithShape="true">
                    <a:blip r:embed="rId132"/>
                    <a:srcRect/>
                    <a:stretch/>
                  </pic:blipFill>
                  <pic:spPr>
                    <a:xfrm>
                      <a:off x="0" y="0"/>
                      <a:ext cx="219075" cy="219075"/>
                    </a:xfrm>
                    <a:prstGeom prst="rect">
                      <a:avLst/>
                    </a:prstGeom>
                    <a:ln/>
                  </pic:spPr>
                </pic:pic>
              </a:graphicData>
            </a:graphic>
          </wp:inline>
        </w:drawing>
      </w:r>
      <w:r>
        <w:rPr>
          <w:rFonts w:ascii="宋体" w:hAnsi="宋体" w:eastAsia="宋体" w:cs="宋体"/>
          <w:i w:val="false"/>
          <w:strike w:val="false"/>
          <w:color w:val="000000"/>
          <w:sz w:val="21"/>
          <w:u w:val="none"/>
        </w:rPr>
        <w:t>说明</w:t>
      </w:r>
      <w:r>
        <w:rPr>
          <w:rFonts w:ascii="宋体" w:hAnsi="宋体" w:eastAsia="宋体" w:cs="宋体"/>
          <w:i w:val="false"/>
          <w:strike w:val="false"/>
          <w:color w:val="000000"/>
          <w:sz w:val="24"/>
          <w:u w:val="none"/>
        </w:rPr>
        <w:t>：</w:t>
      </w:r>
      <w:r>
        <w:rPr>
          <w:rFonts w:ascii="宋体" w:hAnsi="宋体" w:eastAsia="宋体" w:cs="宋体"/>
          <w:b/>
          <w:i w:val="false"/>
          <w:strike w:val="false"/>
          <w:color w:val="000000"/>
          <w:sz w:val="18"/>
          <w:u w:val="none"/>
        </w:rPr>
        <w:t>带*的为必填字段，导入成功后显示“未注册”，会在10分钟左右自动注册，注册成功后显示“在线”</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【4】查看关联视频：点击弹出关联视频弹窗。</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【5】编辑：弹出编辑设备弹窗，支持修改设备名称，节点，关联摄像头，设备位置。如图6-3-4。</w:t>
      </w:r>
    </w:p>
    <w:p>
      <w:pPr>
        <w:numPr/>
        <w:snapToGrid/>
        <w:spacing w:before="0" w:after="0" w:line="240"/>
        <w:ind w:left="0" w:right="0"/>
        <w:jc w:val="both"/>
        <w:rPr/>
      </w:pPr>
      <w:r>
        <w:rPr/>
        <w:drawing>
          <wp:inline distT="0" distB="0" distL="0" distR="0">
            <wp:extent cx="5274310" cy="2989410"/>
            <wp:effectExtent l="0" t="0" r="0" b="0"/>
            <wp:docPr id="396" name="picture" descr="descript"/>
            <wp:cNvGraphicFramePr/>
            <a:graphic>
              <a:graphicData uri="http://schemas.openxmlformats.org/drawingml/2006/picture">
                <pic:pic>
                  <pic:nvPicPr>
                    <pic:cNvPr id="397" name="picture" descr="descript"/>
                    <pic:cNvPicPr/>
                  </pic:nvPicPr>
                  <pic:blipFill rotWithShape="true">
                    <a:blip r:embed="rId133"/>
                    <a:srcRect/>
                    <a:stretch/>
                  </pic:blipFill>
                  <pic:spPr>
                    <a:xfrm>
                      <a:off x="0" y="0"/>
                      <a:ext cx="5274310" cy="2989410"/>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图6-3-1 消防设备页面</w:t>
      </w:r>
    </w:p>
    <w:p>
      <w:pPr>
        <w:numPr/>
        <w:snapToGrid/>
        <w:spacing w:before="0" w:after="0" w:line="240"/>
        <w:ind w:left="0" w:right="0"/>
        <w:jc w:val="center"/>
        <w:rPr/>
      </w:pPr>
      <w:r>
        <w:rPr/>
        <w:drawing>
          <wp:inline distT="0" distB="0" distL="0" distR="0">
            <wp:extent cx="4114800" cy="2752725"/>
            <wp:effectExtent l="0" t="0" r="0" b="0"/>
            <wp:docPr id="399" name="picture" descr="descript"/>
            <wp:cNvGraphicFramePr/>
            <a:graphic>
              <a:graphicData uri="http://schemas.openxmlformats.org/drawingml/2006/picture">
                <pic:pic>
                  <pic:nvPicPr>
                    <pic:cNvPr id="400" name="picture" descr="descript"/>
                    <pic:cNvPicPr/>
                  </pic:nvPicPr>
                  <pic:blipFill rotWithShape="true">
                    <a:blip r:embed="rId134"/>
                    <a:srcRect/>
                    <a:stretch/>
                  </pic:blipFill>
                  <pic:spPr>
                    <a:xfrm>
                      <a:off x="0" y="0"/>
                      <a:ext cx="4114800" cy="2752725"/>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图6-3-2 批量导入弹窗</w:t>
      </w:r>
    </w:p>
    <w:p>
      <w:pPr>
        <w:numPr/>
        <w:snapToGrid/>
        <w:spacing w:before="0" w:after="0" w:line="240"/>
        <w:ind w:left="0" w:right="0"/>
        <w:jc w:val="center"/>
        <w:rPr/>
      </w:pPr>
      <w:r>
        <w:rPr>
          <w:rFonts w:ascii="宋体" w:hAnsi="宋体" w:eastAsia="宋体" w:cs="宋体"/>
          <w:i w:val="false"/>
          <w:strike w:val="false"/>
          <w:color w:val="000000"/>
          <w:sz w:val="18"/>
          <w:u w:val="none"/>
        </w:rPr>
        <w:t> </w:t>
      </w:r>
    </w:p>
    <w:p>
      <w:pPr>
        <w:numPr/>
        <w:snapToGrid/>
        <w:spacing w:before="0" w:after="0" w:line="240"/>
        <w:ind w:left="0" w:right="0"/>
        <w:jc w:val="left"/>
        <w:rPr/>
      </w:pPr>
      <w:r>
        <w:rPr/>
        <w:drawing>
          <wp:inline distT="0" distB="0" distL="0" distR="0">
            <wp:extent cx="5274310" cy="671612"/>
            <wp:effectExtent l="0" t="0" r="0" b="0"/>
            <wp:docPr id="402" name="picture" descr="descript"/>
            <wp:cNvGraphicFramePr/>
            <a:graphic>
              <a:graphicData uri="http://schemas.openxmlformats.org/drawingml/2006/picture">
                <pic:pic>
                  <pic:nvPicPr>
                    <pic:cNvPr id="403" name="picture" descr="descript"/>
                    <pic:cNvPicPr/>
                  </pic:nvPicPr>
                  <pic:blipFill rotWithShape="true">
                    <a:blip r:embed="rId135"/>
                    <a:srcRect/>
                    <a:stretch/>
                  </pic:blipFill>
                  <pic:spPr>
                    <a:xfrm>
                      <a:off x="0" y="0"/>
                      <a:ext cx="5274310" cy="671612"/>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图6-3-3 消防设备导入模板</w:t>
      </w:r>
    </w:p>
    <w:p>
      <w:pPr>
        <w:numPr/>
        <w:pBdr/>
        <w:snapToGrid/>
        <w:spacing w:before="0" w:after="0" w:line="240"/>
        <w:ind w:left="0" w:right="0"/>
        <w:jc w:val="center"/>
        <w:rPr/>
      </w:pPr>
      <w:r>
        <w:rPr/>
        <w:drawing>
          <wp:inline distT="0" distB="0" distL="0" distR="0">
            <wp:extent cx="3743325" cy="4629150"/>
            <wp:effectExtent l="0" t="0" r="0" b="0"/>
            <wp:docPr id="405" name="picture" descr="descript"/>
            <wp:cNvGraphicFramePr/>
            <a:graphic>
              <a:graphicData uri="http://schemas.openxmlformats.org/drawingml/2006/picture">
                <pic:pic>
                  <pic:nvPicPr>
                    <pic:cNvPr id="406" name="picture" descr="descript"/>
                    <pic:cNvPicPr/>
                  </pic:nvPicPr>
                  <pic:blipFill rotWithShape="true">
                    <a:blip r:embed="rId136"/>
                    <a:srcRect/>
                    <a:stretch/>
                  </pic:blipFill>
                  <pic:spPr>
                    <a:xfrm>
                      <a:off x="0" y="0"/>
                      <a:ext cx="3743325" cy="4629150"/>
                    </a:xfrm>
                    <a:prstGeom prst="rect">
                      <a:avLst/>
                    </a:prstGeom>
                    <a:ln/>
                  </pic:spPr>
                </pic:pic>
              </a:graphicData>
            </a:graphic>
          </wp:inline>
        </w:drawing>
      </w:r>
    </w:p>
    <w:p>
      <w:pPr>
        <w:pStyle w:val="000015"/>
        <w:numPr/>
        <w:bidi w:val="false"/>
        <w:rPr>
          <w:rFonts w:hint="eastAsia" w:ascii="宋体" w:hAnsi="宋体" w:eastAsia="宋体" w:cs="宋体" w:cstheme="minorEastAsia"/>
          <w:sz w:val="24"/>
          <w:szCs w:val="24"/>
          <w:lang w:val="en-US" w:eastAsia="zh-CN"/>
        </w:rPr>
      </w:pPr>
      <w:bookmarkStart w:id="153" w:name="_Tocve7mbz"/>
      <w:bookmarkStart w:id="154" w:name="_Tocfehndc"/>
      <w:r>
        <w:rPr>
          <w:rFonts w:hint="eastAsia" w:ascii="宋体" w:hAnsi="宋体" w:eastAsia="宋体" w:cs="宋体" w:cstheme="minorEastAsia"/>
          <w:sz w:val="24"/>
          <w:szCs w:val="24"/>
          <w:lang w:val="en-US" w:eastAsia="zh-CN"/>
        </w:rPr>
        <w:t>5.3 设备单日在线规则（超级管理员）</w:t>
      </w:r>
      <w:bookmarkEnd w:id="153"/>
      <w:bookmarkEnd w:id="154"/>
    </w:p>
    <w:p>
      <w:pPr>
        <w:numPr/>
        <w:pBdr/>
        <w:ind/>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路径  【设备管理】-【设备单日在线规则】</w:t>
      </w:r>
    </w:p>
    <w:p>
      <w:pPr>
        <w:numPr/>
        <w:pBdr/>
        <w:ind/>
        <w:rPr>
          <w:rFonts w:hint="eastAsia" w:ascii="宋体" w:hAnsi="宋体" w:eastAsia="宋体" w:cs="宋体" w:cstheme="minorEastAsia"/>
          <w:sz w:val="21"/>
          <w:szCs w:val="21"/>
          <w:lang w:val="en-US" w:eastAsia="zh-CN"/>
        </w:rPr>
      </w:pPr>
    </w:p>
    <w:p>
      <w:pPr>
        <w:numPr/>
        <w:pBdr>
          <w:bottom/>
        </w:pBdr>
        <w:ind w:leftChars="0"/>
        <w:rPr>
          <w:b w:val="false"/>
          <w:lang w:val="en-US" w:eastAsia="zh-CN"/>
        </w:rPr>
      </w:pPr>
      <w:r>
        <w:rPr>
          <w:b w:val="false"/>
          <w:lang w:val="en-US" w:eastAsia="zh-CN"/>
        </w:rPr>
        <w:t>功能概述：</w:t>
      </w:r>
    </w:p>
    <w:p>
      <w:pPr>
        <w:numPr/>
        <w:pBdr>
          <w:bottom/>
        </w:pBdr>
        <w:snapToGrid/>
        <w:spacing w:line="240"/>
        <w:ind w:firstLineChars="200"/>
        <w:rPr/>
      </w:pPr>
      <w:r>
        <w:rPr>
          <w:rFonts w:hint="eastAsia" w:ascii="宋体" w:hAnsi="宋体" w:eastAsia="宋体" w:cs="宋体"/>
          <w:szCs w:val="21"/>
        </w:rPr>
        <w:t>此页用户可以自行设置设备在什么情况下是在线的，主要以</w:t>
      </w:r>
      <w:r>
        <w:rPr>
          <w:rFonts w:hint="eastAsia" w:ascii="宋体" w:hAnsi="宋体" w:eastAsia="宋体" w:cs="宋体"/>
          <w:b/>
          <w:bCs/>
          <w:szCs w:val="21"/>
        </w:rPr>
        <w:t>设置在线时长</w:t>
      </w:r>
      <w:r>
        <w:rPr>
          <w:rFonts w:hint="eastAsia" w:ascii="宋体" w:hAnsi="宋体" w:eastAsia="宋体" w:cs="宋体"/>
          <w:szCs w:val="21"/>
        </w:rPr>
        <w:t>为主</w:t>
      </w:r>
      <w:r>
        <w:rPr>
          <w:rFonts w:ascii="宋体" w:hAnsi="宋体" w:eastAsia="宋体" w:cs="宋体"/>
          <w:i w:val="false"/>
          <w:strike w:val="false"/>
          <w:color w:val="auto"/>
          <w:spacing w:val="0"/>
          <w:sz w:val="21"/>
          <w:u w:val="none"/>
          <w:shd w:val="clear" w:color="auto" w:fill="FFFFFF"/>
        </w:rPr>
        <w:t>。</w:t>
      </w:r>
      <w:r>
        <w:rPr>
          <w:rFonts w:ascii="宋体" w:hAnsi="宋体" w:eastAsia="宋体" w:cs="宋体"/>
          <w:i w:val="false"/>
          <w:strike w:val="false"/>
          <w:color w:val="000000"/>
          <w:sz w:val="21"/>
          <w:u w:val="none"/>
        </w:rPr>
        <w:t>如图</w:t>
      </w:r>
      <w:r>
        <w:rPr>
          <w:rFonts w:ascii="宋体" w:hAnsi="宋体" w:eastAsia="宋体" w:cs="宋体"/>
          <w:strike w:val="false"/>
          <w:color w:val="000000"/>
          <w:sz w:val="21"/>
          <w:u w:val="none"/>
        </w:rPr>
        <w:t>所示，</w:t>
      </w:r>
      <w:r>
        <w:rPr>
          <w:rFonts w:ascii="宋体" w:hAnsi="宋体" w:eastAsia="宋体" w:cs="宋体"/>
          <w:i w:val="false"/>
          <w:strike w:val="false"/>
          <w:color w:val="000000"/>
          <w:sz w:val="21"/>
          <w:u w:val="none"/>
        </w:rPr>
        <w:t>具体信息按序号说明如下：</w:t>
      </w:r>
    </w:p>
    <w:p>
      <w:pPr>
        <w:numPr/>
        <w:pBdr/>
        <w:ind/>
        <w:rPr>
          <w:rFonts w:hint="eastAsia" w:ascii="宋体" w:hAnsi="宋体" w:eastAsia="宋体" w:cs="宋体"/>
          <w:szCs w:val="21"/>
          <w:lang w:eastAsia="zh-CN"/>
        </w:rPr>
      </w:pPr>
      <w:r>
        <w:rPr>
          <w:rFonts w:hint="eastAsia" w:ascii="宋体" w:hAnsi="宋体" w:eastAsia="宋体" w:cs="宋体"/>
          <w:szCs w:val="21"/>
          <w:lang w:eastAsia="zh-CN"/>
        </w:rPr>
        <w:t>。</w:t>
      </w:r>
    </w:p>
    <w:p>
      <w:pPr>
        <w:numPr/>
        <w:pBdr/>
        <w:ind/>
        <w:rPr>
          <w:rFonts w:hint="eastAsia" w:ascii="宋体" w:hAnsi="宋体" w:eastAsia="宋体" w:cs="宋体"/>
          <w:szCs w:val="21"/>
          <w:lang w:val="en-US" w:eastAsia="zh-CN"/>
        </w:rPr>
      </w:pPr>
      <w:r>
        <w:rPr>
          <w:rFonts w:hint="eastAsia" w:ascii="宋体" w:hAnsi="宋体" w:eastAsia="宋体" w:cs="宋体"/>
          <w:szCs w:val="21"/>
          <w:lang w:val="en-US" w:eastAsia="zh-CN"/>
        </w:rPr>
        <w:drawing>
          <wp:inline distT="0" distB="0" distL="0" distR="0">
            <wp:extent cx="5274310" cy="783423"/>
            <wp:effectExtent l="0" t="0" r="0" b="0"/>
            <wp:docPr id="408" name="picture" descr="descript"/>
            <wp:cNvGraphicFramePr/>
            <a:graphic>
              <a:graphicData uri="http://schemas.openxmlformats.org/drawingml/2006/picture">
                <pic:pic>
                  <pic:nvPicPr>
                    <pic:cNvPr id="409" name="picture" descr="descript"/>
                    <pic:cNvPicPr/>
                  </pic:nvPicPr>
                  <pic:blipFill rotWithShape="true">
                    <a:blip r:embed="rId137"/>
                    <a:stretch/>
                  </pic:blipFill>
                  <pic:spPr>
                    <a:xfrm>
                      <a:off x="0" y="0"/>
                      <a:ext cx="5274310" cy="783423"/>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 5-3-1 设备单日在线规则</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【1】检索栏：输入规则名称，检索规则。</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【2】规则信息：展示规则的名称、创建时间以及描述信息。</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【3】规则操作：修改、删除规则。</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【4】机构设备在线率配置：配置机构的在线规则，不同的机构可以配置不同的在线规则。</w:t>
      </w:r>
    </w:p>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【5】添加规则：添加在线规则。</w:t>
      </w:r>
    </w:p>
    <w:p>
      <w:pPr>
        <w:numPr/>
        <w:pBdr/>
        <w:snapToGrid/>
        <w:spacing w:before="0" w:after="0" w:line="240"/>
        <w:ind w:left="0" w:right="0" w:firstLine="420" w:firstLineChars="200"/>
        <w:jc w:val="center"/>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drawing>
          <wp:inline distT="0" distB="0" distL="0" distR="0">
            <wp:extent cx="5274310" cy="3786104"/>
            <wp:effectExtent l="0" t="0" r="0" b="0"/>
            <wp:docPr id="411" name="picture" descr="descript"/>
            <wp:cNvGraphicFramePr/>
            <a:graphic>
              <a:graphicData uri="http://schemas.openxmlformats.org/drawingml/2006/picture">
                <pic:pic>
                  <pic:nvPicPr>
                    <pic:cNvPr id="412" name="picture" descr="descript"/>
                    <pic:cNvPicPr/>
                  </pic:nvPicPr>
                  <pic:blipFill rotWithShape="true">
                    <a:blip r:embed="rId138"/>
                    <a:stretch/>
                  </pic:blipFill>
                  <pic:spPr>
                    <a:xfrm>
                      <a:off x="0" y="0"/>
                      <a:ext cx="5274310" cy="3786104"/>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 5-3-2 设备单日在线规则配置</w:t>
      </w:r>
    </w:p>
    <w:p>
      <w:pPr>
        <w:numPr/>
        <w:snapToGrid/>
        <w:spacing w:before="0" w:after="0" w:line="240"/>
        <w:ind w:left="0" w:right="0"/>
        <w:jc w:val="both"/>
        <w:rPr/>
      </w:pPr>
    </w:p>
    <w:p>
      <w:pPr>
        <w:pStyle w:val="000015"/>
        <w:numPr/>
        <w:bidi w:val="false"/>
        <w:rPr>
          <w:rFonts w:hint="eastAsia" w:ascii="宋体" w:hAnsi="宋体" w:eastAsia="宋体" w:cs="宋体" w:cstheme="minorEastAsia"/>
          <w:sz w:val="24"/>
          <w:szCs w:val="24"/>
          <w:lang w:val="en-US" w:eastAsia="zh-CN"/>
        </w:rPr>
      </w:pPr>
      <w:bookmarkStart w:id="155" w:name="_Tocjs93s0"/>
      <w:bookmarkStart w:id="156" w:name="_Toc3c9q31"/>
      <w:r>
        <w:rPr>
          <w:rFonts w:hint="eastAsia" w:ascii="宋体" w:hAnsi="宋体" w:eastAsia="宋体" w:cs="宋体" w:cstheme="minorEastAsia"/>
          <w:sz w:val="24"/>
          <w:szCs w:val="24"/>
          <w:lang w:val="en-US" w:eastAsia="zh-CN"/>
        </w:rPr>
        <w:t>5.4 设备在线率报表</w:t>
      </w:r>
      <w:bookmarkEnd w:id="155"/>
      <w:bookmarkEnd w:id="156"/>
    </w:p>
    <w:p>
      <w:pPr>
        <w:numPr/>
        <w:pBdr/>
        <w:ind/>
        <w:rPr>
          <w:rFonts w:hint="eastAsia" w:ascii="宋体" w:hAnsi="宋体" w:eastAsia="宋体" w:cs="宋体" w:cstheme="minorEastAsia"/>
          <w:sz w:val="21"/>
          <w:szCs w:val="21"/>
          <w:lang w:val="en-US" w:eastAsia="zh-CN"/>
        </w:rPr>
      </w:pPr>
      <w:r>
        <w:rPr>
          <w:rFonts w:hint="eastAsia" w:ascii="宋体" w:hAnsi="宋体" w:eastAsia="宋体" w:cs="宋体" w:cstheme="minorEastAsia"/>
          <w:b/>
          <w:sz w:val="21"/>
          <w:szCs w:val="21"/>
          <w:lang w:val="en-US" w:eastAsia="zh-CN"/>
        </w:rPr>
        <w:t>路径：</w:t>
      </w:r>
      <w:r>
        <w:rPr>
          <w:rFonts w:hint="eastAsia" w:ascii="宋体" w:hAnsi="宋体" w:eastAsia="宋体" w:cs="宋体" w:cstheme="minorEastAsia"/>
          <w:sz w:val="21"/>
          <w:szCs w:val="21"/>
          <w:lang w:val="en-US" w:eastAsia="zh-CN"/>
        </w:rPr>
        <w:t>【设备管理】-【设备在线率报表】</w:t>
      </w:r>
    </w:p>
    <w:p>
      <w:pPr>
        <w:numPr/>
        <w:pBdr/>
        <w:ind/>
        <w:rPr>
          <w:rFonts w:hint="eastAsia" w:ascii="宋体" w:hAnsi="宋体" w:eastAsia="宋体" w:cs="宋体" w:cstheme="minorEastAsia"/>
          <w:sz w:val="21"/>
          <w:szCs w:val="21"/>
          <w:lang w:val="en-US" w:eastAsia="zh-CN"/>
        </w:rPr>
      </w:pPr>
    </w:p>
    <w:p>
      <w:pPr>
        <w:numPr/>
        <w:pBdr>
          <w:bottom/>
        </w:pBdr>
        <w:ind w:leftChars="0"/>
        <w:rPr>
          <w:b w:val="false"/>
          <w:lang w:val="en-US" w:eastAsia="zh-CN"/>
        </w:rPr>
      </w:pPr>
      <w:r>
        <w:rPr>
          <w:b w:val="false"/>
          <w:lang w:val="en-US" w:eastAsia="zh-CN"/>
        </w:rPr>
        <w:t>功能概述：</w:t>
      </w:r>
    </w:p>
    <w:p>
      <w:pPr>
        <w:numPr/>
        <w:pBdr>
          <w:bottom/>
        </w:pBdr>
        <w:snapToGrid/>
        <w:spacing w:line="240"/>
        <w:ind w:firstLineChars="200"/>
        <w:rPr/>
      </w:pPr>
      <w:r>
        <w:rPr>
          <w:rFonts w:hint="eastAsia" w:ascii="宋体" w:hAnsi="宋体" w:eastAsia="宋体" w:cs="宋体"/>
          <w:szCs w:val="21"/>
        </w:rPr>
        <w:t>此页面用户可根据需要导致设备在什么节点什么时间区间下的在线情况，以便用户针对设备的在线离线云存储等信息进行分析</w:t>
      </w:r>
      <w:r>
        <w:rPr>
          <w:rFonts w:ascii="宋体" w:hAnsi="宋体" w:eastAsia="宋体" w:cs="宋体"/>
          <w:i w:val="false"/>
          <w:strike w:val="false"/>
          <w:color w:val="auto"/>
          <w:spacing w:val="0"/>
          <w:sz w:val="21"/>
          <w:u w:val="none"/>
          <w:shd w:val="clear" w:color="auto" w:fill="FFFFFF"/>
        </w:rPr>
        <w:t>。</w:t>
      </w:r>
      <w:r>
        <w:rPr>
          <w:rFonts w:ascii="宋体" w:hAnsi="宋体" w:eastAsia="宋体" w:cs="宋体"/>
          <w:i w:val="false"/>
          <w:strike w:val="false"/>
          <w:color w:val="000000"/>
          <w:sz w:val="21"/>
          <w:u w:val="none"/>
        </w:rPr>
        <w:t>如图</w:t>
      </w:r>
      <w:r>
        <w:rPr>
          <w:rFonts w:ascii="宋体" w:hAnsi="宋体" w:eastAsia="宋体" w:cs="宋体"/>
          <w:strike w:val="false"/>
          <w:color w:val="000000"/>
          <w:sz w:val="21"/>
          <w:u w:val="none"/>
        </w:rPr>
        <w:t>所示，</w:t>
      </w:r>
      <w:r>
        <w:rPr>
          <w:rFonts w:ascii="宋体" w:hAnsi="宋体" w:eastAsia="宋体" w:cs="宋体"/>
          <w:i w:val="false"/>
          <w:strike w:val="false"/>
          <w:color w:val="000000"/>
          <w:sz w:val="21"/>
          <w:u w:val="none"/>
        </w:rPr>
        <w:t>具体信息按序号说明如下：</w:t>
      </w:r>
    </w:p>
    <w:p>
      <w:pPr>
        <w:numPr/>
        <w:pBdr/>
        <w:ind/>
        <w:rPr>
          <w:rFonts w:hint="eastAsia" w:ascii="宋体" w:hAnsi="宋体" w:eastAsia="宋体" w:cs="宋体"/>
          <w:szCs w:val="21"/>
          <w:lang w:eastAsia="zh-CN"/>
        </w:rPr>
      </w:pPr>
      <w:r>
        <w:rPr>
          <w:rFonts w:hint="eastAsia" w:ascii="宋体" w:hAnsi="宋体" w:eastAsia="宋体" w:cs="宋体" w:cstheme="minorEastAsia"/>
          <w:sz w:val="21"/>
          <w:szCs w:val="21"/>
          <w:lang w:val="en-US" w:eastAsia="zh-CN"/>
        </w:rPr>
        <w:drawing>
          <wp:inline distT="0" distB="0" distL="0" distR="0">
            <wp:extent cx="5274310" cy="8245841"/>
            <wp:effectExtent l="0" t="0" r="0" b="0"/>
            <wp:docPr id="414" name="picture" descr="descript"/>
            <wp:cNvGraphicFramePr/>
            <a:graphic>
              <a:graphicData uri="http://schemas.openxmlformats.org/drawingml/2006/picture">
                <pic:pic>
                  <pic:nvPicPr>
                    <pic:cNvPr id="415" name="picture" descr="descript"/>
                    <pic:cNvPicPr/>
                  </pic:nvPicPr>
                  <pic:blipFill rotWithShape="true">
                    <a:blip r:embed="rId139"/>
                    <a:stretch/>
                  </pic:blipFill>
                  <pic:spPr>
                    <a:xfrm>
                      <a:off x="0" y="0"/>
                      <a:ext cx="5274310" cy="8245841"/>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 5-4-1 设备在线率报表</w:t>
      </w:r>
    </w:p>
    <w:p>
      <w:pPr>
        <w:numPr/>
        <w:pBdr>
          <w:bottom/>
        </w:pBdr>
        <w:ind/>
        <w:rPr>
          <w:rFonts w:hint="eastAsia" w:ascii="宋体" w:hAnsi="宋体" w:eastAsia="宋体" w:cs="宋体"/>
          <w:szCs w:val="21"/>
          <w:lang w:eastAsia="zh-CN"/>
        </w:rPr>
      </w:pPr>
    </w:p>
    <w:p>
      <w:pPr>
        <w:pStyle w:val="000014"/>
        <w:pBdr>
          <w:bottom/>
        </w:pBdr>
        <w:bidi w:val="false"/>
        <w:ind w:left="0"/>
        <w:jc w:val="both"/>
        <w:rPr>
          <w:rFonts w:hint="eastAsia" w:ascii="宋体" w:hAnsi="宋体" w:eastAsia="宋体" w:cs="宋体"/>
          <w:b w:val="false"/>
          <w:bCs/>
          <w:sz w:val="32"/>
          <w:szCs w:val="32"/>
          <w:lang w:val="en-US" w:eastAsia="zh-CN"/>
        </w:rPr>
      </w:pPr>
    </w:p>
    <w:p>
      <w:pPr>
        <w:pStyle w:val="000014"/>
        <w:numPr>
          <w:ilvl w:val="0"/>
          <w:numId w:val="2"/>
        </w:numPr>
        <w:pBdr/>
        <w:bidi w:val="false"/>
        <w:jc w:val="center"/>
        <w:rPr>
          <w:rFonts w:hint="eastAsia" w:ascii="宋体" w:hAnsi="宋体" w:eastAsia="宋体" w:cs="宋体"/>
          <w:b w:val="false"/>
          <w:bCs/>
          <w:sz w:val="32"/>
          <w:szCs w:val="32"/>
          <w:lang w:val="en-US" w:eastAsia="zh-CN"/>
        </w:rPr>
      </w:pPr>
      <w:bookmarkStart w:id="157" w:name="_Tocavwpvz"/>
      <w:bookmarkStart w:id="158" w:name="_Tocxgyku9"/>
      <w:r>
        <w:rPr>
          <w:rFonts w:hint="eastAsia" w:ascii="宋体" w:hAnsi="宋体" w:eastAsia="宋体" w:cs="宋体"/>
          <w:b w:val="false"/>
          <w:bCs/>
          <w:sz w:val="32"/>
          <w:szCs w:val="32"/>
          <w:lang w:val="en-US" w:eastAsia="zh-CN"/>
        </w:rPr>
        <w:t xml:space="preserve"> 企业管理</w:t>
      </w:r>
      <w:bookmarkEnd w:id="157"/>
      <w:bookmarkEnd w:id="158"/>
    </w:p>
    <w:p>
      <w:pPr>
        <w:pStyle w:val="000015"/>
        <w:numPr/>
        <w:pBdr>
          <w:bottom/>
        </w:pBdr>
        <w:bidi w:val="false"/>
        <w:rPr>
          <w:rFonts w:hint="eastAsia" w:ascii="宋体" w:hAnsi="宋体" w:eastAsia="宋体" w:cs="宋体" w:cstheme="minorEastAsia"/>
          <w:sz w:val="24"/>
          <w:szCs w:val="24"/>
          <w:lang w:val="en-US" w:eastAsia="zh-CN"/>
        </w:rPr>
      </w:pPr>
      <w:bookmarkStart w:id="159" w:name="_Tocvcjf8q"/>
      <w:bookmarkStart w:id="160" w:name="_Toc7ghrtp"/>
      <w:r>
        <w:rPr>
          <w:rFonts w:hint="eastAsia" w:ascii="宋体" w:hAnsi="宋体" w:eastAsia="宋体" w:cs="宋体" w:cstheme="minorEastAsia"/>
          <w:sz w:val="24"/>
          <w:szCs w:val="24"/>
          <w:lang w:val="en-US" w:eastAsia="zh-CN"/>
        </w:rPr>
        <w:t>6.1 企业信息</w:t>
      </w:r>
      <w:bookmarkEnd w:id="159"/>
      <w:bookmarkEnd w:id="160"/>
    </w:p>
    <w:p>
      <w:pPr>
        <w:numPr/>
        <w:ind/>
        <w:rPr>
          <w:rFonts w:hint="eastAsia" w:ascii="宋体" w:hAnsi="宋体" w:eastAsia="宋体" w:cs="宋体"/>
          <w:szCs w:val="21"/>
        </w:rPr>
      </w:pPr>
      <w:r>
        <w:rPr>
          <w:rFonts w:hint="eastAsia" w:ascii="宋体" w:hAnsi="宋体" w:eastAsia="宋体" w:cs="宋体"/>
          <w:szCs w:val="21"/>
        </w:rPr>
        <w:t>路径：登录后通过【个人中心】-【企业管理】或顶部菜单【企业管理】-【企业信息】进入页面。</w:t>
      </w:r>
    </w:p>
    <w:p>
      <w:pPr>
        <w:numPr/>
        <w:ind/>
        <w:rPr>
          <w:rFonts w:hint="eastAsia" w:ascii="宋体" w:hAnsi="宋体" w:eastAsia="宋体" w:cs="宋体"/>
          <w:szCs w:val="21"/>
        </w:rPr>
      </w:pPr>
      <w:r>
        <w:rPr>
          <w:rFonts w:hint="eastAsia" w:ascii="宋体" w:hAnsi="宋体" w:eastAsia="宋体" w:cs="宋体"/>
          <w:b/>
          <w:szCs w:val="21"/>
        </w:rPr>
        <w:t>功能 1：</w:t>
      </w:r>
      <w:r>
        <w:rPr>
          <w:rFonts w:hint="eastAsia" w:ascii="宋体" w:hAnsi="宋体" w:eastAsia="宋体" w:cs="宋体"/>
          <w:szCs w:val="21"/>
        </w:rPr>
        <w:t>修改企业名称</w:t>
      </w:r>
    </w:p>
    <w:p>
      <w:pPr>
        <w:numPr/>
        <w:ind/>
        <w:rPr>
          <w:rFonts w:hint="eastAsia" w:ascii="宋体" w:hAnsi="宋体" w:eastAsia="宋体" w:cs="宋体"/>
          <w:szCs w:val="21"/>
        </w:rPr>
      </w:pPr>
      <w:r>
        <w:rPr>
          <w:rFonts w:hint="eastAsia" w:ascii="宋体" w:hAnsi="宋体" w:eastAsia="宋体" w:cs="宋体"/>
          <w:szCs w:val="21"/>
        </w:rPr>
        <w:t>支持修改当前企业的名称，点击【修改】按钮，在名称编辑区域即可输入新名称，保存后即时生效。</w:t>
      </w:r>
    </w:p>
    <w:p>
      <w:pPr>
        <w:numPr/>
        <w:ind/>
        <w:rPr>
          <w:rFonts w:hint="eastAsia" w:ascii="宋体" w:hAnsi="宋体" w:eastAsia="宋体" w:cs="宋体"/>
          <w:szCs w:val="21"/>
        </w:rPr>
      </w:pPr>
      <w:r>
        <w:rPr>
          <w:rFonts w:hint="eastAsia" w:ascii="宋体" w:hAnsi="宋体" w:eastAsia="宋体" w:cs="宋体"/>
          <w:b/>
          <w:szCs w:val="21"/>
        </w:rPr>
        <w:t>功能 2：</w:t>
      </w:r>
      <w:r>
        <w:rPr>
          <w:rFonts w:hint="eastAsia" w:ascii="宋体" w:hAnsi="宋体" w:eastAsia="宋体" w:cs="宋体"/>
          <w:szCs w:val="21"/>
        </w:rPr>
        <w:t>查看企业编码</w:t>
      </w:r>
    </w:p>
    <w:p>
      <w:pPr>
        <w:numPr/>
        <w:ind/>
        <w:rPr>
          <w:rFonts w:hint="eastAsia" w:ascii="宋体" w:hAnsi="宋体" w:eastAsia="宋体" w:cs="宋体"/>
          <w:szCs w:val="21"/>
        </w:rPr>
      </w:pPr>
      <w:r>
        <w:rPr>
          <w:rFonts w:hint="eastAsia" w:ascii="宋体" w:hAnsi="宋体" w:eastAsia="宋体" w:cs="宋体"/>
          <w:szCs w:val="21"/>
        </w:rPr>
        <w:t>页面显示企业唯一编码，该编码用于级联功能</w:t>
      </w:r>
    </w:p>
    <w:p>
      <w:pPr>
        <w:numPr/>
        <w:ind/>
        <w:rPr>
          <w:rFonts w:hint="eastAsia" w:ascii="宋体" w:hAnsi="宋体" w:eastAsia="宋体" w:cs="宋体"/>
          <w:szCs w:val="21"/>
        </w:rPr>
      </w:pPr>
      <w:r>
        <w:rPr>
          <w:rFonts w:hint="eastAsia" w:ascii="宋体" w:hAnsi="宋体" w:eastAsia="宋体" w:cs="宋体"/>
          <w:b/>
          <w:szCs w:val="21"/>
        </w:rPr>
        <w:t>功能 3：</w:t>
      </w:r>
      <w:r>
        <w:rPr>
          <w:rFonts w:hint="eastAsia" w:ascii="宋体" w:hAnsi="宋体" w:eastAsia="宋体" w:cs="宋体"/>
          <w:szCs w:val="21"/>
        </w:rPr>
        <w:t>集客编码管理</w:t>
      </w:r>
    </w:p>
    <w:p>
      <w:pPr>
        <w:numPr/>
        <w:ind/>
        <w:rPr>
          <w:rFonts w:hint="eastAsia" w:ascii="宋体" w:hAnsi="宋体" w:eastAsia="宋体" w:cs="宋体"/>
          <w:szCs w:val="21"/>
        </w:rPr>
      </w:pPr>
      <w:r>
        <w:rPr>
          <w:rFonts w:hint="eastAsia" w:ascii="宋体" w:hAnsi="宋体" w:eastAsia="宋体" w:cs="宋体"/>
          <w:szCs w:val="21"/>
        </w:rPr>
        <w:t>用途：用于绑定已开通的云存储套餐（套餐需在中国移动营业厅办理，办理后获得集团客户编码）。</w:t>
      </w:r>
    </w:p>
    <w:p>
      <w:pPr>
        <w:numPr/>
        <w:ind/>
        <w:rPr>
          <w:rFonts w:hint="eastAsia" w:ascii="宋体" w:hAnsi="宋体" w:eastAsia="宋体" w:cs="宋体"/>
          <w:szCs w:val="21"/>
        </w:rPr>
      </w:pPr>
      <w:r>
        <w:rPr>
          <w:rFonts w:hint="eastAsia" w:ascii="宋体" w:hAnsi="宋体" w:eastAsia="宋体" w:cs="宋体"/>
          <w:szCs w:val="21"/>
        </w:rPr>
        <w:t>手动关联：若套餐开通手机号与当前超级管理员手机号不一致，点击【手动关联】按钮，填写集客编码及办理信息，完成套餐与企业的绑定（套餐默认关联同手机号企业，自动同步至设备）</w:t>
      </w:r>
    </w:p>
    <w:p>
      <w:pPr>
        <w:numPr/>
        <w:ind/>
        <w:rPr>
          <w:rFonts w:hint="eastAsia" w:ascii="宋体" w:hAnsi="宋体" w:eastAsia="宋体" w:cs="宋体"/>
          <w:szCs w:val="21"/>
        </w:rPr>
      </w:pPr>
      <w:r>
        <w:rPr>
          <w:rFonts w:hint="eastAsia" w:ascii="宋体" w:hAnsi="宋体" w:eastAsia="宋体" w:cs="宋体"/>
          <w:b/>
          <w:szCs w:val="21"/>
        </w:rPr>
        <w:t>功能 4：</w:t>
      </w:r>
      <w:r>
        <w:rPr>
          <w:rFonts w:hint="eastAsia" w:ascii="宋体" w:hAnsi="宋体" w:eastAsia="宋体" w:cs="宋体"/>
          <w:szCs w:val="21"/>
        </w:rPr>
        <w:t>转让超级管理员权限</w:t>
      </w:r>
    </w:p>
    <w:p>
      <w:pPr>
        <w:numPr/>
        <w:pBdr>
          <w:bottom/>
        </w:pBdr>
        <w:ind/>
        <w:rPr>
          <w:rFonts w:hint="eastAsia" w:ascii="宋体" w:hAnsi="宋体" w:eastAsia="宋体" w:cs="宋体"/>
          <w:szCs w:val="21"/>
        </w:rPr>
      </w:pPr>
      <w:r>
        <w:rPr>
          <w:rFonts w:hint="eastAsia" w:ascii="宋体" w:hAnsi="宋体" w:eastAsia="宋体" w:cs="宋体"/>
          <w:szCs w:val="21"/>
        </w:rPr>
        <w:t>支持将企业超级管理员权限转让给其他账号，操作路径及权限规则详见</w:t>
      </w:r>
      <w:r>
        <w:rPr>
          <w:rFonts w:hint="eastAsia" w:ascii="宋体" w:hAnsi="宋体" w:eastAsia="宋体" w:cs="宋体"/>
          <w:szCs w:val="21"/>
        </w:rPr>
        <w:fldChar w:fldCharType="begin"/>
      </w:r>
      <w:r>
        <w:rPr>
          <w:rFonts w:hint="eastAsia" w:ascii="宋体" w:hAnsi="宋体" w:eastAsia="宋体" w:cs="宋体"/>
          <w:szCs w:val="21"/>
        </w:rPr>
        <w:instrText xml:space="preserve"> HYPERLINK \l "_7.2 超级管理员" </w:instrText>
      </w:r>
      <w:r>
        <w:rPr>
          <w:rFonts w:hint="eastAsia" w:ascii="宋体" w:hAnsi="宋体" w:eastAsia="宋体" w:cs="宋体"/>
          <w:szCs w:val="21"/>
        </w:rPr>
        <w:fldChar w:fldCharType="separate"/>
      </w:r>
      <w:r>
        <w:rPr>
          <w:rStyle w:val="000022"/>
          <w:rFonts w:hint="eastAsia" w:ascii="宋体" w:hAnsi="宋体" w:eastAsia="宋体" w:cs="宋体"/>
          <w:color/>
          <w:szCs w:val="21"/>
        </w:rPr>
        <w:t>7.2超级管理员</w:t>
      </w:r>
      <w:r>
        <w:rPr>
          <w:rFonts w:hint="eastAsia" w:ascii="宋体" w:hAnsi="宋体" w:eastAsia="宋体" w:cs="宋体"/>
          <w:szCs w:val="21"/>
        </w:rPr>
        <w:fldChar w:fldCharType="end"/>
      </w:r>
      <w:r>
        <w:rPr>
          <w:rFonts w:hint="eastAsia" w:ascii="宋体" w:hAnsi="宋体" w:eastAsia="宋体" w:cs="宋体"/>
          <w:szCs w:val="21"/>
        </w:rPr>
        <w:t>。</w:t>
      </w:r>
    </w:p>
    <w:p>
      <w:pPr>
        <w:numPr/>
        <w:ind/>
        <w:rPr>
          <w:rFonts w:hint="eastAsia" w:ascii="宋体" w:hAnsi="宋体" w:eastAsia="宋体" w:cs="宋体"/>
          <w:szCs w:val="21"/>
        </w:rPr>
      </w:pPr>
      <w:r>
        <w:rPr>
          <w:rFonts w:hint="eastAsia" w:ascii="宋体" w:hAnsi="宋体" w:eastAsia="宋体" w:cs="宋体"/>
          <w:b/>
          <w:szCs w:val="21"/>
        </w:rPr>
        <w:t>功能 5：</w:t>
      </w:r>
      <w:r>
        <w:rPr>
          <w:rFonts w:hint="eastAsia" w:ascii="宋体" w:hAnsi="宋体" w:eastAsia="宋体" w:cs="宋体"/>
          <w:szCs w:val="21"/>
        </w:rPr>
        <w:t>修改省份及坐标信息</w:t>
      </w:r>
    </w:p>
    <w:p>
      <w:pPr>
        <w:numPr/>
        <w:ind/>
        <w:rPr>
          <w:rFonts w:hint="eastAsia" w:ascii="宋体" w:hAnsi="宋体" w:eastAsia="宋体" w:cs="宋体"/>
          <w:szCs w:val="21"/>
        </w:rPr>
      </w:pPr>
      <w:r>
        <w:rPr>
          <w:rFonts w:hint="eastAsia" w:ascii="宋体" w:hAnsi="宋体" w:eastAsia="宋体" w:cs="宋体"/>
          <w:szCs w:val="21"/>
        </w:rPr>
        <w:t>可更新企业所在省份、城市及坐标位置，完善企业地理信息。</w:t>
      </w:r>
    </w:p>
    <w:p>
      <w:pPr>
        <w:numPr/>
        <w:ind/>
        <w:rPr>
          <w:rFonts w:hint="eastAsia" w:ascii="宋体" w:hAnsi="宋体" w:eastAsia="宋体" w:cs="宋体"/>
          <w:szCs w:val="21"/>
        </w:rPr>
      </w:pPr>
      <w:r>
        <w:rPr>
          <w:rFonts w:hint="eastAsia" w:ascii="宋体" w:hAnsi="宋体" w:eastAsia="宋体" w:cs="宋体"/>
          <w:b/>
          <w:szCs w:val="21"/>
        </w:rPr>
        <w:t>功能 6：</w:t>
      </w:r>
      <w:r>
        <w:rPr>
          <w:rFonts w:hint="eastAsia" w:ascii="宋体" w:hAnsi="宋体" w:eastAsia="宋体" w:cs="宋体"/>
          <w:szCs w:val="21"/>
        </w:rPr>
        <w:t>删除企业</w:t>
      </w:r>
    </w:p>
    <w:p>
      <w:pPr>
        <w:numPr/>
        <w:ind w:firstLineChars="200"/>
        <w:rPr>
          <w:rFonts w:hint="eastAsia" w:ascii="宋体" w:hAnsi="宋体" w:eastAsia="宋体" w:cs="宋体"/>
          <w:szCs w:val="21"/>
        </w:rPr>
      </w:pPr>
      <w:r>
        <w:rPr>
          <w:rFonts w:hint="eastAsia" w:ascii="宋体" w:hAnsi="宋体" w:eastAsia="宋体" w:cs="宋体"/>
          <w:szCs w:val="21"/>
        </w:rPr>
        <w:t>点击【删除企业】将永久删除企业所有数据（含设备、监控记录、成员信息等），删除后不可恢复，企业成员将无法登录该企业。谨慎执行此操作。</w:t>
      </w:r>
    </w:p>
    <w:p>
      <w:pPr>
        <w:numPr/>
        <w:ind w:left="0"/>
        <w:rPr>
          <w:rFonts w:hint="default" w:ascii="宋体" w:hAnsi="宋体" w:eastAsia="宋体" w:cs="宋体" w:cstheme="minorEastAsia"/>
          <w:sz w:val="21"/>
          <w:szCs w:val="21"/>
          <w:lang w:val="en-US" w:eastAsia="zh-CN"/>
        </w:rPr>
      </w:pPr>
      <w:r>
        <w:rPr/>
        <w:drawing>
          <wp:inline distT="0" distB="0" distL="114300" distR="114300">
            <wp:extent cx="5270500" cy="2778760"/>
            <wp:effectExtent l="0" t="0" r="6350" b="2540"/>
            <wp:docPr id="417" name="图片 80" descr="企业信息"/>
            <wp:cNvGraphicFramePr>
              <a:graphicFrameLocks noChangeAspect="true"/>
            </wp:cNvGraphicFramePr>
            <a:graphic>
              <a:graphicData uri="http://schemas.openxmlformats.org/drawingml/2006/picture">
                <pic:pic>
                  <pic:nvPicPr>
                    <pic:cNvPr id="418" name="图片 80" descr="企业信息"/>
                    <pic:cNvPicPr>
                      <a:picLocks noChangeAspect="true"/>
                    </pic:cNvPicPr>
                  </pic:nvPicPr>
                  <pic:blipFill>
                    <a:blip r:embed="rId140"/>
                    <a:srcRect/>
                    <a:stretch>
                      <a:fillRect/>
                    </a:stretch>
                  </pic:blipFill>
                  <pic:spPr>
                    <a:xfrm>
                      <a:off x="0" y="0"/>
                      <a:ext cx="5270500" cy="2778760"/>
                    </a:xfrm>
                    <a:prstGeom prst="rect">
                      <a:avLst/>
                    </a:prstGeom>
                    <a:ln/>
                  </pic:spPr>
                </pic:pic>
              </a:graphicData>
            </a:graphic>
          </wp:inline>
        </w:drawing>
      </w:r>
    </w:p>
    <w:p>
      <w:pPr>
        <w:numPr/>
        <w:rPr>
          <w:rFonts w:hint="eastAsia" w:ascii="宋体" w:hAnsi="宋体" w:eastAsia="宋体" w:cs="宋体" w:cstheme="minorEastAsia"/>
          <w:b w:val="false"/>
          <w:bCs/>
          <w:sz w:val="21"/>
          <w:szCs w:val="21"/>
          <w:lang w:val="en-US" w:eastAsia="zh-CN"/>
        </w:rPr>
      </w:pPr>
    </w:p>
    <w:p>
      <w:pPr>
        <w:numPr/>
        <w:jc w:val="center"/>
        <w:rPr>
          <w:rFonts w:hint="default" w:ascii="宋体" w:hAnsi="宋体" w:eastAsia="宋体" w:cs="宋体"/>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6</w:t>
      </w:r>
      <w:r>
        <w:rPr>
          <w:rFonts w:hint="eastAsia" w:ascii="宋体" w:hAnsi="宋体" w:eastAsia="宋体" w:cs="宋体"/>
          <w:sz w:val="18"/>
          <w:szCs w:val="18"/>
          <w:lang w:val="en-US" w:eastAsia="zh-CN"/>
        </w:rPr>
        <w:t>-1-1企业信息</w:t>
      </w:r>
    </w:p>
    <w:p>
      <w:pPr>
        <w:pStyle w:val="000015"/>
        <w:numPr/>
        <w:pBdr>
          <w:bottom/>
        </w:pBdr>
        <w:bidi w:val="false"/>
        <w:rPr>
          <w:rFonts w:hint="eastAsia" w:ascii="宋体" w:hAnsi="宋体" w:eastAsia="宋体" w:cs="宋体" w:cstheme="minorEastAsia"/>
          <w:sz w:val="24"/>
          <w:szCs w:val="24"/>
          <w:lang w:val="en-US" w:eastAsia="zh-CN"/>
        </w:rPr>
      </w:pPr>
      <w:bookmarkStart w:id="161" w:name="_Toc894a1e"/>
      <w:bookmarkStart w:id="162" w:name="_Toczthy4j"/>
      <w:r>
        <w:rPr>
          <w:rFonts w:hint="eastAsia" w:ascii="宋体" w:hAnsi="宋体" w:eastAsia="宋体" w:cs="宋体" w:cstheme="minorEastAsia"/>
          <w:sz w:val="24"/>
          <w:szCs w:val="24"/>
          <w:lang w:val="en-US" w:eastAsia="zh-CN"/>
        </w:rPr>
        <w:t>6.2</w:t>
      </w:r>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超级管理员权限</w:t>
      </w:r>
      <w:bookmarkEnd w:id="161"/>
      <w:bookmarkEnd w:id="162"/>
    </w:p>
    <w:p>
      <w:pPr>
        <w:numPr/>
        <w:ind/>
        <w:rPr>
          <w:rFonts w:hint="eastAsia" w:ascii="宋体" w:hAnsi="宋体" w:eastAsia="宋体" w:cs="宋体"/>
          <w:szCs w:val="21"/>
        </w:rPr>
      </w:pPr>
      <w:r>
        <w:rPr>
          <w:rFonts w:hint="eastAsia" w:ascii="宋体" w:hAnsi="宋体" w:eastAsia="宋体" w:cs="宋体"/>
          <w:szCs w:val="21"/>
        </w:rPr>
        <w:t>1. 超级管理员权限说明</w:t>
      </w:r>
    </w:p>
    <w:p>
      <w:pPr>
        <w:numPr/>
        <w:ind w:firstLineChars="200"/>
        <w:rPr>
          <w:rFonts w:hint="eastAsia" w:ascii="宋体" w:hAnsi="宋体" w:eastAsia="宋体" w:cs="宋体"/>
          <w:szCs w:val="21"/>
        </w:rPr>
      </w:pPr>
      <w:r>
        <w:rPr>
          <w:rFonts w:hint="eastAsia" w:ascii="宋体" w:hAnsi="宋体" w:eastAsia="宋体" w:cs="宋体"/>
          <w:szCs w:val="21"/>
        </w:rPr>
        <w:t>在注册企业时，账号默认成为该企业的超级管理员，拥有最高管理权限，核心功能包括：</w:t>
      </w:r>
    </w:p>
    <w:p>
      <w:pPr>
        <w:numPr>
          <w:ilvl w:val="0"/>
          <w:numId w:val="24"/>
        </w:numPr>
        <w:rPr>
          <w:rFonts w:hint="eastAsia" w:ascii="宋体" w:hAnsi="宋体" w:eastAsia="宋体" w:cs="宋体"/>
          <w:szCs w:val="21"/>
        </w:rPr>
      </w:pPr>
      <w:r>
        <w:rPr>
          <w:rFonts w:hint="eastAsia" w:ascii="宋体" w:hAnsi="宋体" w:eastAsia="宋体" w:cs="宋体"/>
          <w:szCs w:val="21"/>
        </w:rPr>
        <w:t>级联管理权：仅超级管理员可操作级联管理功能。</w:t>
      </w:r>
    </w:p>
    <w:p>
      <w:pPr>
        <w:numPr>
          <w:ilvl w:val="0"/>
          <w:numId w:val="24"/>
        </w:numPr>
        <w:rPr>
          <w:rFonts w:hint="eastAsia" w:ascii="宋体" w:hAnsi="宋体" w:eastAsia="宋体" w:cs="宋体"/>
          <w:szCs w:val="21"/>
        </w:rPr>
      </w:pPr>
      <w:r>
        <w:rPr>
          <w:rFonts w:hint="eastAsia" w:ascii="宋体" w:hAnsi="宋体" w:eastAsia="宋体" w:cs="宋体"/>
          <w:szCs w:val="21"/>
        </w:rPr>
        <w:t>下级企业设备管控：上级企业超级管理员可修改下级企业的设备信息（如设备名称、安装地址）及组织节点名称。</w:t>
      </w:r>
    </w:p>
    <w:p>
      <w:pPr>
        <w:numPr>
          <w:ilvl w:val="0"/>
          <w:numId w:val="24"/>
        </w:numPr>
        <w:rPr>
          <w:rFonts w:hint="eastAsia" w:ascii="宋体" w:hAnsi="宋体" w:eastAsia="宋体" w:cs="宋体"/>
          <w:szCs w:val="21"/>
        </w:rPr>
      </w:pPr>
      <w:r>
        <w:rPr>
          <w:rFonts w:hint="eastAsia" w:ascii="宋体" w:hAnsi="宋体" w:eastAsia="宋体" w:cs="宋体"/>
          <w:szCs w:val="21"/>
        </w:rPr>
        <w:t>全功能操作权限：可使用平台所有功能（如设备管理、套餐配置、成员权限分配等）。</w:t>
      </w:r>
    </w:p>
    <w:p>
      <w:pPr>
        <w:numPr/>
        <w:ind/>
        <w:rPr>
          <w:rFonts w:hint="eastAsia" w:ascii="宋体" w:hAnsi="宋体" w:eastAsia="宋体" w:cs="宋体"/>
          <w:szCs w:val="21"/>
        </w:rPr>
      </w:pPr>
    </w:p>
    <w:p>
      <w:pPr>
        <w:ind w:left="0"/>
        <w:rPr>
          <w:rFonts w:hint="eastAsia" w:ascii="宋体" w:hAnsi="宋体" w:eastAsia="宋体" w:cs="宋体"/>
          <w:szCs w:val="21"/>
        </w:rPr>
      </w:pPr>
      <w:r>
        <w:rPr>
          <w:rFonts w:hint="eastAsia" w:ascii="宋体" w:hAnsi="宋体" w:eastAsia="宋体" w:cs="宋体"/>
          <w:szCs w:val="21"/>
        </w:rPr>
        <w:t>2. 非超级管理员限制：</w:t>
      </w:r>
    </w:p>
    <w:p>
      <w:pPr>
        <w:numPr/>
        <w:pBdr/>
        <w:ind w:firstLineChars="200"/>
        <w:rPr>
          <w:rFonts w:hint="eastAsia" w:ascii="宋体" w:hAnsi="宋体" w:eastAsia="宋体" w:cs="宋体"/>
          <w:szCs w:val="21"/>
        </w:rPr>
      </w:pPr>
      <w:r>
        <w:rPr>
          <w:rFonts w:hint="eastAsia" w:ascii="宋体" w:hAnsi="宋体" w:eastAsia="宋体" w:cs="宋体"/>
          <w:szCs w:val="21"/>
        </w:rPr>
        <w:t>企业内其他角色用户仅能使用部分基础功能，如需增加权限，需联系超级管理员通过【企业管理】-【机构人员】页面，对用户人员进行权限配置。</w:t>
      </w:r>
    </w:p>
    <w:p>
      <w:pPr>
        <w:numPr/>
        <w:ind w:firstLineChars="200"/>
        <w:rPr>
          <w:rFonts w:hint="eastAsia" w:ascii="宋体" w:hAnsi="宋体" w:eastAsia="宋体" w:cs="宋体"/>
          <w:szCs w:val="21"/>
        </w:rPr>
      </w:pPr>
    </w:p>
    <w:p>
      <w:pPr>
        <w:numPr/>
        <w:pBdr>
          <w:bottom/>
        </w:pBdr>
        <w:ind w:left="0" w:firstLineChars="0"/>
        <w:rPr>
          <w:rFonts w:hint="eastAsia" w:ascii="宋体" w:hAnsi="宋体" w:eastAsia="宋体" w:cs="宋体"/>
          <w:szCs w:val="21"/>
        </w:rPr>
      </w:pPr>
      <w:r>
        <w:rPr>
          <w:rFonts w:hint="eastAsia" w:ascii="宋体" w:hAnsi="宋体" w:eastAsia="宋体" w:cs="宋体"/>
          <w:szCs w:val="21"/>
        </w:rPr>
        <w:t>2、超级管理员转让</w:t>
      </w:r>
    </w:p>
    <w:p>
      <w:pPr>
        <w:numPr/>
        <w:pBdr/>
        <w:ind w:firstLineChars="200"/>
        <w:rPr>
          <w:rFonts w:hint="eastAsia" w:ascii="宋体" w:hAnsi="宋体" w:eastAsia="宋体" w:cs="宋体"/>
          <w:szCs w:val="21"/>
        </w:rPr>
      </w:pPr>
      <w:r>
        <w:rPr>
          <w:rFonts w:hint="eastAsia" w:ascii="宋体" w:hAnsi="宋体" w:eastAsia="宋体" w:cs="宋体"/>
          <w:szCs w:val="21"/>
        </w:rPr>
        <w:t>操作路径：登录后进入【个人中心】-【企业管理】或【企业管理】-【企业信息】页面。</w:t>
      </w:r>
    </w:p>
    <w:p>
      <w:pPr>
        <w:numPr/>
        <w:pBdr/>
        <w:ind w:firstLineChars="200"/>
        <w:rPr>
          <w:rFonts w:hint="eastAsia" w:ascii="宋体" w:hAnsi="宋体" w:eastAsia="宋体" w:cs="宋体"/>
          <w:szCs w:val="21"/>
        </w:rPr>
      </w:pPr>
      <w:r>
        <w:rPr>
          <w:rFonts w:hint="eastAsia" w:ascii="宋体" w:hAnsi="宋体" w:eastAsia="宋体" w:cs="宋体"/>
          <w:szCs w:val="21"/>
        </w:rPr>
        <w:t>步骤 1：点击页面中的【转给他人】按钮。</w:t>
      </w:r>
    </w:p>
    <w:p>
      <w:pPr>
        <w:numPr/>
        <w:pBdr/>
        <w:ind w:firstLineChars="200"/>
        <w:rPr>
          <w:rFonts w:hint="eastAsia" w:ascii="宋体" w:hAnsi="宋体" w:eastAsia="宋体" w:cs="宋体"/>
          <w:szCs w:val="21"/>
        </w:rPr>
      </w:pPr>
      <w:r>
        <w:rPr>
          <w:rFonts w:hint="eastAsia" w:ascii="宋体" w:hAnsi="宋体" w:eastAsia="宋体" w:cs="宋体"/>
          <w:szCs w:val="21"/>
        </w:rPr>
        <w:t>步骤 2：通过绑定手机号接收短信验证码，完成身份验证。</w:t>
      </w:r>
    </w:p>
    <w:p>
      <w:pPr>
        <w:numPr/>
        <w:pBdr/>
        <w:ind w:firstLineChars="200"/>
        <w:rPr>
          <w:rFonts w:hint="eastAsia" w:ascii="宋体" w:hAnsi="宋体" w:eastAsia="宋体" w:cs="宋体"/>
          <w:szCs w:val="21"/>
        </w:rPr>
      </w:pPr>
      <w:r>
        <w:rPr>
          <w:rFonts w:hint="eastAsia" w:ascii="宋体" w:hAnsi="宋体" w:eastAsia="宋体" w:cs="宋体"/>
          <w:szCs w:val="21"/>
        </w:rPr>
        <w:t>步骤 3：输入接收权限的目标账号，接受验证码，确认后即时生效。</w:t>
      </w:r>
    </w:p>
    <w:p>
      <w:pPr>
        <w:numPr/>
        <w:ind w:left="0"/>
        <w:rPr>
          <w:rFonts w:hint="default" w:ascii="宋体" w:hAnsi="宋体" w:eastAsia="宋体" w:cs="宋体"/>
          <w:lang w:val="en-US" w:eastAsia="zh-CN"/>
        </w:rPr>
      </w:pPr>
      <w:r>
        <w:rPr/>
        <w:drawing>
          <wp:inline distT="0" distB="0" distL="114300" distR="114300">
            <wp:extent cx="5271135" cy="1675765"/>
            <wp:effectExtent l="0" t="0" r="5715" b="635"/>
            <wp:docPr id="420" name="图片 83" descr="超管转让"/>
            <wp:cNvGraphicFramePr>
              <a:graphicFrameLocks noChangeAspect="true"/>
            </wp:cNvGraphicFramePr>
            <a:graphic>
              <a:graphicData uri="http://schemas.openxmlformats.org/drawingml/2006/picture">
                <pic:pic>
                  <pic:nvPicPr>
                    <pic:cNvPr id="421" name="图片 83" descr="超管转让"/>
                    <pic:cNvPicPr>
                      <a:picLocks noChangeAspect="true"/>
                    </pic:cNvPicPr>
                  </pic:nvPicPr>
                  <pic:blipFill>
                    <a:blip r:embed="rId141"/>
                    <a:srcRect/>
                    <a:stretch>
                      <a:fillRect/>
                    </a:stretch>
                  </pic:blipFill>
                  <pic:spPr>
                    <a:xfrm>
                      <a:off x="0" y="0"/>
                      <a:ext cx="5271135" cy="1675765"/>
                    </a:xfrm>
                    <a:prstGeom prst="rect">
                      <a:avLst/>
                    </a:prstGeom>
                    <a:ln/>
                  </pic:spPr>
                </pic:pic>
              </a:graphicData>
            </a:graphic>
          </wp:inline>
        </w:drawing>
      </w:r>
    </w:p>
    <w:p>
      <w:pPr>
        <w:numPr/>
        <w:ind w:left="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6</w:t>
      </w:r>
      <w:r>
        <w:rPr>
          <w:rFonts w:hint="eastAsia" w:ascii="宋体" w:hAnsi="宋体" w:eastAsia="宋体" w:cs="宋体"/>
          <w:sz w:val="18"/>
          <w:szCs w:val="18"/>
          <w:lang w:val="en-US" w:eastAsia="zh-CN"/>
        </w:rPr>
        <w:t>-2-</w:t>
      </w:r>
      <w:r>
        <w:rPr>
          <w:rFonts w:hint="eastAsia" w:ascii="宋体" w:hAnsi="宋体" w:eastAsia="宋体" w:cs="宋体"/>
          <w:sz w:val="18"/>
          <w:szCs w:val="18"/>
          <w:lang w:val="en-US" w:eastAsia="zh-CN"/>
        </w:rPr>
        <w:t>1</w:t>
      </w:r>
      <w:r>
        <w:rPr>
          <w:rFonts w:hint="eastAsia" w:ascii="宋体" w:hAnsi="宋体" w:eastAsia="宋体" w:cs="宋体"/>
          <w:sz w:val="18"/>
          <w:szCs w:val="18"/>
          <w:lang w:val="en-US" w:eastAsia="zh-CN"/>
        </w:rPr>
        <w:t>超级管理员转让</w:t>
      </w:r>
    </w:p>
    <w:p>
      <w:pPr>
        <w:pStyle w:val="000015"/>
        <w:numPr/>
        <w:bidi w:val="false"/>
        <w:rPr>
          <w:rFonts w:hint="eastAsia" w:ascii="宋体" w:hAnsi="宋体" w:eastAsia="宋体" w:cs="宋体" w:cstheme="minorEastAsia"/>
          <w:sz w:val="24"/>
          <w:szCs w:val="24"/>
          <w:lang w:val="en-US" w:eastAsia="zh-CN"/>
        </w:rPr>
      </w:pPr>
      <w:bookmarkStart w:id="163" w:name="_Toc38lpmr"/>
      <w:bookmarkStart w:id="164" w:name="_Tocqj0g28"/>
      <w:r>
        <w:rPr>
          <w:rFonts w:hint="eastAsia" w:ascii="宋体" w:hAnsi="宋体" w:eastAsia="宋体" w:cs="宋体" w:cstheme="minorEastAsia"/>
          <w:sz w:val="24"/>
          <w:szCs w:val="24"/>
          <w:lang w:val="en-US" w:eastAsia="zh-CN"/>
        </w:rPr>
        <w:t>6.3 机构人员管理</w:t>
      </w:r>
      <w:bookmarkEnd w:id="163"/>
      <w:bookmarkEnd w:id="164"/>
    </w:p>
    <w:p>
      <w:pPr>
        <w:ind w:leftChars="200"/>
        <w:rPr>
          <w:lang w:val="en-US" w:eastAsia="zh-CN"/>
        </w:rPr>
      </w:pPr>
      <w:r>
        <w:rPr>
          <w:b/>
          <w:lang w:val="en-US" w:eastAsia="zh-CN"/>
        </w:rPr>
        <w:t>路径：</w:t>
      </w:r>
      <w:r>
        <w:rPr>
          <w:lang w:val="en-US" w:eastAsia="zh-CN"/>
        </w:rPr>
        <w:t>登录后点击顶部菜单【企业管理】，选择【机构人员】进入管理页面。</w:t>
      </w:r>
    </w:p>
    <w:p>
      <w:pPr>
        <w:ind w:leftChars="200"/>
        <w:rPr>
          <w:lang w:val="en-US" w:eastAsia="zh-CN"/>
        </w:rPr>
      </w:pPr>
      <w:r>
        <w:rPr>
          <w:b/>
          <w:lang w:val="en-US" w:eastAsia="zh-CN"/>
        </w:rPr>
        <w:t>功能概述：</w:t>
      </w:r>
      <w:r>
        <w:rPr>
          <w:lang w:val="en-US" w:eastAsia="zh-CN"/>
        </w:rPr>
        <w:t>支持对企业组织机构（节点）及人员进行管理，包括新增 / 修改节点、分配人员角色、调整人员所属机构等。</w:t>
      </w:r>
      <w:bookmarkStart w:id="165" w:name="_Tocap4kts"/>
      <w:bookmarkStart w:id="166" w:name="_Tocnplkpo"/>
    </w:p>
    <w:p>
      <w:pPr>
        <w:pStyle w:val="000016"/>
        <w:bidi w:val="false"/>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6.3</w:t>
      </w:r>
      <w:r>
        <w:rPr>
          <w:rFonts w:hint="eastAsia" w:ascii="宋体" w:hAnsi="宋体" w:eastAsia="宋体" w:cs="宋体"/>
          <w:sz w:val="21"/>
          <w:szCs w:val="21"/>
          <w:lang w:val="en-US" w:eastAsia="zh-CN"/>
        </w:rPr>
        <w:t>.1组织机构管理</w:t>
      </w:r>
      <w:bookmarkEnd w:id="165"/>
      <w:bookmarkEnd w:id="166"/>
    </w:p>
    <w:p>
      <w:pPr>
        <w:ind w:firstLine="420" w:firstLineChars="200"/>
        <w:rPr>
          <w:rFonts w:hint="eastAsia" w:ascii="宋体" w:hAnsi="宋体" w:eastAsia="宋体" w:cs="宋体"/>
          <w:b/>
          <w:lang w:val="en-US" w:eastAsia="zh-CN"/>
        </w:rPr>
      </w:pPr>
      <w:r>
        <w:rPr>
          <w:rFonts w:hint="eastAsia" w:ascii="宋体" w:hAnsi="宋体" w:eastAsia="宋体" w:cs="宋体"/>
          <w:b/>
          <w:lang w:val="en-US" w:eastAsia="zh-CN"/>
        </w:rPr>
        <w:t>操作步骤：</w:t>
      </w:r>
    </w:p>
    <w:p>
      <w:pPr>
        <w:pBdr>
          <w:bottom/>
        </w:pBdr>
        <w:ind w:firstLine="420" w:firstLineChars="200"/>
        <w:rPr>
          <w:rFonts w:hint="eastAsia" w:ascii="宋体" w:hAnsi="宋体" w:eastAsia="宋体" w:cs="宋体"/>
          <w:lang w:val="en-US" w:eastAsia="zh-CN"/>
        </w:rPr>
      </w:pPr>
      <w:r>
        <w:rPr>
          <w:rFonts w:hint="eastAsia" w:ascii="宋体" w:hAnsi="宋体" w:eastAsia="宋体" w:cs="宋体"/>
          <w:lang w:val="en-US" w:eastAsia="zh-CN"/>
        </w:rPr>
        <w:t>步骤 1：新增监控节点</w:t>
      </w:r>
    </w:p>
    <w:p>
      <w:pPr>
        <w:ind w:firstLine="420" w:firstLineChars="200"/>
        <w:rPr>
          <w:rFonts w:hint="eastAsia" w:ascii="宋体" w:hAnsi="宋体" w:eastAsia="宋体" w:cs="宋体"/>
          <w:lang w:val="en-US" w:eastAsia="zh-CN"/>
        </w:rPr>
      </w:pPr>
      <w:r>
        <w:rPr>
          <w:rFonts w:hint="eastAsia" w:ascii="宋体" w:hAnsi="宋体" w:eastAsia="宋体" w:cs="宋体"/>
          <w:lang w:val="en-US" w:eastAsia="zh-CN"/>
        </w:rPr>
        <w:t>在左侧组织树中选中任一节点（若需创建顶级节点，可直接在根节点操作）。</w:t>
      </w:r>
    </w:p>
    <w:p>
      <w:pPr>
        <w:ind w:firstLine="420" w:firstLineChars="200"/>
        <w:rPr>
          <w:rFonts w:hint="eastAsia" w:ascii="宋体" w:hAnsi="宋体" w:eastAsia="宋体" w:cs="宋体"/>
          <w:lang w:val="en-US" w:eastAsia="zh-CN"/>
        </w:rPr>
      </w:pPr>
      <w:r>
        <w:rPr>
          <w:rFonts w:hint="eastAsia" w:ascii="宋体" w:hAnsi="宋体" w:eastAsia="宋体" w:cs="宋体"/>
          <w:lang w:val="en-US" w:eastAsia="zh-CN"/>
        </w:rPr>
        <w:t>点击该节点右侧三点图标（⋮）或页面右上方【+新增下级监控节点】按钮，触发创建流程。</w:t>
      </w:r>
    </w:p>
    <w:p>
      <w:pPr>
        <w:pBdr>
          <w:bottom/>
        </w:pBdr>
        <w:ind w:firstLine="420" w:firstLineChars="200"/>
        <w:rPr>
          <w:rFonts w:hint="eastAsia" w:ascii="宋体" w:hAnsi="宋体" w:eastAsia="宋体" w:cs="宋体"/>
          <w:lang w:val="en-US" w:eastAsia="zh-CN"/>
        </w:rPr>
      </w:pPr>
      <w:r>
        <w:rPr>
          <w:rFonts w:hint="eastAsia" w:ascii="宋体" w:hAnsi="宋体" w:eastAsia="宋体" w:cs="宋体"/>
          <w:lang w:val="en-US" w:eastAsia="zh-CN"/>
        </w:rPr>
        <w:t>步骤 2：填写节点信息</w:t>
      </w:r>
    </w:p>
    <w:p>
      <w:pPr>
        <w:ind w:firstLine="420" w:firstLineChars="200"/>
        <w:rPr>
          <w:rFonts w:hint="eastAsia" w:ascii="宋体" w:hAnsi="宋体" w:eastAsia="宋体" w:cs="宋体"/>
          <w:lang w:val="en-US" w:eastAsia="zh-CN"/>
        </w:rPr>
      </w:pPr>
      <w:r>
        <w:rPr>
          <w:rFonts w:hint="eastAsia" w:ascii="宋体" w:hAnsi="宋体" w:eastAsia="宋体" w:cs="宋体"/>
          <w:lang w:val="en-US" w:eastAsia="zh-CN"/>
        </w:rPr>
        <w:t>在弹出窗口中输入监控节点名称。</w:t>
      </w:r>
    </w:p>
    <w:p>
      <w:pPr>
        <w:ind w:firstLine="420" w:firstLineChars="200"/>
        <w:rPr>
          <w:rFonts w:hint="eastAsia" w:ascii="宋体" w:hAnsi="宋体" w:eastAsia="宋体" w:cs="宋体"/>
          <w:lang w:val="en-US" w:eastAsia="zh-CN"/>
        </w:rPr>
      </w:pPr>
      <w:r>
        <w:rPr>
          <w:rFonts w:hint="eastAsia" w:ascii="宋体" w:hAnsi="宋体" w:eastAsia="宋体" w:cs="宋体"/>
          <w:lang w:val="en-US" w:eastAsia="zh-CN"/>
        </w:rPr>
        <w:t>选择该节点的所属上级节点（顶级节点无需选择上级），点击【确认】完成创建。</w:t>
      </w:r>
    </w:p>
    <w:p>
      <w:pPr>
        <w:pBdr>
          <w:bottom/>
        </w:pBdr>
        <w:ind w:firstLine="420" w:firstLineChars="200"/>
        <w:rPr>
          <w:rFonts w:hint="eastAsia" w:ascii="宋体" w:hAnsi="宋体" w:eastAsia="宋体" w:cs="宋体"/>
          <w:lang w:val="en-US" w:eastAsia="zh-CN"/>
        </w:rPr>
      </w:pPr>
      <w:r>
        <w:rPr>
          <w:rFonts w:hint="eastAsia" w:ascii="宋体" w:hAnsi="宋体" w:eastAsia="宋体" w:cs="宋体"/>
          <w:lang w:val="en-US" w:eastAsia="zh-CN"/>
        </w:rPr>
        <w:t>步骤 3：关联人员至组织节点</w:t>
      </w:r>
    </w:p>
    <w:p>
      <w:pPr>
        <w:pBdr>
          <w:bottom/>
        </w:pBdr>
        <w:ind w:firstLine="420" w:firstLineChars="200"/>
        <w:rPr>
          <w:rFonts w:hint="eastAsia" w:ascii="宋体" w:hAnsi="宋体" w:eastAsia="宋体" w:cs="宋体"/>
          <w:lang w:val="en-US" w:eastAsia="zh-CN"/>
        </w:rPr>
      </w:pPr>
      <w:r>
        <w:rPr>
          <w:rFonts w:hint="eastAsia" w:ascii="宋体" w:hAnsi="宋体" w:eastAsia="宋体" w:cs="宋体"/>
          <w:lang w:val="en-US" w:eastAsia="zh-CN"/>
        </w:rPr>
        <w:t>节点创建后，需将人员分配至对应节点以赋予权限。</w:t>
      </w:r>
    </w:p>
    <w:p>
      <w:pPr>
        <w:pStyle w:val="000016"/>
        <w:bidi w:val="false"/>
        <w:rPr>
          <w:rFonts w:hint="eastAsia" w:ascii="宋体" w:hAnsi="宋体" w:eastAsia="宋体" w:cs="宋体"/>
          <w:sz w:val="21"/>
          <w:szCs w:val="21"/>
          <w:lang w:val="en-US" w:eastAsia="zh-CN"/>
        </w:rPr>
      </w:pPr>
      <w:bookmarkStart w:id="167" w:name="_Toc99iex9"/>
      <w:bookmarkStart w:id="168" w:name="_Tocxplucy"/>
      <w:r>
        <w:rPr>
          <w:rFonts w:hint="eastAsia" w:ascii="宋体" w:hAnsi="宋体" w:eastAsia="宋体" w:cs="宋体"/>
          <w:sz w:val="21"/>
          <w:szCs w:val="21"/>
          <w:lang w:val="en-US" w:eastAsia="zh-CN"/>
        </w:rPr>
        <w:t>6.3</w:t>
      </w:r>
      <w:r>
        <w:rPr>
          <w:rFonts w:hint="eastAsia" w:ascii="宋体" w:hAnsi="宋体" w:eastAsia="宋体" w:cs="宋体"/>
          <w:sz w:val="21"/>
          <w:szCs w:val="21"/>
          <w:lang w:val="en-US" w:eastAsia="zh-CN"/>
        </w:rPr>
        <w:t>.2人员管理</w:t>
      </w:r>
      <w:bookmarkEnd w:id="167"/>
      <w:bookmarkEnd w:id="168"/>
    </w:p>
    <w:p>
      <w:pPr>
        <w:pBdr/>
        <w:ind w:leftChars="0"/>
        <w:rPr>
          <w:b w:val="false"/>
          <w:lang w:val="en-US" w:eastAsia="zh-CN"/>
        </w:rPr>
      </w:pPr>
      <w:r>
        <w:rPr>
          <w:b w:val="false"/>
          <w:lang w:val="en-US" w:eastAsia="zh-CN"/>
        </w:rPr>
        <w:t>功能概述：</w:t>
      </w:r>
    </w:p>
    <w:p>
      <w:pPr>
        <w:pBdr>
          <w:bottom/>
        </w:pBdr>
        <w:ind w:leftChars="0" w:firstLineChars="200"/>
        <w:rPr>
          <w:b w:val="false"/>
          <w:lang w:val="en-US" w:eastAsia="zh-CN"/>
        </w:rPr>
      </w:pPr>
      <w:r>
        <w:rPr>
          <w:b w:val="false"/>
          <w:lang w:val="en-US" w:eastAsia="zh-CN"/>
        </w:rPr>
        <w:t>支持向组织节点内单个或批量添加人员，并分配角色权限。人员权限由超级管理员控制（详见 6.4 角色与权限管理），添加后可按节点查看监控视频或执行对应功能操作。</w:t>
      </w:r>
    </w:p>
    <w:p>
      <w:pPr>
        <w:ind w:leftChars="0"/>
        <w:rPr>
          <w:b w:val="false"/>
          <w:lang w:val="en-US" w:eastAsia="zh-CN"/>
        </w:rPr>
      </w:pPr>
      <w:r>
        <w:rPr>
          <w:b w:val="false"/>
          <w:lang w:val="en-US" w:eastAsia="zh-CN"/>
        </w:rPr>
        <w:t>1. 添加人员</w:t>
      </w:r>
    </w:p>
    <w:p>
      <w:pPr>
        <w:ind w:leftChars="0" w:firstLineChars="200"/>
        <w:rPr>
          <w:b w:val="false"/>
          <w:lang w:val="en-US" w:eastAsia="zh-CN"/>
        </w:rPr>
      </w:pPr>
      <w:r>
        <w:rPr>
          <w:b w:val="false"/>
          <w:lang w:val="en-US" w:eastAsia="zh-CN"/>
        </w:rPr>
        <w:t>选择目标组织节点（左侧组织树中点击节点名称），点击【新增人员】按钮。</w:t>
      </w:r>
    </w:p>
    <w:p>
      <w:pPr>
        <w:numPr>
          <w:ilvl w:val="0"/>
          <w:numId w:val="25"/>
        </w:numPr>
        <w:rPr>
          <w:b w:val="false"/>
          <w:lang w:val="en-US" w:eastAsia="zh-CN"/>
        </w:rPr>
      </w:pPr>
      <w:r>
        <w:rPr>
          <w:b w:val="false"/>
          <w:lang w:val="en-US" w:eastAsia="zh-CN"/>
        </w:rPr>
        <w:t>单个添加：在弹出窗口填写人员信息（姓名、手机号等，手机号为账号唯一标识）。</w:t>
      </w:r>
    </w:p>
    <w:p>
      <w:pPr>
        <w:numPr>
          <w:ilvl w:val="0"/>
          <w:numId w:val="25"/>
        </w:numPr>
        <w:pBdr>
          <w:bottom/>
        </w:pBdr>
        <w:ind/>
        <w:rPr>
          <w:b w:val="false"/>
          <w:lang w:val="en-US" w:eastAsia="zh-CN"/>
        </w:rPr>
      </w:pPr>
      <w:r>
        <w:rPr>
          <w:b w:val="false"/>
          <w:lang w:val="en-US" w:eastAsia="zh-CN"/>
        </w:rPr>
        <w:t>批量添加：点击窗口内【批量添加】，单次最多导入 10 人信息，需按模板填写姓名、手机号等字段。</w:t>
      </w:r>
    </w:p>
    <w:p>
      <w:pPr>
        <w:ind w:leftChars="0"/>
        <w:rPr>
          <w:b w:val="false"/>
          <w:lang w:val="en-US" w:eastAsia="zh-CN"/>
        </w:rPr>
      </w:pPr>
      <w:r>
        <w:rPr>
          <w:b w:val="false"/>
          <w:lang w:val="en-US" w:eastAsia="zh-CN"/>
        </w:rPr>
        <w:t>2. 批量导入人员及组织机构</w:t>
      </w:r>
    </w:p>
    <w:p>
      <w:pPr>
        <w:ind w:leftChars="0" w:firstLineChars="200"/>
        <w:rPr>
          <w:b w:val="false"/>
          <w:lang w:val="en-US" w:eastAsia="zh-CN"/>
        </w:rPr>
      </w:pPr>
      <w:r>
        <w:rPr>
          <w:b w:val="false"/>
          <w:lang w:val="en-US" w:eastAsia="zh-CN"/>
        </w:rPr>
        <w:t>点击页面【批量导入】或【批量导入组织机构 / 用户】，通过上传 Excel 表格批量操作：</w:t>
      </w:r>
    </w:p>
    <w:p>
      <w:pPr>
        <w:numPr>
          <w:ilvl w:val="0"/>
          <w:numId w:val="26"/>
        </w:numPr>
        <w:rPr>
          <w:b w:val="false"/>
          <w:lang w:val="en-US" w:eastAsia="zh-CN"/>
        </w:rPr>
      </w:pPr>
      <w:r>
        <w:rPr>
          <w:b w:val="false"/>
          <w:lang w:val="en-US" w:eastAsia="zh-CN"/>
        </w:rPr>
        <w:t>人员批量导入：表格需包含姓名、手机号、所属节点等信息，系统自动匹配节点并创建账号。</w:t>
      </w:r>
    </w:p>
    <w:p>
      <w:pPr>
        <w:numPr>
          <w:ilvl w:val="0"/>
          <w:numId w:val="26"/>
        </w:numPr>
        <w:rPr>
          <w:b w:val="false"/>
          <w:lang w:val="en-US" w:eastAsia="zh-CN"/>
        </w:rPr>
      </w:pPr>
      <w:r>
        <w:rPr>
          <w:b w:val="false"/>
          <w:lang w:val="en-US" w:eastAsia="zh-CN"/>
        </w:rPr>
        <w:t>组织机构批量导入：支持创建最多十级层级节点，表格需定义节点层级关系及人员归属（模板可在页面下载）。</w:t>
      </w:r>
    </w:p>
    <w:p>
      <w:pPr>
        <w:ind w:leftChars="0"/>
        <w:rPr>
          <w:b w:val="false"/>
          <w:lang w:val="en-US" w:eastAsia="zh-CN"/>
        </w:rPr>
      </w:pPr>
      <w:r>
        <w:rPr>
          <w:b w:val="false"/>
          <w:lang w:val="en-US" w:eastAsia="zh-CN"/>
        </w:rPr>
        <w:t>3. 修改人员信息</w:t>
      </w:r>
    </w:p>
    <w:p>
      <w:pPr>
        <w:ind w:leftChars="0" w:firstLineChars="200"/>
        <w:rPr>
          <w:b w:val="false"/>
          <w:lang w:val="en-US" w:eastAsia="zh-CN"/>
        </w:rPr>
      </w:pPr>
      <w:r>
        <w:rPr>
          <w:b w:val="false"/>
          <w:lang w:val="en-US" w:eastAsia="zh-CN"/>
        </w:rPr>
        <w:t>在人员列表中点击【修改】按钮，进入编辑状态：</w:t>
      </w:r>
    </w:p>
    <w:p>
      <w:pPr>
        <w:pBdr>
          <w:bottom/>
        </w:pBdr>
        <w:ind w:leftChars="0" w:firstLineChars="200"/>
        <w:rPr>
          <w:b w:val="false"/>
          <w:lang w:val="en-US" w:eastAsia="zh-CN"/>
        </w:rPr>
      </w:pPr>
      <w:r>
        <w:rPr>
          <w:b w:val="false"/>
          <w:lang w:val="en-US" w:eastAsia="zh-CN"/>
        </w:rPr>
        <w:t>可修改姓名、角色、所属节点等信息（注意：手机号为唯一识别信息，不可修改，如需更换需删除原账号重新添加）。修改后点击【保存】即时生效。</w:t>
      </w:r>
    </w:p>
    <w:p>
      <w:pPr>
        <w:ind w:leftChars="0"/>
        <w:rPr>
          <w:b w:val="false"/>
          <w:lang w:val="en-US" w:eastAsia="zh-CN"/>
        </w:rPr>
      </w:pPr>
      <w:r>
        <w:rPr>
          <w:b w:val="false"/>
          <w:lang w:val="en-US" w:eastAsia="zh-CN"/>
        </w:rPr>
        <w:t>4. 搜索与筛选人员</w:t>
      </w:r>
    </w:p>
    <w:p>
      <w:pPr>
        <w:ind w:leftChars="0" w:firstLineChars="200"/>
        <w:rPr>
          <w:b w:val="false"/>
          <w:lang w:val="en-US" w:eastAsia="zh-CN"/>
        </w:rPr>
      </w:pPr>
      <w:r>
        <w:rPr>
          <w:b w:val="false"/>
          <w:lang w:val="en-US" w:eastAsia="zh-CN"/>
        </w:rPr>
        <w:t>通过以下方式可以快速定位人员：</w:t>
      </w:r>
    </w:p>
    <w:p>
      <w:pPr>
        <w:numPr>
          <w:ilvl w:val="0"/>
          <w:numId w:val="27"/>
        </w:numPr>
        <w:rPr>
          <w:b w:val="false"/>
          <w:lang w:val="en-US" w:eastAsia="zh-CN"/>
        </w:rPr>
      </w:pPr>
      <w:r>
        <w:rPr>
          <w:b w:val="false"/>
          <w:lang w:val="en-US" w:eastAsia="zh-CN"/>
        </w:rPr>
        <w:t>搜索框：输入姓名或手机号关键词检索；</w:t>
      </w:r>
    </w:p>
    <w:p>
      <w:pPr>
        <w:numPr>
          <w:ilvl w:val="0"/>
          <w:numId w:val="27"/>
        </w:numPr>
        <w:rPr>
          <w:b w:val="false"/>
          <w:lang w:val="en-US" w:eastAsia="zh-CN"/>
        </w:rPr>
      </w:pPr>
      <w:r>
        <w:rPr>
          <w:b w:val="false"/>
          <w:lang w:val="en-US" w:eastAsia="zh-CN"/>
        </w:rPr>
        <w:t>角色筛选：下拉选择角色类型（如超级管理员、普通用户等）；</w:t>
      </w:r>
    </w:p>
    <w:p>
      <w:pPr>
        <w:numPr>
          <w:ilvl w:val="0"/>
          <w:numId w:val="27"/>
        </w:numPr>
        <w:rPr>
          <w:b w:val="false"/>
          <w:lang w:val="en-US" w:eastAsia="zh-CN"/>
        </w:rPr>
      </w:pPr>
      <w:r>
        <w:rPr>
          <w:b w:val="false"/>
          <w:lang w:val="en-US" w:eastAsia="zh-CN"/>
        </w:rPr>
        <w:t>节点范围：勾选 / 取消【包含下级】（默认勾选），控制列表显示范围为当前节点或包含下级节点人员。</w:t>
      </w:r>
    </w:p>
    <w:p>
      <w:pPr>
        <w:ind w:leftChars="0"/>
        <w:rPr>
          <w:b w:val="false"/>
          <w:lang w:val="en-US" w:eastAsia="zh-CN"/>
        </w:rPr>
      </w:pPr>
      <w:r>
        <w:rPr>
          <w:b w:val="false"/>
          <w:lang w:val="en-US" w:eastAsia="zh-CN"/>
        </w:rPr>
        <w:t>5. 人员列表显示规则</w:t>
      </w:r>
    </w:p>
    <w:p>
      <w:pPr>
        <w:numPr>
          <w:ilvl w:val="0"/>
          <w:numId w:val="28"/>
        </w:numPr>
        <w:rPr>
          <w:b w:val="false"/>
          <w:lang w:val="en-US" w:eastAsia="zh-CN"/>
        </w:rPr>
      </w:pPr>
      <w:r>
        <w:rPr>
          <w:b w:val="false"/>
          <w:lang w:val="en-US" w:eastAsia="zh-CN"/>
        </w:rPr>
        <w:t>未勾选包含下级：仅展示当前节点直接关联的人员；</w:t>
      </w:r>
    </w:p>
    <w:p>
      <w:pPr>
        <w:numPr>
          <w:ilvl w:val="0"/>
          <w:numId w:val="28"/>
        </w:numPr>
        <w:rPr>
          <w:b w:val="false"/>
          <w:lang w:val="en-US" w:eastAsia="zh-CN"/>
        </w:rPr>
      </w:pPr>
      <w:r>
        <w:rPr>
          <w:b w:val="false"/>
          <w:lang w:val="en-US" w:eastAsia="zh-CN"/>
        </w:rPr>
        <w:t>勾选包含下级：显示当前节点及其所有子节点的人员（默认状态），便于层级化管理。</w:t>
      </w:r>
    </w:p>
    <w:p>
      <w:pPr>
        <w:rPr>
          <w:rFonts w:hint="default" w:ascii="宋体" w:hAnsi="宋体" w:eastAsia="宋体" w:cs="宋体" w:cstheme="minorEastAsia"/>
          <w:b w:val="false"/>
          <w:bCs/>
          <w:sz w:val="21"/>
          <w:szCs w:val="21"/>
          <w:lang w:val="en-US" w:eastAsia="zh-CN"/>
        </w:rPr>
      </w:pPr>
      <w:r>
        <w:rPr>
          <w:rFonts w:hint="default" w:ascii="宋体" w:hAnsi="宋体" w:eastAsia="宋体" w:cs="宋体" w:cstheme="minorEastAsia"/>
          <w:b w:val="false"/>
          <w:bCs/>
          <w:sz w:val="21"/>
          <w:szCs w:val="21"/>
          <w:lang w:val="en-US" w:eastAsia="zh-CN"/>
        </w:rPr>
        <w:drawing>
          <wp:inline distT="0" distB="0" distL="114300" distR="114300">
            <wp:extent cx="5262880" cy="2399665"/>
            <wp:effectExtent l="0" t="0" r="13970" b="635"/>
            <wp:docPr id="423" name="图片 57" descr="添加人员"/>
            <wp:cNvGraphicFramePr>
              <a:graphicFrameLocks noChangeAspect="true"/>
            </wp:cNvGraphicFramePr>
            <a:graphic>
              <a:graphicData uri="http://schemas.openxmlformats.org/drawingml/2006/picture">
                <pic:pic>
                  <pic:nvPicPr>
                    <pic:cNvPr id="424" name="图片 57" descr="添加人员"/>
                    <pic:cNvPicPr>
                      <a:picLocks noChangeAspect="true"/>
                    </pic:cNvPicPr>
                  </pic:nvPicPr>
                  <pic:blipFill>
                    <a:blip r:embed="rId142"/>
                    <a:stretch>
                      <a:fillRect/>
                    </a:stretch>
                  </pic:blipFill>
                  <pic:spPr>
                    <a:xfrm>
                      <a:off x="0" y="0"/>
                      <a:ext cx="5262880" cy="2399665"/>
                    </a:xfrm>
                    <a:prstGeom prst="rect">
                      <a:avLst/>
                    </a:prstGeom>
                  </pic:spPr>
                </pic:pic>
              </a:graphicData>
            </a:graphic>
          </wp:inline>
        </w:drawing>
      </w:r>
    </w:p>
    <w:p>
      <w:pPr>
        <w:rPr>
          <w:rFonts w:hint="default" w:ascii="宋体" w:hAnsi="宋体" w:eastAsia="宋体" w:cs="宋体" w:cstheme="minorEastAsia"/>
          <w:b w:val="false"/>
          <w:bCs/>
          <w:sz w:val="21"/>
          <w:szCs w:val="21"/>
          <w:lang w:val="en-US" w:eastAsia="zh-CN"/>
        </w:rPr>
      </w:pPr>
    </w:p>
    <w:p>
      <w:pPr>
        <w:rPr>
          <w:rFonts w:hint="default" w:ascii="宋体" w:hAnsi="宋体" w:eastAsia="宋体" w:cs="宋体" w:cstheme="minorEastAsia"/>
          <w:b w:val="false"/>
          <w:bCs/>
          <w:sz w:val="21"/>
          <w:szCs w:val="21"/>
          <w:lang w:val="en-US" w:eastAsia="zh-CN"/>
        </w:rPr>
      </w:pPr>
    </w:p>
    <w:p>
      <w:pPr>
        <w:pStyle w:val="000015"/>
        <w:bidi w:val="false"/>
        <w:rPr>
          <w:rFonts w:hint="eastAsia" w:ascii="宋体" w:hAnsi="宋体" w:eastAsia="宋体" w:cs="宋体" w:cstheme="minorEastAsia"/>
          <w:sz w:val="24"/>
          <w:szCs w:val="24"/>
          <w:lang w:val="en-US" w:eastAsia="zh-CN"/>
        </w:rPr>
      </w:pPr>
      <w:bookmarkStart w:id="169" w:name="_Tocbw2isi"/>
      <w:bookmarkStart w:id="170" w:name="_Toc0oahrd"/>
      <w:r>
        <w:rPr>
          <w:rFonts w:hint="eastAsia" w:ascii="宋体" w:hAnsi="宋体" w:eastAsia="宋体" w:cs="宋体" w:cstheme="minorEastAsia"/>
          <w:sz w:val="24"/>
          <w:szCs w:val="24"/>
          <w:lang w:val="en-US" w:eastAsia="zh-CN"/>
        </w:rPr>
        <w:t>6</w:t>
      </w:r>
      <w:r>
        <w:rPr>
          <w:rFonts w:hint="eastAsia" w:ascii="宋体" w:hAnsi="宋体" w:eastAsia="宋体" w:cs="宋体" w:cstheme="minorEastAsia"/>
          <w:sz w:val="24"/>
          <w:szCs w:val="24"/>
          <w:lang w:val="en-US" w:eastAsia="zh-CN"/>
        </w:rPr>
        <w:t>.</w:t>
      </w:r>
      <w:r>
        <w:rPr>
          <w:rFonts w:hint="eastAsia" w:ascii="宋体" w:hAnsi="宋体" w:eastAsia="宋体" w:cs="宋体" w:cstheme="minorEastAsia"/>
          <w:sz w:val="24"/>
          <w:szCs w:val="24"/>
          <w:lang w:val="en-US" w:eastAsia="zh-CN"/>
        </w:rPr>
        <w:t>4</w:t>
      </w:r>
      <w:r>
        <w:rPr>
          <w:rFonts w:hint="eastAsia" w:ascii="宋体" w:hAnsi="宋体" w:eastAsia="宋体" w:cs="宋体" w:cstheme="minorEastAsia"/>
          <w:sz w:val="24"/>
          <w:szCs w:val="24"/>
          <w:lang w:val="en-US" w:eastAsia="zh-CN"/>
        </w:rPr>
        <w:t xml:space="preserve"> 角色权限管理</w:t>
      </w:r>
      <w:bookmarkEnd w:id="169"/>
      <w:bookmarkEnd w:id="170"/>
    </w:p>
    <w:p>
      <w:pPr>
        <w:rPr>
          <w:rFonts w:hint="eastAsia" w:ascii="宋体" w:hAnsi="宋体" w:eastAsia="宋体" w:cs="宋体" w:cstheme="minorEastAsia"/>
          <w:sz w:val="21"/>
          <w:szCs w:val="21"/>
          <w:lang w:val="en-US" w:eastAsia="zh-CN"/>
        </w:rPr>
      </w:pPr>
      <w:r>
        <w:rPr>
          <w:rFonts w:hint="eastAsia" w:ascii="宋体" w:hAnsi="宋体" w:eastAsia="宋体" w:cs="宋体" w:cstheme="minorEastAsia"/>
          <w:b/>
          <w:sz w:val="21"/>
          <w:szCs w:val="21"/>
          <w:lang w:val="en-US" w:eastAsia="zh-CN"/>
        </w:rPr>
        <w:t>路径：</w:t>
      </w:r>
      <w:r>
        <w:rPr>
          <w:rFonts w:hint="eastAsia" w:ascii="宋体" w:hAnsi="宋体" w:eastAsia="宋体" w:cs="宋体" w:cstheme="minorEastAsia"/>
          <w:sz w:val="21"/>
          <w:szCs w:val="21"/>
          <w:lang w:val="en-US" w:eastAsia="zh-CN"/>
        </w:rPr>
        <w:t>【企业</w:t>
      </w:r>
      <w:r>
        <w:rPr>
          <w:rFonts w:hint="eastAsia" w:ascii="宋体" w:hAnsi="宋体" w:eastAsia="宋体" w:cs="宋体" w:cstheme="minorEastAsia"/>
          <w:sz w:val="21"/>
          <w:szCs w:val="21"/>
          <w:lang w:val="en-US" w:eastAsia="zh-CN"/>
        </w:rPr>
        <w:t>管理</w:t>
      </w:r>
      <w:r>
        <w:rPr>
          <w:rFonts w:hint="eastAsia" w:ascii="宋体" w:hAnsi="宋体" w:eastAsia="宋体" w:cs="宋体" w:cstheme="minorEastAsia"/>
          <w:sz w:val="21"/>
          <w:szCs w:val="21"/>
          <w:lang w:val="en-US" w:eastAsia="zh-CN"/>
        </w:rPr>
        <w:t>】-【角色权限】</w:t>
      </w:r>
    </w:p>
    <w:p>
      <w:pPr>
        <w:pBdr/>
        <w:ind/>
        <w:rPr>
          <w:rFonts w:hint="eastAsia" w:ascii="宋体" w:hAnsi="宋体" w:eastAsia="宋体" w:cs="宋体" w:cstheme="minorEastAsia"/>
          <w:sz w:val="21"/>
          <w:szCs w:val="21"/>
          <w:lang w:val="en-US" w:eastAsia="zh-CN"/>
        </w:rPr>
      </w:pPr>
      <w:r>
        <w:rPr>
          <w:rFonts w:hint="eastAsia" w:ascii="宋体" w:hAnsi="宋体" w:eastAsia="宋体" w:cs="宋体" w:cstheme="minorEastAsia"/>
          <w:b/>
          <w:sz w:val="21"/>
          <w:szCs w:val="21"/>
          <w:lang w:val="en-US" w:eastAsia="zh-CN"/>
        </w:rPr>
        <w:t>功能概述：</w:t>
      </w:r>
      <w:r>
        <w:rPr>
          <w:rFonts w:hint="eastAsia" w:ascii="宋体" w:hAnsi="宋体" w:eastAsia="宋体" w:cs="宋体" w:cstheme="minorEastAsia"/>
          <w:sz w:val="21"/>
          <w:szCs w:val="21"/>
          <w:lang w:val="en-US" w:eastAsia="zh-CN"/>
        </w:rPr>
        <w:t>支持自定义企业成员角色及访问权限，包括角色创建、编辑、删除及权限配置，满足企业分级管控需求。</w:t>
      </w:r>
    </w:p>
    <w:p>
      <w:pPr>
        <w:ind/>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步骤 1：创建新角色</w:t>
      </w:r>
    </w:p>
    <w:p>
      <w:pPr>
        <w:ind w:firstLineChars="200"/>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点击页面【添加角色】按钮，在弹出窗口中填写：角色名称（如 “设备管理员”“监控查看员”）；</w:t>
      </w:r>
    </w:p>
    <w:p>
      <w:pPr>
        <w:numPr>
          <w:ilvl w:val="0"/>
          <w:numId w:val="29"/>
        </w:numPr>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角色描述（可选，用于说明角色职责）；</w:t>
      </w:r>
    </w:p>
    <w:p>
      <w:pPr>
        <w:numPr>
          <w:ilvl w:val="0"/>
          <w:numId w:val="29"/>
        </w:numPr>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权限配置：勾选所需的菜单权限（如视频监控、设备管理）和设备权限（如指定组织节点下的设备操作权限）。</w:t>
      </w:r>
    </w:p>
    <w:p>
      <w:pPr>
        <w:ind w:firstLineChars="200"/>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说明：权限分为两类：</w:t>
      </w:r>
    </w:p>
    <w:p>
      <w:pPr>
        <w:numPr>
          <w:ilvl w:val="0"/>
          <w:numId w:val="30"/>
        </w:numPr>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菜单权限：控制角色可访问的功能模块（如是否显示 “人脸识别” 菜单）；</w:t>
      </w:r>
    </w:p>
    <w:p>
      <w:pPr>
        <w:numPr>
          <w:ilvl w:val="0"/>
          <w:numId w:val="30"/>
        </w:numPr>
        <w:pBdr/>
        <w:ind/>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设备权限：限制角色可操作的设备范围（如仅能查看某厂区摄像头）。</w:t>
      </w:r>
    </w:p>
    <w:p>
      <w:pPr>
        <w:pBdr>
          <w:bottom/>
        </w:pBdr>
        <w:ind w:left="756"/>
        <w:rPr>
          <w:rFonts w:hint="eastAsia" w:ascii="宋体" w:hAnsi="宋体" w:eastAsia="宋体" w:cs="宋体" w:cstheme="minorEastAsia"/>
          <w:b w:val="false"/>
          <w:sz w:val="21"/>
          <w:szCs w:val="21"/>
          <w:lang w:val="en-US" w:eastAsia="zh-CN"/>
        </w:rPr>
      </w:pPr>
    </w:p>
    <w:p>
      <w:pPr>
        <w:ind/>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步骤 2：管理角色列表</w:t>
      </w:r>
    </w:p>
    <w:p>
      <w:pPr>
        <w:numPr>
          <w:ilvl w:val="0"/>
          <w:numId w:val="31"/>
        </w:numPr>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保存后，新角色显示在列表中，支持通过角色名称搜索。</w:t>
      </w:r>
    </w:p>
    <w:p>
      <w:pPr>
        <w:numPr>
          <w:ilvl w:val="0"/>
          <w:numId w:val="31"/>
        </w:numPr>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点击角色后方【编辑】按钮，可修改名称、描述及权限配置；点击【删除】可移除角色（删除前需确认该角色未关联任何人员）。</w:t>
      </w:r>
    </w:p>
    <w:p>
      <w:pPr>
        <w:pBdr/>
        <w:ind/>
        <w:rPr>
          <w:rFonts w:hint="eastAsia" w:ascii="宋体" w:hAnsi="宋体" w:eastAsia="宋体" w:cs="宋体" w:cstheme="minorEastAsia"/>
          <w:b w:val="false"/>
          <w:sz w:val="21"/>
          <w:szCs w:val="21"/>
          <w:lang w:val="en-US" w:eastAsia="zh-CN"/>
        </w:rPr>
      </w:pPr>
    </w:p>
    <w:p>
      <w:pPr>
        <w:ind/>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步骤 3：关联角色与人员</w:t>
      </w:r>
    </w:p>
    <w:p>
      <w:pPr>
        <w:pBdr/>
        <w:ind w:firstLineChars="200"/>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角色创建完成后，需在【机构人员管理】页面（详见 6.3 节）将角色分配给具体人员，赋予其对应权限。</w:t>
      </w:r>
    </w:p>
    <w:p>
      <w:pPr>
        <w:ind w:firstLineChars="200"/>
        <w:rPr>
          <w:rFonts w:hint="eastAsia" w:ascii="宋体" w:hAnsi="宋体" w:eastAsia="宋体" w:cs="宋体" w:cstheme="minorEastAsia"/>
          <w:b w:val="false"/>
          <w:sz w:val="21"/>
          <w:szCs w:val="21"/>
          <w:lang w:val="en-US" w:eastAsia="zh-CN"/>
        </w:rPr>
      </w:pPr>
    </w:p>
    <w:p>
      <w:pPr>
        <w:ind/>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步骤 4：默认角色说明</w:t>
      </w:r>
    </w:p>
    <w:p>
      <w:pPr>
        <w:ind w:firstLineChars="200"/>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系统初始默认生成两个角色：</w:t>
      </w:r>
    </w:p>
    <w:p>
      <w:pPr>
        <w:numPr>
          <w:ilvl w:val="0"/>
          <w:numId w:val="32"/>
        </w:numPr>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普通用户：拥有基础监控查看权限，可访问部分功能模块；</w:t>
      </w:r>
    </w:p>
    <w:p>
      <w:pPr>
        <w:numPr>
          <w:ilvl w:val="0"/>
          <w:numId w:val="32"/>
        </w:numPr>
        <w:rPr>
          <w:rFonts w:hint="eastAsia" w:ascii="宋体" w:hAnsi="宋体" w:eastAsia="宋体" w:cs="宋体" w:cstheme="minorEastAsia"/>
          <w:b w:val="false"/>
          <w:sz w:val="21"/>
          <w:szCs w:val="21"/>
          <w:lang w:val="en-US" w:eastAsia="zh-CN"/>
        </w:rPr>
      </w:pPr>
      <w:r>
        <w:rPr>
          <w:rFonts w:hint="eastAsia" w:ascii="宋体" w:hAnsi="宋体" w:eastAsia="宋体" w:cs="宋体" w:cstheme="minorEastAsia"/>
          <w:b w:val="false"/>
          <w:sz w:val="21"/>
          <w:szCs w:val="21"/>
          <w:lang w:val="en-US" w:eastAsia="zh-CN"/>
        </w:rPr>
        <w:t>管理员：权限高于普通用户，可操作设备管理、人员管理等中级功能</w:t>
      </w:r>
    </w:p>
    <w:p>
      <w:pPr>
        <w:pBdr>
          <w:bottom/>
        </w:pBdr>
        <w:ind/>
        <w:rPr>
          <w:rFonts w:hint="default" w:ascii="宋体" w:hAnsi="宋体" w:eastAsia="宋体" w:cs="宋体"/>
          <w:b w:val="false"/>
          <w:bCs w:val="false"/>
          <w:szCs w:val="21"/>
          <w:lang w:val="en-US" w:eastAsia="zh-CN"/>
        </w:rPr>
      </w:pPr>
      <w:r>
        <w:rPr>
          <w:rFonts w:hint="default" w:ascii="宋体" w:hAnsi="宋体" w:eastAsia="宋体" w:cs="宋体"/>
          <w:b w:val="false"/>
          <w:bCs w:val="false"/>
          <w:szCs w:val="21"/>
          <w:lang w:val="en-US" w:eastAsia="zh-CN"/>
        </w:rPr>
        <w:drawing>
          <wp:inline distT="0" distB="0" distL="114300" distR="114300">
            <wp:extent cx="5266690" cy="1998345"/>
            <wp:effectExtent l="0" t="0" r="10160" b="1905"/>
            <wp:docPr id="426" name="图片 58" descr="角色权限"/>
            <wp:cNvGraphicFramePr>
              <a:graphicFrameLocks noChangeAspect="true"/>
            </wp:cNvGraphicFramePr>
            <a:graphic>
              <a:graphicData uri="http://schemas.openxmlformats.org/drawingml/2006/picture">
                <pic:pic>
                  <pic:nvPicPr>
                    <pic:cNvPr id="427" name="图片 58" descr="角色权限"/>
                    <pic:cNvPicPr>
                      <a:picLocks noChangeAspect="true"/>
                    </pic:cNvPicPr>
                  </pic:nvPicPr>
                  <pic:blipFill>
                    <a:blip r:embed="rId143"/>
                    <a:stretch>
                      <a:fillRect/>
                    </a:stretch>
                  </pic:blipFill>
                  <pic:spPr>
                    <a:xfrm>
                      <a:off x="0" y="0"/>
                      <a:ext cx="5266690" cy="1998345"/>
                    </a:xfrm>
                    <a:prstGeom prst="rect">
                      <a:avLst/>
                    </a:prstGeom>
                  </pic:spPr>
                </pic:pic>
              </a:graphicData>
            </a:graphic>
          </wp:inline>
        </w:drawing>
      </w:r>
    </w:p>
    <w:p>
      <w:pPr>
        <w:pStyle w:val="000015"/>
        <w:numPr/>
        <w:pBdr>
          <w:bottom/>
        </w:pBdr>
        <w:bidi w:val="false"/>
        <w:rPr>
          <w:rFonts w:hint="eastAsia" w:ascii="宋体" w:hAnsi="宋体" w:eastAsia="宋体" w:cs="宋体" w:cstheme="minorEastAsia"/>
          <w:sz w:val="24"/>
          <w:szCs w:val="24"/>
          <w:lang w:val="en-US" w:eastAsia="zh-CN"/>
        </w:rPr>
      </w:pPr>
      <w:bookmarkStart w:id="171" w:name="_Toc488r5a"/>
      <w:bookmarkStart w:id="172" w:name="_Toczdt46b"/>
      <w:r>
        <w:rPr>
          <w:rFonts w:hint="eastAsia" w:ascii="宋体" w:hAnsi="宋体" w:eastAsia="宋体" w:cs="宋体" w:cstheme="minorEastAsia"/>
          <w:sz w:val="24"/>
          <w:szCs w:val="24"/>
          <w:lang w:val="en-US" w:eastAsia="zh-CN"/>
        </w:rPr>
        <w:t>6.4 级联管理</w:t>
      </w:r>
      <w:bookmarkEnd w:id="171"/>
      <w:bookmarkEnd w:id="172"/>
    </w:p>
    <w:p>
      <w:pPr>
        <w:pBdr>
          <w:bottom/>
        </w:pBdr>
        <w:bidi w:val="false"/>
        <w:ind/>
        <w:rPr>
          <w:rFonts w:hint="default" w:ascii="宋体" w:hAnsi="宋体" w:eastAsia="宋体" w:cs="宋体"/>
          <w:lang w:val="en-US" w:eastAsia="zh-CN"/>
        </w:rPr>
      </w:pPr>
      <w:bookmarkStart w:id="173" w:name="_Toc11901"/>
      <w:r>
        <w:rPr>
          <w:rFonts w:hint="eastAsia" w:ascii="宋体" w:hAnsi="宋体" w:eastAsia="宋体" w:cs="宋体"/>
          <w:lang w:val="en-US" w:eastAsia="zh-CN"/>
        </w:rPr>
        <w:drawing>
          <wp:inline distT="0" distB="0" distL="114300" distR="114300">
            <wp:extent cx="198120" cy="198120"/>
            <wp:effectExtent l="0" t="0" r="11430" b="12065"/>
            <wp:docPr id="429" name="图片 64" descr="307感叹号-三角框"/>
            <wp:cNvGraphicFramePr>
              <a:graphicFrameLocks noChangeAspect="true"/>
            </wp:cNvGraphicFramePr>
            <a:graphic>
              <a:graphicData uri="http://schemas.openxmlformats.org/drawingml/2006/picture">
                <pic:pic>
                  <pic:nvPicPr>
                    <pic:cNvPr id="430" name="图片 64" descr="307感叹号-三角框"/>
                    <pic:cNvPicPr>
                      <a:picLocks noChangeAspect="true"/>
                    </pic:cNvPicPr>
                  </pic:nvPicPr>
                  <pic:blipFill>
                    <a:blip r:embed="rId12"/>
                    <a:stretch>
                      <a:fillRect/>
                    </a:stretch>
                  </pic:blipFill>
                  <pic:spPr>
                    <a:xfrm>
                      <a:off x="0" y="0"/>
                      <a:ext cx="198120" cy="198120"/>
                    </a:xfrm>
                    <a:prstGeom prst="rect">
                      <a:avLst/>
                    </a:prstGeom>
                  </pic:spPr>
                </pic:pic>
              </a:graphicData>
            </a:graphic>
          </wp:inline>
        </w:drawing>
      </w:r>
      <w:r>
        <w:rPr>
          <w:rFonts w:hint="eastAsia" w:ascii="宋体" w:hAnsi="宋体" w:eastAsia="宋体" w:cs="宋体"/>
          <w:lang w:val="en-US" w:eastAsia="zh-CN"/>
        </w:rPr>
        <w:t>注意：级联管理功能只针对超级管理员，即创建该企业的账号开放此功能。其余添加进企业的用户均无该功能权限。</w:t>
      </w:r>
      <w:bookmarkEnd w:id="173"/>
    </w:p>
    <w:p>
      <w:pPr>
        <w:pStyle w:val="000016"/>
        <w:bidi w:val="false"/>
        <w:rPr>
          <w:rFonts w:hint="eastAsia" w:ascii="宋体" w:hAnsi="宋体" w:eastAsia="宋体" w:cs="宋体"/>
          <w:sz w:val="21"/>
          <w:szCs w:val="21"/>
          <w:lang w:val="en-US" w:eastAsia="zh-CN"/>
        </w:rPr>
      </w:pPr>
      <w:bookmarkStart w:id="174" w:name="_Tocmlznm6"/>
      <w:bookmarkStart w:id="175" w:name="_Tocyjwm9e"/>
      <w:r>
        <w:rPr>
          <w:rFonts w:hint="eastAsia" w:ascii="宋体" w:hAnsi="宋体" w:eastAsia="宋体" w:cs="宋体"/>
          <w:sz w:val="21"/>
          <w:szCs w:val="21"/>
          <w:lang w:val="en-US" w:eastAsia="zh-CN"/>
        </w:rPr>
        <w:t>6.4.1 首次进入</w:t>
      </w:r>
      <w:bookmarkEnd w:id="174"/>
      <w:bookmarkEnd w:id="175"/>
    </w:p>
    <w:p>
      <w:pPr>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路径  【我的企业】-【级联管理】</w:t>
      </w:r>
    </w:p>
    <w:p>
      <w:pPr>
        <w:ind w:firstLine="420" w:firstLineChars="200"/>
        <w:rPr>
          <w:rFonts w:hint="eastAsia" w:ascii="宋体" w:hAnsi="宋体" w:eastAsia="宋体" w:cs="宋体"/>
          <w:szCs w:val="21"/>
        </w:rPr>
      </w:pPr>
      <w:r>
        <w:rPr>
          <w:rFonts w:hint="eastAsia" w:ascii="宋体" w:hAnsi="宋体" w:eastAsia="宋体" w:cs="宋体" w:cstheme="minorEastAsia"/>
          <w:sz w:val="21"/>
          <w:szCs w:val="21"/>
          <w:lang w:val="en-US" w:eastAsia="zh-CN"/>
        </w:rPr>
        <w:t>首次进入，弹出企业级联的使用说明。</w:t>
      </w:r>
      <w:r>
        <w:rPr>
          <w:rFonts w:hint="eastAsia" w:ascii="宋体" w:hAnsi="宋体" w:eastAsia="宋体" w:cs="宋体" w:cstheme="minorEastAsia"/>
          <w:sz w:val="21"/>
          <w:szCs w:val="21"/>
          <w:lang w:val="en-US" w:eastAsia="zh-CN"/>
        </w:rPr>
        <w:t>企业</w:t>
      </w:r>
      <w:r>
        <w:rPr>
          <w:rFonts w:hint="eastAsia" w:ascii="宋体" w:hAnsi="宋体" w:eastAsia="宋体" w:cs="宋体" w:cstheme="minorEastAsia"/>
          <w:sz w:val="21"/>
          <w:szCs w:val="21"/>
          <w:lang w:val="en-US" w:eastAsia="zh-CN"/>
        </w:rPr>
        <w:t>级联功能</w:t>
      </w:r>
      <w:r>
        <w:rPr>
          <w:rFonts w:hint="eastAsia" w:ascii="宋体" w:hAnsi="宋体" w:eastAsia="宋体" w:cs="宋体"/>
          <w:szCs w:val="21"/>
        </w:rPr>
        <w:t>主要是用于</w:t>
      </w:r>
      <w:r>
        <w:rPr>
          <w:rFonts w:hint="eastAsia" w:ascii="宋体" w:hAnsi="宋体" w:eastAsia="宋体" w:cs="宋体"/>
          <w:b/>
          <w:bCs/>
          <w:szCs w:val="21"/>
        </w:rPr>
        <w:t>申请企业加入其他的企业机构</w:t>
      </w:r>
      <w:r>
        <w:rPr>
          <w:rFonts w:hint="eastAsia" w:ascii="宋体" w:hAnsi="宋体" w:eastAsia="宋体" w:cs="宋体"/>
          <w:szCs w:val="21"/>
        </w:rPr>
        <w:t>，所谓</w:t>
      </w:r>
      <w:r>
        <w:rPr>
          <w:rFonts w:hint="eastAsia" w:ascii="宋体" w:hAnsi="宋体" w:eastAsia="宋体" w:cs="宋体"/>
          <w:szCs w:val="21"/>
        </w:rPr>
        <w:t>企业</w:t>
      </w:r>
      <w:r>
        <w:rPr>
          <w:rFonts w:hint="eastAsia" w:ascii="宋体" w:hAnsi="宋体" w:eastAsia="宋体" w:cs="宋体"/>
          <w:szCs w:val="21"/>
        </w:rPr>
        <w:t>级联就是跟其他的企业关联</w:t>
      </w:r>
      <w:r>
        <w:rPr>
          <w:rFonts w:hint="eastAsia" w:ascii="宋体" w:hAnsi="宋体" w:eastAsia="宋体" w:cs="宋体"/>
          <w:szCs w:val="21"/>
          <w:lang w:eastAsia="zh-CN"/>
        </w:rPr>
        <w:t>。</w:t>
      </w:r>
      <w:r>
        <w:rPr>
          <w:rFonts w:hint="eastAsia" w:ascii="宋体" w:hAnsi="宋体" w:eastAsia="宋体" w:cs="宋体"/>
          <w:szCs w:val="21"/>
          <w:lang w:val="en-US" w:eastAsia="zh-CN"/>
        </w:rPr>
        <w:t>级联将企业分为了</w:t>
      </w:r>
      <w:r>
        <w:rPr>
          <w:rFonts w:hint="eastAsia" w:ascii="宋体" w:hAnsi="宋体" w:eastAsia="宋体" w:cs="宋体"/>
          <w:b/>
          <w:bCs/>
          <w:szCs w:val="21"/>
          <w:lang w:val="en-US" w:eastAsia="zh-CN"/>
        </w:rPr>
        <w:t>上下级</w:t>
      </w:r>
      <w:r>
        <w:rPr>
          <w:rFonts w:hint="eastAsia" w:ascii="宋体" w:hAnsi="宋体" w:eastAsia="宋体" w:cs="宋体"/>
          <w:szCs w:val="21"/>
          <w:lang w:val="en-US" w:eastAsia="zh-CN"/>
        </w:rPr>
        <w:t>，上级企业可以查看级联进来的下级企业画面，下级企业被级联至上级企业中，但无法查看到上级企业画面</w:t>
      </w:r>
      <w:r>
        <w:rPr>
          <w:rFonts w:hint="eastAsia" w:ascii="宋体" w:hAnsi="宋体" w:eastAsia="宋体" w:cs="宋体"/>
          <w:szCs w:val="21"/>
        </w:rPr>
        <w:t>。</w:t>
      </w:r>
    </w:p>
    <w:p>
      <w:pPr>
        <w:ind w:firstLine="420" w:firstLineChars="200"/>
        <w:rPr>
          <w:rFonts w:hint="default" w:ascii="宋体" w:hAnsi="宋体" w:eastAsia="宋体" w:cs="宋体"/>
          <w:szCs w:val="21"/>
          <w:lang w:val="en-US" w:eastAsia="zh-CN"/>
        </w:rPr>
      </w:pPr>
      <w:r>
        <w:rPr>
          <w:rFonts w:hint="eastAsia" w:ascii="宋体" w:hAnsi="宋体" w:eastAsia="宋体" w:cs="宋体"/>
          <w:szCs w:val="21"/>
          <w:lang w:val="en-US" w:eastAsia="zh-CN"/>
        </w:rPr>
        <w:t>确认后默认进入</w:t>
      </w:r>
      <w:r>
        <w:rPr>
          <w:rFonts w:hint="eastAsia" w:ascii="宋体" w:hAnsi="宋体" w:eastAsia="宋体" w:cs="宋体"/>
          <w:szCs w:val="21"/>
          <w:lang w:val="en-US" w:eastAsia="zh-CN"/>
        </w:rPr>
        <w:t>企业</w:t>
      </w:r>
      <w:r>
        <w:rPr>
          <w:rFonts w:hint="eastAsia" w:ascii="宋体" w:hAnsi="宋体" w:eastAsia="宋体" w:cs="宋体"/>
          <w:szCs w:val="21"/>
          <w:lang w:val="en-US" w:eastAsia="zh-CN"/>
        </w:rPr>
        <w:t>级联申请管理页面。</w:t>
      </w:r>
    </w:p>
    <w:p>
      <w:pPr>
        <w:rPr>
          <w:rFonts w:hint="eastAsia" w:ascii="宋体" w:hAnsi="宋体" w:eastAsia="宋体" w:cs="宋体" w:cstheme="minorEastAsia"/>
          <w:sz w:val="21"/>
          <w:szCs w:val="21"/>
          <w:lang w:val="en-US" w:eastAsia="zh-CN"/>
        </w:rPr>
      </w:pPr>
      <w:r>
        <w:rPr>
          <w:rFonts w:ascii="宋体" w:hAnsi="宋体" w:eastAsia="宋体" w:cs="宋体"/>
        </w:rPr>
        <w:drawing>
          <wp:inline distT="0" distB="0" distL="114300" distR="114300">
            <wp:extent cx="5269865" cy="3145790"/>
            <wp:effectExtent l="0" t="0" r="6985" b="16510"/>
            <wp:docPr id="432" name="图片 2"/>
            <wp:cNvGraphicFramePr>
              <a:graphicFrameLocks noChangeAspect="true"/>
            </wp:cNvGraphicFramePr>
            <a:graphic>
              <a:graphicData uri="http://schemas.openxmlformats.org/drawingml/2006/picture">
                <pic:pic>
                  <pic:nvPicPr>
                    <pic:cNvPr id="433" name="图片 2"/>
                    <pic:cNvPicPr>
                      <a:picLocks noChangeAspect="true"/>
                    </pic:cNvPicPr>
                  </pic:nvPicPr>
                  <pic:blipFill>
                    <a:blip r:embed="rId144"/>
                    <a:stretch>
                      <a:fillRect/>
                    </a:stretch>
                  </pic:blipFill>
                  <pic:spPr>
                    <a:xfrm>
                      <a:off x="0" y="0"/>
                      <a:ext cx="5269865" cy="3145790"/>
                    </a:xfrm>
                    <a:prstGeom prst="rect">
                      <a:avLst/>
                    </a:prstGeom>
                    <a:noFill/>
                    <a:ln>
                      <a:noFill/>
                    </a:ln>
                  </pic:spPr>
                </pic:pic>
              </a:graphicData>
            </a:graphic>
          </wp:inline>
        </w:drawing>
      </w:r>
    </w:p>
    <w:p>
      <w:pPr>
        <w:jc w:val="center"/>
        <w:rPr>
          <w:rFonts w:hint="default" w:ascii="宋体" w:hAnsi="宋体" w:eastAsia="宋体" w:cs="宋体"/>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6</w:t>
      </w:r>
      <w:r>
        <w:rPr>
          <w:rFonts w:hint="eastAsia" w:ascii="宋体" w:hAnsi="宋体" w:eastAsia="宋体" w:cs="宋体"/>
          <w:sz w:val="18"/>
          <w:szCs w:val="18"/>
          <w:lang w:val="en-US" w:eastAsia="zh-CN"/>
        </w:rPr>
        <w:t>-</w:t>
      </w:r>
      <w:r>
        <w:rPr>
          <w:rFonts w:hint="eastAsia" w:ascii="宋体" w:hAnsi="宋体" w:eastAsia="宋体" w:cs="宋体"/>
          <w:sz w:val="18"/>
          <w:szCs w:val="18"/>
          <w:lang w:val="en-US" w:eastAsia="zh-CN"/>
        </w:rPr>
        <w:t>4-</w:t>
      </w:r>
      <w:r>
        <w:rPr>
          <w:rFonts w:hint="eastAsia" w:ascii="宋体" w:hAnsi="宋体" w:eastAsia="宋体" w:cs="宋体"/>
          <w:sz w:val="18"/>
          <w:szCs w:val="18"/>
          <w:lang w:val="en-US" w:eastAsia="zh-CN"/>
        </w:rPr>
        <w:t>1企业级联使用说明</w:t>
      </w:r>
    </w:p>
    <w:p>
      <w:pPr>
        <w:rPr>
          <w:rFonts w:hint="eastAsia" w:ascii="宋体" w:hAnsi="宋体" w:eastAsia="宋体" w:cs="宋体"/>
          <w:lang w:val="en-US" w:eastAsia="zh-CN"/>
        </w:rPr>
      </w:pPr>
    </w:p>
    <w:p>
      <w:pPr>
        <w:pStyle w:val="000016"/>
        <w:pBdr>
          <w:bottom/>
        </w:pBdr>
        <w:bidi w:val="false"/>
        <w:ind/>
        <w:rPr>
          <w:rFonts w:hint="eastAsia" w:ascii="宋体" w:hAnsi="宋体" w:eastAsia="宋体" w:cs="宋体"/>
          <w:sz w:val="21"/>
          <w:szCs w:val="21"/>
          <w:lang w:val="en-US" w:eastAsia="zh-CN"/>
        </w:rPr>
      </w:pPr>
      <w:bookmarkStart w:id="176" w:name="_Toclld0q0"/>
      <w:bookmarkStart w:id="177" w:name="_Tocb1bv8k"/>
      <w:r>
        <w:rPr>
          <w:rFonts w:hint="eastAsia" w:ascii="宋体" w:hAnsi="宋体" w:eastAsia="宋体" w:cs="宋体"/>
          <w:sz w:val="21"/>
          <w:szCs w:val="21"/>
          <w:lang w:val="en-US" w:eastAsia="zh-CN"/>
        </w:rPr>
        <w:t>6.4.2 级联申请及审批</w:t>
      </w:r>
      <w:bookmarkEnd w:id="176"/>
      <w:bookmarkEnd w:id="177"/>
    </w:p>
    <w:p>
      <w:pPr>
        <w:numPr>
          <w:ilvl w:val="0"/>
          <w:numId w:val="33"/>
        </w:numPr>
        <w:pBd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作为下级企业如何申请级联：</w:t>
      </w:r>
    </w:p>
    <w:p>
      <w:pPr>
        <w:pBdr>
          <w:bottom/>
        </w:pBdr>
        <w:ind w:left="336"/>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路径：【我的企业】-【级联管理】</w:t>
      </w:r>
      <w:r>
        <w:rPr>
          <w:rFonts w:hint="eastAsia" w:ascii="宋体" w:hAnsi="宋体" w:eastAsia="宋体" w:cs="宋体" w:cstheme="minorEastAsia"/>
          <w:sz w:val="21"/>
          <w:szCs w:val="21"/>
          <w:lang w:val="en-US" w:eastAsia="zh-CN"/>
        </w:rPr>
        <w:t>-【我的申请】</w:t>
      </w:r>
    </w:p>
    <w:p>
      <w:pPr>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步骤1  点击【申请级联到其他企业】。</w:t>
      </w:r>
    </w:p>
    <w:p>
      <w:pPr>
        <w:pBdr/>
        <w:ind/>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步骤2  按照弹窗内容填写信息，输入想要加入企业的【上级企业编码】。该编码可向上级企业咨询获得。</w:t>
      </w:r>
    </w:p>
    <w:p>
      <w:pPr>
        <w:pBdr/>
        <w:ind/>
        <w:jc w:val="left"/>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步骤3  按照弹窗内容填写信息</w:t>
      </w:r>
    </w:p>
    <w:p>
      <w:pPr>
        <w:numPr>
          <w:ilvl w:val="0"/>
          <w:numId w:val="34"/>
        </w:numPr>
        <w:pBdr/>
        <w:ind/>
        <w:jc w:val="left"/>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【级联方式】：企业级联：将整个企业级联给上级企业。节点级联：允许选择企业的部分节点级联给上级企业，最多支持选择100个节点，每个节点都允许单独挂载到上级企业的不同节点下。</w:t>
      </w:r>
    </w:p>
    <w:p>
      <w:pPr>
        <w:numPr>
          <w:ilvl w:val="0"/>
          <w:numId w:val="34"/>
        </w:numPr>
        <w:pBdr/>
        <w:ind/>
        <w:jc w:val="left"/>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【申请人】：填写申请人的姓名。</w:t>
      </w:r>
    </w:p>
    <w:p>
      <w:pPr>
        <w:numPr>
          <w:ilvl w:val="0"/>
          <w:numId w:val="34"/>
        </w:numPr>
        <w:pBdr/>
        <w:ind/>
        <w:jc w:val="left"/>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【申请人电话】：填写申请人的电话号码。</w:t>
      </w:r>
    </w:p>
    <w:p>
      <w:pPr>
        <w:numPr>
          <w:ilvl w:val="0"/>
          <w:numId w:val="34"/>
        </w:numPr>
        <w:pBdr/>
        <w:jc w:val="left"/>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【申请理由】：填写级联申请的理由。</w:t>
      </w:r>
    </w:p>
    <w:p>
      <w:pPr>
        <w:jc w:val="left"/>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步骤</w:t>
      </w:r>
      <w:r>
        <w:rPr>
          <w:rFonts w:hint="eastAsia" w:ascii="宋体" w:hAnsi="宋体" w:eastAsia="宋体" w:cs="宋体"/>
          <w:b w:val="false"/>
          <w:bCs w:val="false"/>
          <w:lang w:val="en-US" w:eastAsia="zh-CN"/>
        </w:rPr>
        <w:t>4</w:t>
      </w:r>
      <w:r>
        <w:rPr>
          <w:rFonts w:hint="eastAsia" w:ascii="宋体" w:hAnsi="宋体" w:eastAsia="宋体" w:cs="宋体"/>
          <w:b w:val="false"/>
          <w:bCs w:val="false"/>
          <w:lang w:val="en-US" w:eastAsia="zh-CN"/>
        </w:rPr>
        <w:t xml:space="preserve">  选择是否【共享室内机】，选择共享，则上级企业可以查看我的设备画面；选择不共享，则上级企业可以看到我的组织机构，但</w:t>
      </w:r>
      <w:r>
        <w:rPr>
          <w:rFonts w:hint="eastAsia" w:ascii="宋体" w:hAnsi="宋体" w:eastAsia="宋体" w:cs="宋体"/>
          <w:b/>
          <w:bCs/>
          <w:lang w:val="en-US" w:eastAsia="zh-CN"/>
        </w:rPr>
        <w:t>无法查看</w:t>
      </w:r>
      <w:r>
        <w:rPr>
          <w:rFonts w:hint="eastAsia" w:ascii="宋体" w:hAnsi="宋体" w:eastAsia="宋体" w:cs="宋体"/>
          <w:b w:val="false"/>
          <w:bCs w:val="false"/>
          <w:lang w:val="en-US" w:eastAsia="zh-CN"/>
        </w:rPr>
        <w:t>我的设备画面。</w:t>
      </w:r>
    </w:p>
    <w:p>
      <w:pPr>
        <w:rPr>
          <w:rFonts w:hint="eastAsia" w:ascii="宋体" w:hAnsi="宋体" w:eastAsia="宋体" w:cs="宋体" w:cstheme="minorEastAsia"/>
          <w:b w:val="false"/>
          <w:bCs/>
          <w:sz w:val="21"/>
          <w:szCs w:val="21"/>
          <w:lang w:val="en-US" w:eastAsia="zh-CN"/>
        </w:rPr>
      </w:pPr>
      <w:r>
        <w:rPr>
          <w:rFonts w:hint="eastAsia" w:ascii="宋体" w:hAnsi="宋体" w:eastAsia="宋体" w:cs="宋体"/>
          <w:b w:val="false"/>
          <w:bCs w:val="false"/>
          <w:lang w:val="en-US" w:eastAsia="zh-CN"/>
        </w:rPr>
        <w:t>步骤</w:t>
      </w:r>
      <w:r>
        <w:rPr>
          <w:rFonts w:hint="eastAsia" w:ascii="宋体" w:hAnsi="宋体" w:eastAsia="宋体" w:cs="宋体"/>
          <w:b w:val="false"/>
          <w:bCs w:val="false"/>
          <w:lang w:val="en-US" w:eastAsia="zh-CN"/>
        </w:rPr>
        <w:t>5</w:t>
      </w:r>
      <w:r>
        <w:rPr>
          <w:rFonts w:hint="eastAsia" w:ascii="宋体" w:hAnsi="宋体" w:eastAsia="宋体" w:cs="宋体"/>
          <w:b w:val="false"/>
          <w:bCs w:val="false"/>
          <w:lang w:val="en-US" w:eastAsia="zh-CN"/>
        </w:rPr>
        <w:t xml:space="preserve">  确认申请级联，是否共享设备功能后续可在摄像头设置中更改。</w:t>
      </w:r>
      <w:r>
        <w:rPr>
          <w:rFonts w:hint="eastAsia" w:ascii="宋体" w:hAnsi="宋体" w:eastAsia="宋体" w:cs="宋体" w:cstheme="minorEastAsia"/>
          <w:b w:val="false"/>
          <w:bCs/>
          <w:sz w:val="21"/>
          <w:szCs w:val="21"/>
          <w:lang w:val="en-US" w:eastAsia="zh-CN"/>
        </w:rPr>
        <w:t>详细信息见</w:t>
      </w:r>
      <w:r>
        <w:rPr>
          <w:rFonts w:hint="eastAsia" w:ascii="宋体" w:hAnsi="宋体" w:eastAsia="宋体" w:cs="宋体" w:cstheme="minorEastAsia"/>
          <w:b w:val="false"/>
          <w:bCs/>
          <w:sz w:val="21"/>
          <w:szCs w:val="21"/>
          <w:lang w:val="en-US" w:eastAsia="zh-CN"/>
        </w:rPr>
        <w:t>第五章设备列表</w:t>
      </w:r>
      <w:r>
        <w:rPr>
          <w:rFonts w:hint="eastAsia" w:ascii="宋体" w:hAnsi="宋体" w:eastAsia="宋体" w:cs="宋体" w:cstheme="minorEastAsia"/>
          <w:b w:val="false"/>
          <w:bCs/>
          <w:sz w:val="21"/>
          <w:szCs w:val="21"/>
          <w:lang w:val="en-US" w:eastAsia="zh-CN"/>
        </w:rPr>
        <w:t>。</w:t>
      </w:r>
    </w:p>
    <w:p>
      <w:pPr>
        <w:rPr>
          <w:rFonts w:hint="default"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步骤</w:t>
      </w:r>
      <w:r>
        <w:rPr>
          <w:rFonts w:hint="eastAsia" w:ascii="宋体" w:hAnsi="宋体" w:eastAsia="宋体" w:cs="宋体" w:cstheme="minorEastAsia"/>
          <w:b w:val="false"/>
          <w:bCs/>
          <w:sz w:val="21"/>
          <w:szCs w:val="21"/>
          <w:lang w:val="en-US" w:eastAsia="zh-CN"/>
        </w:rPr>
        <w:t>6</w:t>
      </w:r>
      <w:r>
        <w:rPr>
          <w:rFonts w:hint="eastAsia" w:ascii="宋体" w:hAnsi="宋体" w:eastAsia="宋体" w:cs="宋体"/>
          <w:b w:val="false"/>
          <w:bCs/>
          <w:sz w:val="21"/>
          <w:szCs w:val="21"/>
          <w:lang w:val="en-US" w:eastAsia="zh-CN"/>
        </w:rPr>
        <w:t xml:space="preserve">  申请后可以在【我的申请】中查看详细信息，可以查看当前申请状态，是否通过。</w:t>
      </w:r>
    </w:p>
    <w:p>
      <w:pPr>
        <w:pBdr/>
        <w:ind/>
        <w:jc w:val="center"/>
        <w:rPr>
          <w:rFonts w:hint="default" w:ascii="宋体" w:hAnsi="宋体" w:eastAsia="宋体" w:cs="宋体"/>
          <w:b w:val="false"/>
          <w:bCs w:val="false"/>
          <w:lang w:val="en-US" w:eastAsia="zh-CN"/>
        </w:rPr>
      </w:pPr>
      <w:r>
        <w:rPr>
          <w:rFonts w:hint="default" w:ascii="宋体" w:hAnsi="宋体" w:eastAsia="宋体" w:cs="宋体"/>
          <w:b w:val="false"/>
          <w:bCs w:val="false"/>
          <w:lang w:val="en-US" w:eastAsia="zh-CN"/>
        </w:rPr>
        <w:drawing>
          <wp:inline distT="0" distB="0" distL="0" distR="0">
            <wp:extent cx="5274310" cy="4052731"/>
            <wp:effectExtent l="0" t="0" r="0" b="0"/>
            <wp:docPr id="435" name="picture" descr="descript"/>
            <wp:cNvGraphicFramePr/>
            <a:graphic>
              <a:graphicData uri="http://schemas.openxmlformats.org/drawingml/2006/picture">
                <pic:pic>
                  <pic:nvPicPr>
                    <pic:cNvPr id="436" name="picture" descr="descript"/>
                    <pic:cNvPicPr/>
                  </pic:nvPicPr>
                  <pic:blipFill rotWithShape="true">
                    <a:blip r:embed="rId145"/>
                    <a:stretch/>
                  </pic:blipFill>
                  <pic:spPr>
                    <a:xfrm>
                      <a:off x="0" y="0"/>
                      <a:ext cx="5274310" cy="4052731"/>
                    </a:xfrm>
                    <a:prstGeom prst="rect">
                      <a:avLst/>
                    </a:prstGeom>
                  </pic:spPr>
                </pic:pic>
              </a:graphicData>
            </a:graphic>
          </wp:inline>
        </w:drawing>
      </w:r>
    </w:p>
    <w:p>
      <w:pPr>
        <w:numPr/>
        <w:pBdr>
          <w:bottom/>
        </w:pBdr>
        <w:ind/>
        <w:jc w:val="center"/>
        <w:rPr>
          <w:rFonts w:hint="default" w:ascii="宋体" w:hAnsi="宋体" w:eastAsia="宋体" w:cs="宋体"/>
          <w:lang w:val="en-US" w:eastAsia="zh-CN"/>
        </w:rPr>
      </w:pPr>
      <w:r>
        <w:rPr>
          <w:rFonts w:hint="eastAsia" w:ascii="宋体" w:hAnsi="宋体" w:eastAsia="宋体" w:cs="宋体"/>
          <w:sz w:val="18"/>
          <w:szCs w:val="18"/>
          <w:lang w:val="en-US" w:eastAsia="zh-CN"/>
        </w:rPr>
        <w:t>图6-4-2-1级联申请</w:t>
      </w:r>
    </w:p>
    <w:p>
      <w:pPr>
        <w:pBdr/>
        <w:ind w:left="0"/>
        <w:jc w:val="both"/>
        <w:rPr>
          <w:rFonts w:hint="eastAsia" w:ascii="宋体" w:hAnsi="宋体" w:eastAsia="宋体" w:cs="宋体"/>
          <w:b w:val="false"/>
          <w:bCs w:val="false"/>
          <w:lang w:val="en-US" w:eastAsia="zh-CN"/>
        </w:rPr>
      </w:pPr>
    </w:p>
    <w:p>
      <w:pPr>
        <w:pBdr/>
        <w:ind w:left="0"/>
        <w:jc w:val="both"/>
        <w:rPr>
          <w:rFonts w:hint="eastAsia" w:ascii="宋体" w:hAnsi="宋体" w:eastAsia="宋体" w:cs="宋体"/>
          <w:sz w:val="21"/>
          <w:szCs w:val="21"/>
          <w:lang w:val="en-US" w:eastAsia="zh-CN"/>
        </w:rPr>
      </w:pPr>
      <w:r>
        <w:rPr>
          <w:rFonts w:hint="eastAsia" w:ascii="宋体" w:hAnsi="宋体" w:eastAsia="宋体" w:cs="宋体"/>
          <w:b w:val="false"/>
          <w:bCs w:val="false"/>
          <w:lang w:val="en-US" w:eastAsia="zh-CN"/>
        </w:rPr>
        <w:t>2、</w:t>
      </w:r>
      <w:r>
        <w:rPr>
          <w:rFonts w:hint="eastAsia" w:ascii="宋体" w:hAnsi="宋体" w:eastAsia="宋体" w:cs="宋体"/>
          <w:sz w:val="21"/>
          <w:szCs w:val="21"/>
          <w:lang w:val="en-US" w:eastAsia="zh-CN"/>
        </w:rPr>
        <w:t>作为上级企业审批级联信息：</w:t>
      </w:r>
    </w:p>
    <w:p>
      <w:pPr>
        <w:ind w:left="0"/>
        <w:jc w:val="both"/>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步骤1  页面切换至【我的审批】，可以看到所有级联进来的下级企业。</w:t>
      </w:r>
    </w:p>
    <w:p>
      <w:pPr>
        <w:ind w:left="0"/>
        <w:jc w:val="both"/>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步骤2  找到待审批的下级企业，点击【审批】。可查看申请加入企业的信息，选择该企业挂靠的组织节点。</w:t>
      </w:r>
    </w:p>
    <w:p>
      <w:pPr>
        <w:ind w:left="0"/>
        <w:jc w:val="both"/>
        <w:rPr>
          <w:rFonts w:hint="eastAsia" w:ascii="宋体" w:hAnsi="宋体" w:eastAsia="宋体" w:cs="宋体"/>
          <w:b w:val="false"/>
          <w:bCs w:val="false"/>
          <w:lang w:val="en-US" w:eastAsia="zh-CN"/>
        </w:rPr>
      </w:pPr>
      <w:r>
        <w:rPr>
          <w:rFonts w:hint="eastAsia" w:ascii="宋体" w:hAnsi="宋体" w:eastAsia="宋体" w:cs="宋体"/>
          <w:b w:val="false"/>
          <w:bCs w:val="false"/>
          <w:lang w:val="en-US" w:eastAsia="zh-CN"/>
        </w:rPr>
        <w:t>步骤3  可以搜索不同企业的审批信息，或根据</w:t>
      </w:r>
      <w:r>
        <w:rPr>
          <w:rFonts w:hint="eastAsia" w:ascii="宋体" w:hAnsi="宋体" w:eastAsia="宋体" w:cs="宋体"/>
          <w:b/>
          <w:bCs/>
          <w:lang w:val="en-US" w:eastAsia="zh-CN"/>
        </w:rPr>
        <w:t>申请状态</w:t>
      </w:r>
      <w:r>
        <w:rPr>
          <w:rFonts w:hint="eastAsia" w:ascii="宋体" w:hAnsi="宋体" w:eastAsia="宋体" w:cs="宋体"/>
          <w:b w:val="false"/>
          <w:bCs w:val="false"/>
          <w:lang w:val="en-US" w:eastAsia="zh-CN"/>
        </w:rPr>
        <w:t>筛选信息。</w:t>
      </w:r>
    </w:p>
    <w:p>
      <w:pPr>
        <w:ind w:left="0"/>
        <w:jc w:val="both"/>
        <w:rPr>
          <w:rFonts w:hint="default" w:ascii="宋体" w:hAnsi="宋体" w:eastAsia="宋体" w:cs="宋体"/>
          <w:b w:val="false"/>
          <w:bCs w:val="false"/>
          <w:lang w:val="en-US" w:eastAsia="zh-CN"/>
        </w:rPr>
      </w:pPr>
      <w:r>
        <w:rPr>
          <w:rFonts w:hint="eastAsia" w:ascii="宋体" w:hAnsi="宋体" w:eastAsia="宋体" w:cs="宋体"/>
          <w:b w:val="false"/>
          <w:bCs w:val="false"/>
          <w:lang w:val="en-US" w:eastAsia="zh-CN"/>
        </w:rPr>
        <w:t>步骤4  我的企业编码可以在【级联码】或【企业信息】中查看。</w:t>
      </w:r>
    </w:p>
    <w:p>
      <w:pPr>
        <w:ind w:left="0"/>
        <w:jc w:val="both"/>
        <w:rPr>
          <w:rFonts w:hint="default" w:ascii="宋体" w:hAnsi="宋体" w:eastAsia="宋体" w:cs="宋体"/>
          <w:b/>
          <w:bCs/>
          <w:lang w:val="en-US" w:eastAsia="zh-CN"/>
        </w:rPr>
      </w:pPr>
      <w:r>
        <w:rPr>
          <w:rFonts w:hint="default" w:ascii="宋体" w:hAnsi="宋体" w:eastAsia="宋体" w:cs="宋体"/>
          <w:b/>
          <w:bCs/>
          <w:lang w:val="en-US" w:eastAsia="zh-CN"/>
        </w:rPr>
        <w:drawing>
          <wp:inline distT="0" distB="0" distL="114300" distR="114300">
            <wp:extent cx="5273040" cy="1646555"/>
            <wp:effectExtent l="0" t="0" r="3810" b="10795"/>
            <wp:docPr id="438" name="图片 62" descr="审批级联"/>
            <wp:cNvGraphicFramePr>
              <a:graphicFrameLocks noChangeAspect="true"/>
            </wp:cNvGraphicFramePr>
            <a:graphic>
              <a:graphicData uri="http://schemas.openxmlformats.org/drawingml/2006/picture">
                <pic:pic>
                  <pic:nvPicPr>
                    <pic:cNvPr id="439" name="图片 62" descr="审批级联"/>
                    <pic:cNvPicPr>
                      <a:picLocks noChangeAspect="true"/>
                    </pic:cNvPicPr>
                  </pic:nvPicPr>
                  <pic:blipFill>
                    <a:blip r:embed="rId146"/>
                    <a:stretch>
                      <a:fillRect/>
                    </a:stretch>
                  </pic:blipFill>
                  <pic:spPr>
                    <a:xfrm>
                      <a:off x="0" y="0"/>
                      <a:ext cx="5273040" cy="1646555"/>
                    </a:xfrm>
                    <a:prstGeom prst="rect">
                      <a:avLst/>
                    </a:prstGeom>
                  </pic:spPr>
                </pic:pic>
              </a:graphicData>
            </a:graphic>
          </wp:inline>
        </w:drawing>
      </w:r>
    </w:p>
    <w:p>
      <w:pPr>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6-4-2-3</w:t>
      </w:r>
      <w:r>
        <w:rPr>
          <w:rFonts w:hint="eastAsia" w:ascii="宋体" w:hAnsi="宋体" w:eastAsia="宋体" w:cs="宋体"/>
          <w:sz w:val="18"/>
          <w:szCs w:val="18"/>
          <w:lang w:val="en-US" w:eastAsia="zh-CN"/>
        </w:rPr>
        <w:t>级联审批</w:t>
      </w:r>
    </w:p>
    <w:p>
      <w:pPr>
        <w:ind w:left="0"/>
        <w:jc w:val="both"/>
        <w:rPr>
          <w:rFonts w:hint="default" w:ascii="宋体" w:hAnsi="宋体" w:eastAsia="宋体" w:cs="宋体"/>
          <w:b/>
          <w:bCs/>
          <w:lang w:val="en-US" w:eastAsia="zh-CN"/>
        </w:rPr>
      </w:pPr>
    </w:p>
    <w:p>
      <w:pPr>
        <w:pStyle w:val="000016"/>
        <w:bidi w:val="false"/>
        <w:rPr>
          <w:rFonts w:hint="eastAsia" w:ascii="宋体" w:hAnsi="宋体" w:eastAsia="宋体" w:cs="宋体"/>
          <w:sz w:val="21"/>
          <w:szCs w:val="21"/>
          <w:lang w:val="en-US" w:eastAsia="zh-CN"/>
        </w:rPr>
      </w:pPr>
      <w:bookmarkStart w:id="178" w:name="_Tocg15det"/>
      <w:bookmarkStart w:id="179" w:name="_Toc44svu7"/>
      <w:r>
        <w:rPr>
          <w:rFonts w:hint="eastAsia" w:ascii="宋体" w:hAnsi="宋体" w:eastAsia="宋体" w:cs="宋体"/>
          <w:sz w:val="21"/>
          <w:szCs w:val="21"/>
          <w:lang w:val="en-US" w:eastAsia="zh-CN"/>
        </w:rPr>
        <w:t>6.4.3 级联码申请级联</w:t>
      </w:r>
      <w:bookmarkEnd w:id="178"/>
      <w:bookmarkEnd w:id="179"/>
    </w:p>
    <w:p>
      <w:pPr>
        <w:ind w:firstLine="420" w:firstLineChars="200"/>
        <w:rPr>
          <w:rFonts w:hint="eastAsia" w:ascii="宋体" w:hAnsi="宋体" w:eastAsia="宋体" w:cs="宋体"/>
          <w:lang w:val="en-US" w:eastAsia="zh-CN"/>
        </w:rPr>
      </w:pPr>
      <w:r>
        <w:rPr>
          <w:rFonts w:hint="eastAsia" w:ascii="宋体" w:hAnsi="宋体" w:eastAsia="宋体" w:cs="宋体"/>
          <w:lang w:val="en-US" w:eastAsia="zh-CN"/>
        </w:rPr>
        <w:t>该功能简化级联步骤，生成二维码展示本企业的企业编码，使用手机app扫码实现快速级联。</w:t>
      </w:r>
    </w:p>
    <w:p>
      <w:pPr>
        <w:rPr>
          <w:rFonts w:hint="eastAsia" w:ascii="宋体" w:hAnsi="宋体" w:eastAsia="宋体" w:cs="宋体"/>
          <w:lang w:val="en-US" w:eastAsia="zh-CN"/>
        </w:rPr>
      </w:pPr>
      <w:r>
        <w:rPr>
          <w:rFonts w:hint="eastAsia" w:ascii="宋体" w:hAnsi="宋体" w:eastAsia="宋体" w:cs="宋体"/>
          <w:lang w:val="en-US" w:eastAsia="zh-CN"/>
        </w:rPr>
        <w:t>步骤1  在【级联管理】页面右上角点击【级联码】。</w:t>
      </w:r>
    </w:p>
    <w:p>
      <w:pPr>
        <w:rPr>
          <w:rFonts w:hint="eastAsia" w:ascii="宋体" w:hAnsi="宋体" w:eastAsia="宋体" w:cs="宋体"/>
          <w:lang w:val="en-US" w:eastAsia="zh-CN"/>
        </w:rPr>
      </w:pPr>
      <w:r>
        <w:rPr>
          <w:rFonts w:hint="eastAsia" w:ascii="宋体" w:hAnsi="宋体" w:eastAsia="宋体" w:cs="宋体"/>
          <w:lang w:val="en-US" w:eastAsia="zh-CN"/>
        </w:rPr>
        <w:t>步骤2  展示我的企业编码，并生成二维码。可以设置备注文字，并将二维码保存至本地。</w:t>
      </w:r>
    </w:p>
    <w:p>
      <w:pPr>
        <w:rPr>
          <w:rFonts w:hint="default" w:ascii="宋体" w:hAnsi="宋体" w:eastAsia="宋体" w:cs="宋体"/>
          <w:lang w:val="en-US" w:eastAsia="zh-CN"/>
        </w:rPr>
      </w:pPr>
      <w:r>
        <w:rPr>
          <w:rFonts w:hint="eastAsia" w:ascii="宋体" w:hAnsi="宋体" w:eastAsia="宋体" w:cs="宋体"/>
          <w:lang w:val="en-US" w:eastAsia="zh-CN"/>
        </w:rPr>
        <w:t>步骤3  其他下级企业扫码后，可快速级联。扫码操作</w:t>
      </w:r>
      <w:r>
        <w:rPr>
          <w:rFonts w:hint="eastAsia" w:ascii="宋体" w:hAnsi="宋体" w:eastAsia="宋体" w:cs="宋体" w:cstheme="minorEastAsia"/>
          <w:b w:val="false"/>
          <w:bCs/>
          <w:sz w:val="21"/>
          <w:szCs w:val="21"/>
          <w:lang w:val="en-US" w:eastAsia="zh-CN"/>
        </w:rPr>
        <w:t>详细信息见移动千里眼</w:t>
      </w:r>
      <w:r>
        <w:rPr>
          <w:rFonts w:hint="default" w:ascii="宋体" w:hAnsi="宋体" w:eastAsia="宋体" w:cs="宋体"/>
          <w:b w:val="false"/>
          <w:bCs/>
          <w:sz w:val="21"/>
          <w:szCs w:val="21"/>
          <w:lang w:val="en-US" w:eastAsia="zh-CN"/>
        </w:rPr>
        <w:t>app</w:t>
      </w:r>
      <w:r>
        <w:rPr>
          <w:rFonts w:hint="eastAsia" w:ascii="宋体" w:hAnsi="宋体" w:eastAsia="宋体" w:cs="宋体" w:cstheme="minorEastAsia"/>
          <w:b w:val="false"/>
          <w:bCs/>
          <w:sz w:val="21"/>
          <w:szCs w:val="21"/>
          <w:lang w:val="en-US" w:eastAsia="zh-CN"/>
        </w:rPr>
        <w:t>操作手册。</w:t>
      </w:r>
    </w:p>
    <w:p>
      <w:pPr>
        <w:rPr>
          <w:rFonts w:hint="default" w:ascii="宋体" w:hAnsi="宋体" w:eastAsia="宋体" w:cs="宋体"/>
          <w:lang w:val="en-US" w:eastAsia="zh-CN"/>
        </w:rPr>
      </w:pPr>
      <w:r>
        <w:rPr>
          <w:rFonts w:hint="default" w:ascii="宋体" w:hAnsi="宋体" w:eastAsia="宋体" w:cs="宋体"/>
          <w:lang w:val="en-US" w:eastAsia="zh-CN"/>
        </w:rPr>
        <w:drawing>
          <wp:inline distT="0" distB="0" distL="114300" distR="114300">
            <wp:extent cx="5269865" cy="4846320"/>
            <wp:effectExtent l="0" t="0" r="6985" b="11430"/>
            <wp:docPr id="441" name="图片 63" descr="级联码"/>
            <wp:cNvGraphicFramePr>
              <a:graphicFrameLocks noChangeAspect="true"/>
            </wp:cNvGraphicFramePr>
            <a:graphic>
              <a:graphicData uri="http://schemas.openxmlformats.org/drawingml/2006/picture">
                <pic:pic>
                  <pic:nvPicPr>
                    <pic:cNvPr id="442" name="图片 63" descr="级联码"/>
                    <pic:cNvPicPr>
                      <a:picLocks noChangeAspect="true"/>
                    </pic:cNvPicPr>
                  </pic:nvPicPr>
                  <pic:blipFill>
                    <a:blip r:embed="rId147"/>
                    <a:stretch>
                      <a:fillRect/>
                    </a:stretch>
                  </pic:blipFill>
                  <pic:spPr>
                    <a:xfrm>
                      <a:off x="0" y="0"/>
                      <a:ext cx="5269865" cy="4846320"/>
                    </a:xfrm>
                    <a:prstGeom prst="rect">
                      <a:avLst/>
                    </a:prstGeom>
                  </pic:spPr>
                </pic:pic>
              </a:graphicData>
            </a:graphic>
          </wp:inline>
        </w:drawing>
      </w:r>
    </w:p>
    <w:p>
      <w:pPr>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6</w:t>
      </w:r>
      <w:r>
        <w:rPr>
          <w:rFonts w:hint="eastAsia" w:ascii="宋体" w:hAnsi="宋体" w:eastAsia="宋体" w:cs="宋体"/>
          <w:sz w:val="18"/>
          <w:szCs w:val="18"/>
          <w:lang w:val="en-US" w:eastAsia="zh-CN"/>
        </w:rPr>
        <w:t>-</w:t>
      </w:r>
      <w:r>
        <w:rPr>
          <w:rFonts w:hint="eastAsia" w:ascii="宋体" w:hAnsi="宋体" w:eastAsia="宋体" w:cs="宋体"/>
          <w:sz w:val="18"/>
          <w:szCs w:val="18"/>
          <w:lang w:val="en-US" w:eastAsia="zh-CN"/>
        </w:rPr>
        <w:t>4-</w:t>
      </w:r>
      <w:r>
        <w:rPr>
          <w:rFonts w:hint="eastAsia" w:ascii="宋体" w:hAnsi="宋体" w:eastAsia="宋体" w:cs="宋体"/>
          <w:sz w:val="18"/>
          <w:szCs w:val="18"/>
          <w:lang w:val="en-US" w:eastAsia="zh-CN"/>
        </w:rPr>
        <w:t>3</w:t>
      </w:r>
      <w:r>
        <w:rPr>
          <w:rFonts w:hint="eastAsia" w:ascii="宋体" w:hAnsi="宋体" w:eastAsia="宋体" w:cs="宋体"/>
          <w:sz w:val="18"/>
          <w:szCs w:val="18"/>
          <w:lang w:val="en-US" w:eastAsia="zh-CN"/>
        </w:rPr>
        <w:t>-1</w:t>
      </w:r>
      <w:r>
        <w:rPr>
          <w:rFonts w:hint="eastAsia" w:ascii="宋体" w:hAnsi="宋体" w:eastAsia="宋体" w:cs="宋体"/>
          <w:sz w:val="18"/>
          <w:szCs w:val="18"/>
          <w:lang w:val="en-US" w:eastAsia="zh-CN"/>
        </w:rPr>
        <w:t>扫码级联</w:t>
      </w:r>
    </w:p>
    <w:p>
      <w:pPr>
        <w:rPr>
          <w:rFonts w:hint="default" w:ascii="宋体" w:hAnsi="宋体" w:eastAsia="宋体" w:cs="宋体"/>
          <w:lang w:val="en-US" w:eastAsia="zh-CN"/>
        </w:rPr>
      </w:pPr>
    </w:p>
    <w:p>
      <w:pPr>
        <w:pStyle w:val="000016"/>
        <w:bidi w:val="false"/>
        <w:rPr>
          <w:rFonts w:hint="eastAsia" w:ascii="宋体" w:hAnsi="宋体" w:eastAsia="宋体" w:cs="宋体"/>
          <w:sz w:val="21"/>
          <w:szCs w:val="21"/>
          <w:lang w:val="en-US" w:eastAsia="zh-CN"/>
        </w:rPr>
      </w:pPr>
      <w:bookmarkStart w:id="180" w:name="_Toc1st2qh"/>
      <w:bookmarkStart w:id="181" w:name="_Toci9rvuo"/>
      <w:r>
        <w:rPr>
          <w:rFonts w:hint="eastAsia" w:ascii="宋体" w:hAnsi="宋体" w:eastAsia="宋体" w:cs="宋体"/>
          <w:sz w:val="21"/>
          <w:szCs w:val="21"/>
          <w:lang w:val="en-US" w:eastAsia="zh-CN"/>
        </w:rPr>
        <w:t>6.4.4</w:t>
      </w:r>
      <w:r>
        <w:rPr>
          <w:rFonts w:hint="eastAsia" w:ascii="宋体" w:hAnsi="宋体" w:eastAsia="宋体" w:cs="宋体"/>
          <w:sz w:val="21"/>
          <w:szCs w:val="21"/>
          <w:lang w:val="en-US" w:eastAsia="zh-CN"/>
        </w:rPr>
        <w:t xml:space="preserve"> </w:t>
      </w:r>
      <w:r>
        <w:rPr>
          <w:rFonts w:hint="eastAsia" w:ascii="宋体" w:hAnsi="宋体" w:eastAsia="宋体" w:cs="宋体"/>
          <w:sz w:val="21"/>
          <w:szCs w:val="21"/>
          <w:lang w:val="en-US" w:eastAsia="zh-CN"/>
        </w:rPr>
        <w:t>级联权限管理</w:t>
      </w:r>
      <w:bookmarkEnd w:id="180"/>
      <w:bookmarkEnd w:id="181"/>
    </w:p>
    <w:p>
      <w:pPr>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该功能限制了上级企业对下级企业的查看以及操作权限。超级管理员可调整该权限，控制</w:t>
      </w:r>
      <w:r>
        <w:rPr>
          <w:rFonts w:hint="eastAsia" w:ascii="宋体" w:hAnsi="宋体" w:eastAsia="宋体" w:cs="宋体"/>
          <w:b/>
          <w:bCs/>
          <w:sz w:val="21"/>
          <w:szCs w:val="21"/>
          <w:lang w:val="en-US" w:eastAsia="zh-CN"/>
        </w:rPr>
        <w:t>企业内所有用户</w:t>
      </w:r>
      <w:r>
        <w:rPr>
          <w:rFonts w:hint="eastAsia" w:ascii="宋体" w:hAnsi="宋体" w:eastAsia="宋体" w:cs="宋体"/>
          <w:sz w:val="21"/>
          <w:szCs w:val="21"/>
          <w:lang w:val="en-US" w:eastAsia="zh-CN"/>
        </w:rPr>
        <w:t>，对下级企业的操作权限。点击【级联权限管理】。默认提供直播、回放两种权限。</w:t>
      </w:r>
    </w:p>
    <w:p>
      <w:pPr>
        <w:rPr>
          <w:rFonts w:hint="default" w:ascii="宋体" w:hAnsi="宋体" w:eastAsia="宋体" w:cs="宋体"/>
          <w:sz w:val="21"/>
          <w:szCs w:val="21"/>
          <w:lang w:val="en-US" w:eastAsia="zh-CN"/>
        </w:rPr>
      </w:pPr>
      <w:r>
        <w:rPr>
          <w:rFonts w:hint="eastAsia" w:ascii="宋体" w:hAnsi="宋体" w:eastAsia="宋体" w:cs="宋体"/>
          <w:b w:val="false"/>
          <w:bCs/>
          <w:sz w:val="24"/>
          <w:szCs w:val="24"/>
          <w:lang w:val="en-US" w:eastAsia="zh-CN"/>
        </w:rPr>
        <w:drawing>
          <wp:inline distT="0" distB="0" distL="114300" distR="114300">
            <wp:extent cx="198120" cy="198120"/>
            <wp:effectExtent l="0" t="0" r="11430" b="12065"/>
            <wp:docPr id="444" name="图片 67" descr="帮助与说明"/>
            <wp:cNvGraphicFramePr>
              <a:graphicFrameLocks noChangeAspect="true"/>
            </wp:cNvGraphicFramePr>
            <a:graphic>
              <a:graphicData uri="http://schemas.openxmlformats.org/drawingml/2006/picture">
                <pic:pic>
                  <pic:nvPicPr>
                    <pic:cNvPr id="445" name="图片 67" descr="帮助与说明"/>
                    <pic:cNvPicPr>
                      <a:picLocks noChangeAspect="true"/>
                    </pic:cNvPicPr>
                  </pic:nvPicPr>
                  <pic:blipFill>
                    <a:blip r:embed="rId13"/>
                    <a:stretch>
                      <a:fillRect/>
                    </a:stretch>
                  </pic:blipFill>
                  <pic:spPr>
                    <a:xfrm>
                      <a:off x="0" y="0"/>
                      <a:ext cx="198120" cy="198120"/>
                    </a:xfrm>
                    <a:prstGeom prst="rect">
                      <a:avLst/>
                    </a:prstGeom>
                  </pic:spPr>
                </pic:pic>
              </a:graphicData>
            </a:graphic>
          </wp:inline>
        </w:drawing>
      </w:r>
      <w:r>
        <w:rPr>
          <w:rFonts w:hint="eastAsia" w:ascii="宋体" w:hAnsi="宋体" w:eastAsia="宋体" w:cs="宋体" w:cstheme="minorEastAsia"/>
          <w:b w:val="false"/>
          <w:bCs/>
          <w:sz w:val="21"/>
          <w:szCs w:val="21"/>
          <w:lang w:val="en-US" w:eastAsia="zh-CN"/>
        </w:rPr>
        <w:t>说明：此功能用来保护下级企业隐私权益。</w:t>
      </w:r>
    </w:p>
    <w:p>
      <w:pP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inline distT="0" distB="0" distL="114300" distR="114300">
            <wp:extent cx="5269865" cy="3205480"/>
            <wp:effectExtent l="0" t="0" r="6985" b="13970"/>
            <wp:docPr id="447" name="图片 66" descr="级联权限"/>
            <wp:cNvGraphicFramePr>
              <a:graphicFrameLocks noChangeAspect="true"/>
            </wp:cNvGraphicFramePr>
            <a:graphic>
              <a:graphicData uri="http://schemas.openxmlformats.org/drawingml/2006/picture">
                <pic:pic>
                  <pic:nvPicPr>
                    <pic:cNvPr id="448" name="图片 66" descr="级联权限"/>
                    <pic:cNvPicPr>
                      <a:picLocks noChangeAspect="true"/>
                    </pic:cNvPicPr>
                  </pic:nvPicPr>
                  <pic:blipFill>
                    <a:blip r:embed="rId148"/>
                    <a:stretch>
                      <a:fillRect/>
                    </a:stretch>
                  </pic:blipFill>
                  <pic:spPr>
                    <a:xfrm>
                      <a:off x="0" y="0"/>
                      <a:ext cx="5269865" cy="3205480"/>
                    </a:xfrm>
                    <a:prstGeom prst="rect">
                      <a:avLst/>
                    </a:prstGeom>
                  </pic:spPr>
                </pic:pic>
              </a:graphicData>
            </a:graphic>
          </wp:inline>
        </w:drawing>
      </w:r>
    </w:p>
    <w:p>
      <w:pPr>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6</w:t>
      </w:r>
      <w:r>
        <w:rPr>
          <w:rFonts w:hint="eastAsia" w:ascii="宋体" w:hAnsi="宋体" w:eastAsia="宋体" w:cs="宋体"/>
          <w:sz w:val="18"/>
          <w:szCs w:val="18"/>
          <w:lang w:val="en-US" w:eastAsia="zh-CN"/>
        </w:rPr>
        <w:t>-4</w:t>
      </w:r>
      <w:r>
        <w:rPr>
          <w:rFonts w:hint="eastAsia" w:ascii="宋体" w:hAnsi="宋体" w:eastAsia="宋体" w:cs="宋体"/>
          <w:sz w:val="18"/>
          <w:szCs w:val="18"/>
          <w:lang w:val="en-US" w:eastAsia="zh-CN"/>
        </w:rPr>
        <w:t>-4-1</w:t>
      </w:r>
      <w:r>
        <w:rPr>
          <w:rFonts w:hint="eastAsia" w:ascii="宋体" w:hAnsi="宋体" w:eastAsia="宋体" w:cs="宋体"/>
          <w:sz w:val="18"/>
          <w:szCs w:val="18"/>
          <w:lang w:val="en-US" w:eastAsia="zh-CN"/>
        </w:rPr>
        <w:t>级联权限</w:t>
      </w:r>
    </w:p>
    <w:p>
      <w:pPr>
        <w:pStyle w:val="000016"/>
        <w:bidi w:val="false"/>
        <w:rPr>
          <w:rFonts w:hint="eastAsia" w:ascii="宋体" w:hAnsi="宋体" w:eastAsia="宋体" w:cs="宋体"/>
          <w:sz w:val="21"/>
          <w:szCs w:val="21"/>
          <w:lang w:val="en-US" w:eastAsia="zh-CN"/>
        </w:rPr>
      </w:pPr>
      <w:bookmarkStart w:id="182" w:name="_Tocfe4x0g"/>
      <w:bookmarkStart w:id="183" w:name="_Tocypdzqz"/>
      <w:r>
        <w:rPr>
          <w:rFonts w:hint="eastAsia" w:ascii="宋体" w:hAnsi="宋体" w:eastAsia="宋体" w:cs="宋体"/>
          <w:sz w:val="21"/>
          <w:szCs w:val="21"/>
          <w:lang w:val="en-US" w:eastAsia="zh-CN"/>
        </w:rPr>
        <w:t>6.4.5</w:t>
      </w:r>
      <w:r>
        <w:rPr>
          <w:rFonts w:hint="eastAsia" w:ascii="宋体" w:hAnsi="宋体" w:eastAsia="宋体" w:cs="宋体"/>
          <w:sz w:val="21"/>
          <w:szCs w:val="21"/>
          <w:lang w:val="en-US" w:eastAsia="zh-CN"/>
        </w:rPr>
        <w:t xml:space="preserve"> </w:t>
      </w:r>
      <w:r>
        <w:rPr>
          <w:rFonts w:hint="eastAsia" w:ascii="宋体" w:hAnsi="宋体" w:eastAsia="宋体" w:cs="宋体"/>
          <w:sz w:val="21"/>
          <w:szCs w:val="21"/>
          <w:lang w:val="en-US" w:eastAsia="zh-CN"/>
        </w:rPr>
        <w:t>解除级联</w:t>
      </w:r>
      <w:bookmarkEnd w:id="182"/>
      <w:bookmarkEnd w:id="183"/>
    </w:p>
    <w:p>
      <w:pPr>
        <w:pBdr/>
        <w:ind w:left="0"/>
        <w:jc w:val="both"/>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1、下级企业退出级联</w:t>
      </w:r>
    </w:p>
    <w:p>
      <w:pPr>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在【我的申请】中，找到需要退出的上级企业，点击【退出】。</w:t>
      </w:r>
    </w:p>
    <w:p>
      <w:pPr>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inline distT="0" distB="0" distL="114300" distR="114300">
            <wp:extent cx="5270500" cy="820420"/>
            <wp:effectExtent l="0" t="0" r="6350" b="17780"/>
            <wp:docPr id="450" name="图片 68" descr="下级退出级联"/>
            <wp:cNvGraphicFramePr>
              <a:graphicFrameLocks noChangeAspect="true"/>
            </wp:cNvGraphicFramePr>
            <a:graphic>
              <a:graphicData uri="http://schemas.openxmlformats.org/drawingml/2006/picture">
                <pic:pic>
                  <pic:nvPicPr>
                    <pic:cNvPr id="451" name="图片 68" descr="下级退出级联"/>
                    <pic:cNvPicPr>
                      <a:picLocks noChangeAspect="true"/>
                    </pic:cNvPicPr>
                  </pic:nvPicPr>
                  <pic:blipFill>
                    <a:blip r:embed="rId149"/>
                    <a:stretch>
                      <a:fillRect/>
                    </a:stretch>
                  </pic:blipFill>
                  <pic:spPr>
                    <a:xfrm>
                      <a:off x="0" y="0"/>
                      <a:ext cx="5270500" cy="820420"/>
                    </a:xfrm>
                    <a:prstGeom prst="rect">
                      <a:avLst/>
                    </a:prstGeom>
                  </pic:spPr>
                </pic:pic>
              </a:graphicData>
            </a:graphic>
          </wp:inline>
        </w:drawing>
      </w:r>
    </w:p>
    <w:p>
      <w:pPr>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6</w:t>
      </w:r>
      <w:r>
        <w:rPr>
          <w:rFonts w:hint="eastAsia" w:ascii="宋体" w:hAnsi="宋体" w:eastAsia="宋体" w:cs="宋体"/>
          <w:sz w:val="18"/>
          <w:szCs w:val="18"/>
          <w:lang w:val="en-US" w:eastAsia="zh-CN"/>
        </w:rPr>
        <w:t>-</w:t>
      </w:r>
      <w:r>
        <w:rPr>
          <w:rFonts w:hint="eastAsia" w:ascii="宋体" w:hAnsi="宋体" w:eastAsia="宋体" w:cs="宋体"/>
          <w:sz w:val="18"/>
          <w:szCs w:val="18"/>
          <w:lang w:val="en-US" w:eastAsia="zh-CN"/>
        </w:rPr>
        <w:t>4-</w:t>
      </w:r>
      <w:r>
        <w:rPr>
          <w:rFonts w:hint="eastAsia" w:ascii="宋体" w:hAnsi="宋体" w:eastAsia="宋体" w:cs="宋体"/>
          <w:sz w:val="18"/>
          <w:szCs w:val="18"/>
          <w:lang w:val="en-US" w:eastAsia="zh-CN"/>
        </w:rPr>
        <w:t>5-1下级退出级联</w:t>
      </w:r>
    </w:p>
    <w:p>
      <w:pPr>
        <w:pBdr/>
        <w:ind w:left="0"/>
        <w:jc w:val="both"/>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2、上级企业解除级联</w:t>
      </w:r>
    </w:p>
    <w:p>
      <w:pPr>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在【我的审批】中，找到需要解除级联关系的下级企业，点击【解除】。</w:t>
      </w:r>
    </w:p>
    <w:p>
      <w:p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drawing>
          <wp:inline distT="0" distB="0" distL="114300" distR="114300">
            <wp:extent cx="5273040" cy="689610"/>
            <wp:effectExtent l="0" t="0" r="3810" b="15240"/>
            <wp:docPr id="453" name="图片 69" descr="上级解除级联"/>
            <wp:cNvGraphicFramePr>
              <a:graphicFrameLocks noChangeAspect="true"/>
            </wp:cNvGraphicFramePr>
            <a:graphic>
              <a:graphicData uri="http://schemas.openxmlformats.org/drawingml/2006/picture">
                <pic:pic>
                  <pic:nvPicPr>
                    <pic:cNvPr id="454" name="图片 69" descr="上级解除级联"/>
                    <pic:cNvPicPr>
                      <a:picLocks noChangeAspect="true"/>
                    </pic:cNvPicPr>
                  </pic:nvPicPr>
                  <pic:blipFill>
                    <a:blip r:embed="rId150"/>
                    <a:stretch>
                      <a:fillRect/>
                    </a:stretch>
                  </pic:blipFill>
                  <pic:spPr>
                    <a:xfrm>
                      <a:off x="0" y="0"/>
                      <a:ext cx="5273040" cy="689610"/>
                    </a:xfrm>
                    <a:prstGeom prst="rect">
                      <a:avLst/>
                    </a:prstGeom>
                  </pic:spPr>
                </pic:pic>
              </a:graphicData>
            </a:graphic>
          </wp:inline>
        </w:drawing>
      </w:r>
    </w:p>
    <w:p>
      <w:pPr>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图</w:t>
      </w:r>
      <w:r>
        <w:rPr>
          <w:rFonts w:hint="eastAsia" w:ascii="宋体" w:hAnsi="宋体" w:eastAsia="宋体" w:cs="宋体"/>
          <w:sz w:val="18"/>
          <w:szCs w:val="18"/>
          <w:lang w:val="en-US" w:eastAsia="zh-CN"/>
        </w:rPr>
        <w:t>6</w:t>
      </w:r>
      <w:r>
        <w:rPr>
          <w:rFonts w:hint="eastAsia" w:ascii="宋体" w:hAnsi="宋体" w:eastAsia="宋体" w:cs="宋体"/>
          <w:sz w:val="18"/>
          <w:szCs w:val="18"/>
          <w:lang w:val="en-US" w:eastAsia="zh-CN"/>
        </w:rPr>
        <w:t>-</w:t>
      </w:r>
      <w:r>
        <w:rPr>
          <w:rFonts w:hint="eastAsia" w:ascii="宋体" w:hAnsi="宋体" w:eastAsia="宋体" w:cs="宋体"/>
          <w:sz w:val="18"/>
          <w:szCs w:val="18"/>
          <w:lang w:val="en-US" w:eastAsia="zh-CN"/>
        </w:rPr>
        <w:t>4</w:t>
      </w:r>
      <w:r>
        <w:rPr>
          <w:rFonts w:hint="eastAsia" w:ascii="宋体" w:hAnsi="宋体" w:eastAsia="宋体" w:cs="宋体"/>
          <w:sz w:val="18"/>
          <w:szCs w:val="18"/>
          <w:lang w:val="en-US" w:eastAsia="zh-CN"/>
        </w:rPr>
        <w:t>-</w:t>
      </w:r>
      <w:r>
        <w:rPr>
          <w:rFonts w:hint="eastAsia" w:ascii="宋体" w:hAnsi="宋体" w:eastAsia="宋体" w:cs="宋体"/>
          <w:sz w:val="18"/>
          <w:szCs w:val="18"/>
          <w:lang w:val="en-US" w:eastAsia="zh-CN"/>
        </w:rPr>
        <w:t>5-</w:t>
      </w:r>
      <w:r>
        <w:rPr>
          <w:rFonts w:hint="eastAsia" w:ascii="宋体" w:hAnsi="宋体" w:eastAsia="宋体" w:cs="宋体"/>
          <w:sz w:val="18"/>
          <w:szCs w:val="18"/>
          <w:lang w:val="en-US" w:eastAsia="zh-CN"/>
        </w:rPr>
        <w:t>2上级解除级联</w:t>
      </w:r>
    </w:p>
    <w:p>
      <w:pPr>
        <w:rPr>
          <w:rFonts w:hint="default" w:ascii="宋体" w:hAnsi="宋体" w:eastAsia="宋体" w:cs="宋体"/>
          <w:sz w:val="21"/>
          <w:szCs w:val="21"/>
          <w:lang w:val="en-US" w:eastAsia="zh-CN"/>
        </w:rPr>
      </w:pPr>
    </w:p>
    <w:p>
      <w:pPr>
        <w:pStyle w:val="000016"/>
        <w:bidi w:val="false"/>
        <w:rPr>
          <w:rFonts w:hint="eastAsia" w:ascii="宋体" w:hAnsi="宋体" w:eastAsia="宋体" w:cs="宋体"/>
          <w:sz w:val="21"/>
          <w:szCs w:val="21"/>
          <w:lang w:val="en-US" w:eastAsia="zh-CN"/>
        </w:rPr>
      </w:pPr>
      <w:bookmarkStart w:id="184" w:name="_Tocy5okkr"/>
      <w:bookmarkStart w:id="185" w:name="_Tochcybbk"/>
      <w:r>
        <w:rPr>
          <w:rFonts w:hint="eastAsia" w:ascii="宋体" w:hAnsi="宋体" w:eastAsia="宋体" w:cs="宋体"/>
          <w:sz w:val="21"/>
          <w:szCs w:val="21"/>
          <w:lang w:val="en-US" w:eastAsia="zh-CN"/>
        </w:rPr>
        <w:t>6.4.6</w:t>
      </w:r>
      <w:r>
        <w:rPr>
          <w:rFonts w:hint="eastAsia" w:ascii="宋体" w:hAnsi="宋体" w:eastAsia="宋体" w:cs="宋体"/>
          <w:sz w:val="21"/>
          <w:szCs w:val="21"/>
          <w:lang w:val="en-US" w:eastAsia="zh-CN"/>
        </w:rPr>
        <w:t xml:space="preserve"> </w:t>
      </w:r>
      <w:r>
        <w:rPr>
          <w:rFonts w:hint="eastAsia" w:ascii="宋体" w:hAnsi="宋体" w:eastAsia="宋体" w:cs="宋体"/>
          <w:sz w:val="21"/>
          <w:szCs w:val="21"/>
          <w:lang w:val="en-US" w:eastAsia="zh-CN"/>
        </w:rPr>
        <w:t>下级域管理</w:t>
      </w:r>
      <w:bookmarkEnd w:id="184"/>
      <w:bookmarkEnd w:id="185"/>
    </w:p>
    <w:p>
      <w:pPr>
        <w:pStyle w:val="000013"/>
        <w:numPr/>
        <w:pBdr>
          <w:bottom/>
        </w:pBdr>
        <w:bidi w:val="false"/>
        <w:ind/>
        <w:rPr>
          <w:szCs w:val="21"/>
          <w:lang w:val="en-US" w:eastAsia="zh-CN"/>
        </w:rPr>
      </w:pPr>
      <w:r>
        <w:rPr>
          <w:szCs w:val="21"/>
          <w:lang w:val="en-US" w:eastAsia="zh-CN"/>
        </w:rPr>
        <w:t>路径：【企业管理】-【级联管理】-【下级域管理】</w:t>
      </w:r>
    </w:p>
    <w:p>
      <w:pPr>
        <w:numPr/>
        <w:pBdr/>
        <w:ind w:leftChars="0"/>
        <w:rPr>
          <w:b w:val="false"/>
          <w:lang w:val="en-US" w:eastAsia="zh-CN"/>
        </w:rPr>
      </w:pPr>
    </w:p>
    <w:p>
      <w:pPr>
        <w:numPr/>
        <w:pBdr>
          <w:bottom/>
        </w:pBdr>
        <w:ind w:leftChars="0"/>
        <w:rPr>
          <w:b w:val="false"/>
          <w:lang w:val="en-US" w:eastAsia="zh-CN"/>
        </w:rPr>
      </w:pPr>
      <w:r>
        <w:rPr>
          <w:b w:val="false"/>
          <w:lang w:val="en-US" w:eastAsia="zh-CN"/>
        </w:rPr>
        <w:t>功能概述：</w:t>
      </w:r>
    </w:p>
    <w:p>
      <w:pPr>
        <w:pBdr>
          <w:bottom/>
        </w:pBdr>
        <w:snapToGrid/>
        <w:spacing w:line="240"/>
        <w:ind w:firstLineChars="200"/>
        <w:rPr>
          <w:i w:val="false"/>
          <w:strike w:val="false"/>
          <w:color w:val="000000"/>
          <w:u w:val="none"/>
        </w:rPr>
      </w:pPr>
      <w:r>
        <w:rPr>
          <w:i w:val="false"/>
          <w:strike w:val="false"/>
          <w:color w:val="000000"/>
          <w:u w:val="none"/>
        </w:rPr>
        <w:t>该页面主要用于与下级平台的国标对接中，创建国标下级域的对接信息以及对接项目的管理。包括下级域的项目信息管理、下级域的资源管理、项目的共享配置。如图所示，具体信息按序号说明如下：</w:t>
      </w:r>
    </w:p>
    <w:p>
      <w:pPr>
        <w:pBdr/>
        <w:snapToGrid/>
        <w:spacing w:line="240"/>
        <w:ind w:firstLineChars="0"/>
        <w:jc w:val="center"/>
        <w:rPr>
          <w:i w:val="false"/>
          <w:strike w:val="false"/>
          <w:color w:val="000000"/>
          <w:u w:val="none"/>
        </w:rPr>
      </w:pPr>
      <w:r>
        <w:rPr>
          <w:i w:val="false"/>
          <w:strike w:val="false"/>
          <w:color w:val="000000"/>
          <w:u w:val="none"/>
        </w:rPr>
        <w:drawing>
          <wp:inline distT="0" distB="0" distL="0" distR="0">
            <wp:extent cx="5274310" cy="817573"/>
            <wp:effectExtent l="0" t="0" r="0" b="0"/>
            <wp:docPr id="456" name="picture" descr="descript"/>
            <wp:cNvGraphicFramePr/>
            <a:graphic>
              <a:graphicData uri="http://schemas.openxmlformats.org/drawingml/2006/picture">
                <pic:pic>
                  <pic:nvPicPr>
                    <pic:cNvPr id="457" name="picture" descr="descript"/>
                    <pic:cNvPicPr/>
                  </pic:nvPicPr>
                  <pic:blipFill rotWithShape="true">
                    <a:blip r:embed="rId151"/>
                    <a:stretch/>
                  </pic:blipFill>
                  <pic:spPr>
                    <a:xfrm>
                      <a:off x="0" y="0"/>
                      <a:ext cx="5274310" cy="817573"/>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图6-4-6-1 国标下级域</w:t>
      </w:r>
    </w:p>
    <w:p>
      <w:pPr>
        <w:numPr/>
        <w:pBdr/>
        <w:snapToGrid/>
        <w:spacing w:before="0" w:after="0" w:line="240"/>
        <w:ind w:left="0" w:right="0" w:firstLine="420" w:firstLineChars="200"/>
        <w:jc w:val="both"/>
        <w:rPr>
          <w:i w:val="false"/>
          <w:strike w:val="false"/>
          <w:color w:val="000000"/>
          <w:u w:val="none"/>
        </w:rPr>
      </w:pPr>
      <w:r>
        <w:rPr>
          <w:rFonts w:ascii="宋体" w:hAnsi="宋体" w:eastAsia="宋体" w:cs="宋体"/>
          <w:i w:val="false"/>
          <w:strike w:val="false"/>
          <w:color w:val="000000"/>
          <w:sz w:val="21"/>
          <w:u w:val="none"/>
        </w:rPr>
        <w:t>【1】域管理：管理企业下的所有下级域平台。可以添加、修改、删除以及查询下级域的详细信息。</w:t>
      </w:r>
      <w:r>
        <w:rPr>
          <w:rFonts w:ascii="宋体" w:hAnsi="宋体" w:eastAsia="宋体" w:cs="宋体"/>
          <w:i w:val="false"/>
          <w:strike w:val="false"/>
          <w:color w:val="000000"/>
          <w:sz w:val="21"/>
          <w:u w:val="none"/>
        </w:rPr>
        <w:t>在用户创建国标下级域之前，必须先订购平台级联纳管接入许可。在订购平台级联纳管接入许可后，方可创建国标下级域。千里眼平台创建国标下级域后，将由交付人员线下与下级平台进行国标对接，对接完成后，下级平台推送的组织目录以及国标设备将自动呈现到千里眼平台。此时就可以在千里眼平台观看下级平台设备的视频，还可以关联AI套餐进行AI分析与告警</w:t>
      </w:r>
      <w:r>
        <w:rPr>
          <w:i w:val="false"/>
          <w:strike w:val="false"/>
          <w:color w:val="000000"/>
          <w:u w:val="none"/>
        </w:rPr>
        <w:t>。</w:t>
      </w:r>
    </w:p>
    <w:p>
      <w:pPr>
        <w:numPr/>
        <w:pBdr/>
        <w:snapToGrid/>
        <w:spacing w:before="0" w:after="0" w:line="240"/>
        <w:ind w:left="0" w:right="0" w:firstLineChars="0"/>
        <w:jc w:val="left"/>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drawing>
          <wp:inline distT="0" distB="0" distL="0" distR="0">
            <wp:extent cx="5274310" cy="1982796"/>
            <wp:effectExtent l="0" t="0" r="0" b="0"/>
            <wp:docPr id="459" name="picture" descr="descript"/>
            <wp:cNvGraphicFramePr/>
            <a:graphic>
              <a:graphicData uri="http://schemas.openxmlformats.org/drawingml/2006/picture">
                <pic:pic>
                  <pic:nvPicPr>
                    <pic:cNvPr id="460" name="picture" descr="descript"/>
                    <pic:cNvPicPr/>
                  </pic:nvPicPr>
                  <pic:blipFill rotWithShape="true">
                    <a:blip r:embed="rId152"/>
                    <a:stretch/>
                  </pic:blipFill>
                  <pic:spPr>
                    <a:xfrm>
                      <a:off x="0" y="0"/>
                      <a:ext cx="5274310" cy="1982796"/>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图6-4-6-2 域管理</w:t>
      </w:r>
    </w:p>
    <w:tbl>
      <w:tblPr>
        <w:tblStyle w:val="000020"/>
        <w:tblLayout w:type="fixed"/>
      </w:tblPr>
      <w:tblGrid>
        <w:gridCol w:w="1970"/>
        <w:gridCol w:w="6310"/>
      </w:tblGrid>
      <w:tr>
        <w:trPr>
          <w:trHeight/>
        </w:trPr>
        <w:tc>
          <w:tcPr>
            <w:tcW w:w="197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字段名</w:t>
            </w:r>
          </w:p>
        </w:tc>
        <w:tc>
          <w:tcPr>
            <w:tcW w:w="631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说明</w:t>
            </w:r>
          </w:p>
        </w:tc>
      </w:tr>
      <w:tr>
        <w:trPr/>
        <w:tc>
          <w:tcPr>
            <w:tcW w:w="197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平台名称</w:t>
            </w:r>
          </w:p>
        </w:tc>
        <w:tc>
          <w:tcPr>
            <w:tcW w:w="631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下级平台的平台名称，用于快速区分项目的对接平台</w:t>
            </w:r>
          </w:p>
        </w:tc>
      </w:tr>
      <w:tr>
        <w:trPr/>
        <w:tc>
          <w:tcPr>
            <w:tcW w:w="197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平台厂商</w:t>
            </w:r>
          </w:p>
        </w:tc>
        <w:tc>
          <w:tcPr>
            <w:tcW w:w="631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下级平台的平台厂商，对接的基本信息</w:t>
            </w:r>
          </w:p>
        </w:tc>
      </w:tr>
      <w:tr>
        <w:trPr/>
        <w:tc>
          <w:tcPr>
            <w:tcW w:w="197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接入协议</w:t>
            </w:r>
          </w:p>
        </w:tc>
        <w:tc>
          <w:tcPr>
            <w:tcW w:w="631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平台对接的协议，目前只支持</w:t>
            </w:r>
            <w:r>
              <w:rPr>
                <w:i w:val="false"/>
                <w:strike w:val="false"/>
                <w:color w:val="000000"/>
                <w:sz w:val="18"/>
                <w:u w:val="none"/>
              </w:rPr>
              <w:t>GB/T 28181-2016版本</w:t>
            </w:r>
          </w:p>
        </w:tc>
      </w:tr>
      <w:tr>
        <w:trPr/>
        <w:tc>
          <w:tcPr>
            <w:tcW w:w="197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平台编码</w:t>
            </w:r>
          </w:p>
        </w:tc>
        <w:tc>
          <w:tcPr>
            <w:tcW w:w="631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分配给下级平台的平台编码，系统内唯一，不允许重复。下级平台凭借此编码与千里眼平台对接。</w:t>
            </w:r>
          </w:p>
        </w:tc>
      </w:tr>
      <w:tr>
        <w:trPr/>
        <w:tc>
          <w:tcPr>
            <w:tcW w:w="197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IP地址</w:t>
            </w:r>
          </w:p>
        </w:tc>
        <w:tc>
          <w:tcPr>
            <w:tcW w:w="631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下级平台的IP地址</w:t>
            </w:r>
          </w:p>
        </w:tc>
      </w:tr>
      <w:tr>
        <w:trPr/>
        <w:tc>
          <w:tcPr>
            <w:tcW w:w="197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SIP端口</w:t>
            </w:r>
          </w:p>
        </w:tc>
        <w:tc>
          <w:tcPr>
            <w:tcW w:w="631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下级平台对接使用的端口</w:t>
            </w:r>
          </w:p>
        </w:tc>
      </w:tr>
      <w:tr>
        <w:trPr/>
        <w:tc>
          <w:tcPr>
            <w:tcW w:w="197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信令传输方式</w:t>
            </w:r>
          </w:p>
        </w:tc>
        <w:tc>
          <w:tcPr>
            <w:tcW w:w="6310" w:type="dxa"/>
          </w:tcPr>
          <w:p>
            <w:pPr>
              <w:snapToGrid/>
              <w:spacing w:before="0" w:after="0" w:line="240"/>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目前系统只支持UDP。</w:t>
            </w:r>
          </w:p>
        </w:tc>
      </w:tr>
      <w:tr>
        <w:trPr>
          <w:wBefore/>
          <w:trHeight/>
        </w:trPr>
        <w:tc>
          <w:tcPr>
            <w:tcW w:w="1970" w:type="dxa"/>
          </w:tcPr>
          <w:p>
            <w:pPr>
              <w:snapToGrid/>
              <w:spacing w:before="0" w:after="0" w:line="240"/>
              <w:ind/>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流传输方式</w:t>
            </w:r>
          </w:p>
        </w:tc>
        <w:tc>
          <w:tcPr>
            <w:tcW w:w="6310" w:type="dxa"/>
          </w:tcPr>
          <w:p>
            <w:pPr>
              <w:pBdr/>
              <w:snapToGrid/>
              <w:spacing w:before="0" w:after="0" w:line="240"/>
              <w:ind/>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平台对接中，视频流的传输协议。目前只支持TCP。</w:t>
            </w:r>
          </w:p>
        </w:tc>
      </w:tr>
      <w:tr>
        <w:trPr>
          <w:wBefore/>
          <w:trHeight/>
        </w:trPr>
        <w:tc>
          <w:tcPr>
            <w:tcW w:w="1970" w:type="dxa"/>
          </w:tcPr>
          <w:p>
            <w:pPr>
              <w:snapToGrid/>
              <w:spacing w:before="0" w:after="0" w:line="240"/>
              <w:ind/>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设备接入数量</w:t>
            </w:r>
          </w:p>
        </w:tc>
        <w:tc>
          <w:tcPr>
            <w:tcW w:w="6310" w:type="dxa"/>
          </w:tcPr>
          <w:p>
            <w:pPr>
              <w:pBdr/>
              <w:snapToGrid/>
              <w:spacing w:before="0" w:after="0" w:line="240"/>
              <w:ind/>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允许下级平台推送的设备数量。必须小于等于企业订购的许可数量（平台级联纳管许可）</w:t>
            </w:r>
          </w:p>
        </w:tc>
      </w:tr>
      <w:tr>
        <w:trPr>
          <w:wBefore/>
          <w:trHeight/>
        </w:trPr>
        <w:tc>
          <w:tcPr>
            <w:tcW w:w="1970" w:type="dxa"/>
          </w:tcPr>
          <w:p>
            <w:pPr>
              <w:snapToGrid/>
              <w:spacing w:before="0" w:after="0" w:line="240"/>
              <w:ind/>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平台信息</w:t>
            </w:r>
          </w:p>
        </w:tc>
        <w:tc>
          <w:tcPr>
            <w:tcW w:w="6310" w:type="dxa"/>
          </w:tcPr>
          <w:p>
            <w:pPr>
              <w:pBdr/>
              <w:snapToGrid/>
              <w:spacing w:before="0" w:after="0" w:line="240"/>
              <w:ind/>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首先视联网。</w:t>
            </w:r>
          </w:p>
        </w:tc>
      </w:tr>
      <w:tr>
        <w:trPr>
          <w:wBefore/>
          <w:trHeight/>
        </w:trPr>
        <w:tc>
          <w:tcPr>
            <w:tcW w:w="1970" w:type="dxa"/>
          </w:tcPr>
          <w:p>
            <w:pPr>
              <w:snapToGrid/>
              <w:spacing w:before="0" w:after="0" w:line="240"/>
              <w:ind/>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所属区域</w:t>
            </w:r>
          </w:p>
        </w:tc>
        <w:tc>
          <w:tcPr>
            <w:tcW w:w="6310" w:type="dxa"/>
          </w:tcPr>
          <w:p>
            <w:pPr>
              <w:pBdr/>
              <w:snapToGrid/>
              <w:spacing w:before="0" w:after="0" w:line="240"/>
              <w:ind/>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下级平台所属的区域，就近接入</w:t>
            </w:r>
          </w:p>
        </w:tc>
      </w:tr>
      <w:tr>
        <w:trPr>
          <w:wBefore/>
          <w:trHeight/>
        </w:trPr>
        <w:tc>
          <w:tcPr>
            <w:tcW w:w="1970" w:type="dxa"/>
          </w:tcPr>
          <w:p>
            <w:pPr>
              <w:snapToGrid/>
              <w:spacing w:before="0" w:after="0" w:line="240"/>
              <w:ind/>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网关编码</w:t>
            </w:r>
          </w:p>
        </w:tc>
        <w:tc>
          <w:tcPr>
            <w:tcW w:w="6310" w:type="dxa"/>
          </w:tcPr>
          <w:p>
            <w:pPr>
              <w:pBdr/>
              <w:snapToGrid/>
              <w:spacing w:before="0" w:after="0" w:line="240"/>
              <w:ind/>
              <w:jc w:val="both"/>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分配给下级平台对接的国标网关编码，目前暂由交互人员分配。</w:t>
            </w:r>
          </w:p>
        </w:tc>
      </w:tr>
    </w:tbl>
    <w:p>
      <w:pPr>
        <w:numPr/>
        <w:pBdr/>
        <w:snapToGrid/>
        <w:spacing w:before="0" w:after="0" w:line="240"/>
        <w:ind w:left="0" w:right="0" w:firstLine="420" w:firstLineChars="200"/>
        <w:jc w:val="both"/>
        <w:rPr>
          <w:rFonts w:ascii="宋体" w:hAnsi="宋体" w:eastAsia="宋体" w:cs="宋体"/>
          <w:i w:val="false"/>
          <w:strike w:val="false"/>
          <w:color w:val="000000"/>
          <w:sz w:val="21"/>
          <w:u w:val="none"/>
        </w:rPr>
      </w:pPr>
    </w:p>
    <w:p>
      <w:pPr>
        <w:numPr/>
        <w:ind/>
        <w:jc w:val="both"/>
        <w:rPr>
          <w:rFonts w:hint="default" w:ascii="宋体" w:hAnsi="宋体" w:eastAsia="宋体" w:cs="宋体"/>
          <w:sz w:val="18"/>
          <w:szCs w:val="18"/>
          <w:lang w:val="en-US" w:eastAsia="zh-CN"/>
        </w:rPr>
      </w:pPr>
    </w:p>
    <w:p>
      <w:pPr>
        <w:pBdr/>
        <w:snapToGrid/>
        <w:spacing w:line="240"/>
        <w:ind w:firstLineChars="0"/>
        <w:jc w:val="center"/>
        <w:rPr>
          <w:i w:val="false"/>
          <w:strike w:val="false"/>
          <w:color w:val="000000"/>
          <w:u w:val="none"/>
        </w:rPr>
      </w:pPr>
    </w:p>
    <w:p>
      <w:pPr>
        <w:pBdr/>
        <w:ind/>
        <w:jc w:val="both"/>
        <w:rPr>
          <w:rFonts w:ascii="宋体" w:hAnsi="宋体" w:eastAsia="宋体" w:cs="宋体"/>
          <w:i w:val="false"/>
          <w:strike w:val="false"/>
          <w:color w:val="000000"/>
          <w:sz w:val="21"/>
          <w:u w:val="none"/>
        </w:rPr>
      </w:pPr>
      <w:r>
        <w:rPr>
          <w:i w:val="false"/>
          <w:strike w:val="false"/>
          <w:color w:val="000000"/>
          <w:u w:val="none"/>
        </w:rPr>
        <w:t xml:space="preserve"> </w:t>
      </w:r>
      <w:r>
        <w:rPr>
          <w:rFonts w:ascii="宋体" w:hAnsi="宋体" w:eastAsia="宋体" w:cs="宋体"/>
          <w:i w:val="false"/>
          <w:strike w:val="false"/>
          <w:color w:val="000000"/>
          <w:sz w:val="21"/>
          <w:u w:val="none"/>
        </w:rPr>
        <w:t>【2】资源管理：主要用于查看下级域平台推送给千里眼平台的目录以及设备资料。</w:t>
      </w:r>
    </w:p>
    <w:p>
      <w:p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drawing>
          <wp:inline distT="0" distB="0" distL="0" distR="0">
            <wp:extent cx="5274310" cy="978054"/>
            <wp:effectExtent l="0" t="0" r="0" b="0"/>
            <wp:docPr id="462" name="picture" descr="descript"/>
            <wp:cNvGraphicFramePr/>
            <a:graphic>
              <a:graphicData uri="http://schemas.openxmlformats.org/drawingml/2006/picture">
                <pic:pic>
                  <pic:nvPicPr>
                    <pic:cNvPr id="463" name="picture" descr="descript"/>
                    <pic:cNvPicPr/>
                  </pic:nvPicPr>
                  <pic:blipFill rotWithShape="true">
                    <a:blip r:embed="rId153"/>
                    <a:stretch/>
                  </pic:blipFill>
                  <pic:spPr>
                    <a:xfrm>
                      <a:off x="0" y="0"/>
                      <a:ext cx="5274310" cy="978054"/>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图6-4-6-3 资源管理</w:t>
      </w:r>
    </w:p>
    <w:tbl>
      <w:tblPr>
        <w:tblStyle w:val="000020"/>
        <w:tblLayout w:type="fixed"/>
      </w:tblPr>
      <w:tblGrid>
        <w:gridCol w:w="1154"/>
        <w:gridCol w:w="7968"/>
      </w:tblGrid>
      <w:tr>
        <w:trPr/>
        <w:tc>
          <w:tcPr>
            <w:tcW w:w="1154"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序号</w:t>
            </w:r>
          </w:p>
        </w:tc>
        <w:tc>
          <w:tcPr>
            <w:tcW w:w="7968"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说明</w:t>
            </w:r>
          </w:p>
        </w:tc>
      </w:tr>
      <w:tr>
        <w:trPr/>
        <w:tc>
          <w:tcPr>
            <w:tcW w:w="1154"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1</w:t>
            </w:r>
          </w:p>
        </w:tc>
        <w:tc>
          <w:tcPr>
            <w:tcW w:w="7968"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此处展示下级域平台推送的组织目录，支持按照层级展开。注意：此处展示的不是千里眼平台的组织目录，是下级平台推送的原始组织目录。</w:t>
            </w:r>
          </w:p>
        </w:tc>
      </w:tr>
      <w:tr>
        <w:trPr/>
        <w:tc>
          <w:tcPr>
            <w:tcW w:w="1154"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2</w:t>
            </w:r>
          </w:p>
        </w:tc>
        <w:tc>
          <w:tcPr>
            <w:tcW w:w="7968"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选中①中的组织目录节点后，展示该组织下的子组织，监控点、设备、通道数据。注意：此处展示的不是千里眼平台的组织目录与设备数据，是下级平台推送的原始组织目录与设备数量。</w:t>
            </w:r>
          </w:p>
        </w:tc>
      </w:tr>
      <w:tr>
        <w:trPr/>
        <w:tc>
          <w:tcPr>
            <w:tcW w:w="1154"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3</w:t>
            </w:r>
          </w:p>
        </w:tc>
        <w:tc>
          <w:tcPr>
            <w:tcW w:w="7968"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资源检索】按钮，点击【资源检索】检索按钮后，千里眼平台会向下级平台发送目录检索指令。下级平台收到指令后，会向千里眼推送完整的组织目录以及设备数据。注意：资源检索是一个异步并且漫长的过程，需要耐心等待，可以在【设备管理】-【监控设备】-【设备列表】中查看企业的设备变化，判断下级平台是否完成所有的设备推送。</w:t>
            </w:r>
          </w:p>
        </w:tc>
      </w:tr>
      <w:tr>
        <w:trPr/>
        <w:tc>
          <w:tcPr>
            <w:tcW w:w="1154"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4</w:t>
            </w:r>
          </w:p>
        </w:tc>
        <w:tc>
          <w:tcPr>
            <w:tcW w:w="7968"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【刷新】按钮，点击【刷新】按钮中，刷新①选中的组织目录树。</w:t>
            </w:r>
          </w:p>
        </w:tc>
      </w:tr>
      <w:tr>
        <w:trPr/>
        <w:tc>
          <w:tcPr>
            <w:tcW w:w="1154"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5</w:t>
            </w:r>
          </w:p>
        </w:tc>
        <w:tc>
          <w:tcPr>
            <w:tcW w:w="7968"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订阅】/【取消订阅】按钮。点击【订阅】按钮后，千里眼平台向下级平台发送目录【订阅】指令，订阅成功后，下级平台的设备发生变化（新增，修改，删除），会主动推送数据到千里眼平台。从而千里眼可以感知下级平台设备的变化。当【订阅】后，按钮将变成【取消订阅】。</w:t>
            </w:r>
          </w:p>
        </w:tc>
      </w:tr>
      <w:tr>
        <w:trPr/>
        <w:tc>
          <w:tcPr>
            <w:tcW w:w="1154"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6</w:t>
            </w:r>
          </w:p>
        </w:tc>
        <w:tc>
          <w:tcPr>
            <w:tcW w:w="7968"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【异常数据清理】按钮，用于清理底座与下级平台在推送过程中的异常数据。</w:t>
            </w:r>
          </w:p>
        </w:tc>
      </w:tr>
      <w:tr>
        <w:trPr/>
        <w:tc>
          <w:tcPr>
            <w:tcW w:w="1154"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7</w:t>
            </w:r>
          </w:p>
        </w:tc>
        <w:tc>
          <w:tcPr>
            <w:tcW w:w="7968"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刷新。刷新列表框的数据。</w:t>
            </w:r>
          </w:p>
        </w:tc>
      </w:tr>
      <w:tr>
        <w:trPr>
          <w:wBefore/>
          <w:trHeight/>
        </w:trPr>
        <w:tc>
          <w:tcPr>
            <w:tcW w:w="1154" w:type="dxa"/>
          </w:tcPr>
          <w:p>
            <w:pP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8</w:t>
            </w:r>
          </w:p>
        </w:tc>
        <w:tc>
          <w:tcPr>
            <w:tcW w:w="7968" w:type="dxa"/>
          </w:tcPr>
          <w:p>
            <w:p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刷选状态。支持查询全部数据或者查询异常数据。</w:t>
            </w:r>
          </w:p>
        </w:tc>
      </w:tr>
    </w:tbl>
    <w:p>
      <w:pPr>
        <w:pBdr/>
        <w:ind/>
        <w:jc w:val="both"/>
        <w:rPr>
          <w:rFonts w:ascii="宋体" w:hAnsi="宋体" w:eastAsia="宋体" w:cs="宋体"/>
          <w:i w:val="false"/>
          <w:strike w:val="false"/>
          <w:color w:val="000000"/>
          <w:sz w:val="21"/>
          <w:u w:val="none"/>
        </w:rPr>
      </w:pPr>
    </w:p>
    <w:p>
      <w:pPr>
        <w:pBdr/>
        <w:ind/>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【3】</w:t>
      </w:r>
      <w:r>
        <w:rPr>
          <w:rFonts w:ascii="宋体" w:hAnsi="宋体" w:eastAsia="宋体" w:cs="宋体"/>
          <w:i w:val="false"/>
          <w:strike w:val="false"/>
          <w:color w:val="000000"/>
          <w:sz w:val="21"/>
          <w:u w:val="none"/>
        </w:rPr>
        <w:t>共享配置</w:t>
      </w:r>
      <w:r>
        <w:rPr>
          <w:rFonts w:ascii="宋体" w:hAnsi="宋体" w:eastAsia="宋体" w:cs="宋体"/>
          <w:i w:val="false"/>
          <w:strike w:val="false"/>
          <w:color w:val="000000"/>
          <w:sz w:val="21"/>
          <w:u w:val="none"/>
        </w:rPr>
        <w:t>：</w:t>
      </w:r>
      <w:bookmarkStart w:id="186" w:name="_Tocmqkgz1"/>
      <w:bookmarkStart w:id="187" w:name="_Toc809fav"/>
      <w:r>
        <w:rPr>
          <w:rFonts w:ascii="宋体" w:hAnsi="宋体" w:eastAsia="宋体" w:cs="宋体"/>
          <w:i w:val="false"/>
          <w:strike w:val="false"/>
          <w:color w:val="000000"/>
          <w:sz w:val="21"/>
          <w:u w:val="none"/>
        </w:rPr>
        <w:t>共享配置主要是管理下级平台推送的目录与设备怎么与千里眼平台的组织目录合并的问题。</w:t>
      </w:r>
    </w:p>
    <w:tbl>
      <w:tblPr>
        <w:tblStyle w:val="000020"/>
        <w:tblLayout w:type="fixed"/>
      </w:tblPr>
      <w:tblGrid>
        <w:gridCol w:w="1610"/>
        <w:gridCol w:w="6670"/>
      </w:tblGrid>
      <w:tr>
        <w:trPr/>
        <w:tc>
          <w:tcPr>
            <w:tcW w:w="1610"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自动创建组织</w:t>
            </w:r>
          </w:p>
        </w:tc>
        <w:tc>
          <w:tcPr>
            <w:tcW w:w="6670" w:type="dxa"/>
          </w:tcPr>
          <w:p>
            <w:p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开启：千里眼平台在接收到下级平台推送的组织目录资源后，自动根据下级平台推送的组织目录层级在千里眼平台创建组织目录。注意：千里眼平台自动给企业创建组织后，如果后续下级平台的组织机构发生变化，千里眼平台不会同步变化。</w:t>
            </w:r>
          </w:p>
          <w:p>
            <w:p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关闭：千里眼平台在接收到下级平台推送的组织目录资源后，不会根据下级平台推送的组织目录层级在千里眼平台创建组织目录。</w:t>
            </w:r>
          </w:p>
          <w:p>
            <w:pPr>
              <w:pBdr>
                <w:bottom/>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特别提醒：千里眼平台是以设备为基础来创建组织目录的，因此针对目录下没有设备的情况，不会创建目录。</w:t>
            </w:r>
          </w:p>
        </w:tc>
      </w:tr>
      <w:tr>
        <w:trPr/>
        <w:tc>
          <w:tcPr>
            <w:tcW w:w="1610" w:type="dxa"/>
          </w:tcPr>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自动共享</w:t>
            </w:r>
          </w:p>
        </w:tc>
        <w:tc>
          <w:tcPr>
            <w:tcW w:w="6670" w:type="dxa"/>
          </w:tcPr>
          <w:p>
            <w:p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开启：千里眼平台在接收到下级平台推送的设备后，自动根据设备的父节点ID在千里眼的企业组织中找到设备对应的目录节点，然后将设备下挂到该节点下。如果根据设备的父节点ID没有在千里眼的企业组织中找到设备对应的目录节点，则设备无法下挂到千里眼的企业中，在千里眼的企业中则无法看到该设备。注意：如果开启了【自动创建组织】，则如果没有找到设备下挂的目录节点，则会自动创建组织节点给设备下挂。</w:t>
            </w:r>
          </w:p>
          <w:p>
            <w:pPr>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关闭：千里眼平台在接收到下级平台推送的设备后，不会将设备下挂到企业的组织目录下。相当于在千里眼的企业中，看不到下级平台推送的设备。</w:t>
            </w:r>
          </w:p>
        </w:tc>
      </w:tr>
    </w:tbl>
    <w:p>
      <w:pPr>
        <w:pBdr/>
        <w:ind/>
        <w:jc w:val="both"/>
        <w:rPr>
          <w:rFonts w:hint="default" w:ascii="宋体" w:hAnsi="宋体" w:eastAsia="宋体" w:cs="宋体"/>
          <w:sz w:val="18"/>
          <w:szCs w:val="18"/>
          <w:lang w:val="en-US" w:eastAsia="zh-CN"/>
        </w:rPr>
      </w:pPr>
    </w:p>
    <w:p>
      <w:pPr>
        <w:pStyle w:val="000016"/>
        <w:pBdr/>
        <w:bidi w:val="false"/>
        <w:ind/>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6.4.7 国标上联管理</w:t>
      </w:r>
      <w:bookmarkEnd w:id="186"/>
      <w:bookmarkEnd w:id="187"/>
    </w:p>
    <w:p>
      <w:pPr>
        <w:pStyle w:val="000013"/>
        <w:pBdr/>
        <w:bidi w:val="false"/>
        <w:ind/>
        <w:rPr>
          <w:szCs w:val="21"/>
          <w:lang w:val="en-US" w:eastAsia="zh-CN"/>
        </w:rPr>
      </w:pPr>
      <w:r>
        <w:rPr>
          <w:szCs w:val="21"/>
          <w:lang w:val="en-US" w:eastAsia="zh-CN"/>
        </w:rPr>
        <w:t>路径：【企业管理】-【级联管理】-【国标上联管理】</w:t>
      </w:r>
    </w:p>
    <w:p>
      <w:pPr>
        <w:pStyle w:val="000013"/>
        <w:pBdr/>
        <w:bidi w:val="false"/>
        <w:ind/>
        <w:rPr>
          <w:szCs w:val="21"/>
          <w:lang w:val="en-US" w:eastAsia="zh-CN"/>
        </w:rPr>
      </w:pPr>
    </w:p>
    <w:p>
      <w:pPr>
        <w:numPr/>
        <w:pBdr>
          <w:bottom/>
        </w:pBdr>
        <w:ind w:leftChars="0"/>
        <w:rPr>
          <w:b w:val="false"/>
          <w:lang w:val="en-US" w:eastAsia="zh-CN"/>
        </w:rPr>
      </w:pPr>
      <w:r>
        <w:rPr>
          <w:b w:val="false"/>
          <w:lang w:val="en-US" w:eastAsia="zh-CN"/>
        </w:rPr>
        <w:t>功能概述：</w:t>
      </w:r>
    </w:p>
    <w:p>
      <w:pPr>
        <w:numPr/>
        <w:pBdr>
          <w:bottom/>
        </w:pBdr>
        <w:snapToGrid/>
        <w:spacing w:line="240"/>
        <w:ind w:firstLineChars="200"/>
        <w:rPr>
          <w:i w:val="false"/>
          <w:strike w:val="false"/>
          <w:color w:val="000000"/>
          <w:u w:val="none"/>
        </w:rPr>
      </w:pPr>
      <w:r>
        <w:rPr>
          <w:i w:val="false"/>
          <w:strike w:val="false"/>
          <w:color w:val="000000"/>
          <w:u w:val="none"/>
        </w:rPr>
        <w:t>国标上联管理页面主要用于与上级平台的国标对接中，管理对接项目中的组织目录以及设备信息。国标上联网关根据项目的对接信息，获取项目中的数据推送给上级平台。注意，千里眼平台的国标上联管理只负责管理要推送给上级平台的组织目录与设备，实际与上级平台对接的过程由国标上联网关负责。将由交付人员线下与上级平台完成对接。对接完成后，上级平台即可查看设备的相关视频。</w:t>
      </w:r>
    </w:p>
    <w:p>
      <w:pPr>
        <w:pStyle w:val="000013"/>
        <w:pBdr/>
        <w:bidi w:val="false"/>
        <w:ind/>
        <w:rPr>
          <w:szCs w:val="21"/>
          <w:lang w:val="en-US" w:eastAsia="zh-CN"/>
        </w:rPr>
      </w:pPr>
    </w:p>
    <w:p>
      <w:pPr>
        <w:pStyle w:val="000013"/>
        <w:pBdr/>
        <w:bidi w:val="false"/>
        <w:ind/>
        <w:rPr>
          <w:szCs w:val="21"/>
          <w:lang w:val="en-US" w:eastAsia="zh-CN"/>
        </w:rPr>
      </w:pPr>
      <w:r>
        <w:rPr>
          <w:szCs w:val="21"/>
          <w:lang w:val="en-US" w:eastAsia="zh-CN"/>
        </w:rPr>
        <w:drawing>
          <wp:inline distT="0" distB="0" distL="0" distR="0">
            <wp:extent cx="5274310" cy="578323"/>
            <wp:effectExtent l="0" t="0" r="0" b="0"/>
            <wp:docPr id="465" name="picture" descr="descript"/>
            <wp:cNvGraphicFramePr/>
            <a:graphic>
              <a:graphicData uri="http://schemas.openxmlformats.org/drawingml/2006/picture">
                <pic:pic>
                  <pic:nvPicPr>
                    <pic:cNvPr id="466" name="picture" descr="descript"/>
                    <pic:cNvPicPr/>
                  </pic:nvPicPr>
                  <pic:blipFill rotWithShape="true">
                    <a:blip r:embed="rId154">
                      <a:extLst/>
                    </a:blip>
                    <a:srcRect/>
                    <a:stretch/>
                  </pic:blipFill>
                  <pic:spPr>
                    <a:xfrm>
                      <a:off x="0" y="0"/>
                      <a:ext cx="5274310" cy="578323"/>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图6-4-7-1 国标上联对接示意图</w:t>
      </w:r>
    </w:p>
    <w:p>
      <w:pPr>
        <w:pStyle w:val="000013"/>
        <w:pBdr/>
        <w:bidi w:val="false"/>
        <w:ind/>
        <w:rPr>
          <w:szCs w:val="21"/>
          <w:lang w:val="en-US" w:eastAsia="zh-CN"/>
        </w:rPr>
      </w:pPr>
    </w:p>
    <w:p>
      <w:pPr>
        <w:pStyle w:val="000013"/>
        <w:pBdr/>
        <w:bidi w:val="false"/>
        <w:ind/>
        <w:rPr>
          <w:szCs w:val="21"/>
          <w:lang w:val="en-US" w:eastAsia="zh-CN"/>
        </w:rPr>
      </w:pPr>
    </w:p>
    <w:p>
      <w:pPr>
        <w:pStyle w:val="000013"/>
        <w:pBdr>
          <w:bottom/>
        </w:pBdr>
        <w:bidi w:val="false"/>
        <w:ind/>
        <w:rPr>
          <w:szCs w:val="21"/>
          <w:lang w:val="en-US" w:eastAsia="zh-CN"/>
        </w:rPr>
      </w:pPr>
      <w:r>
        <w:rPr>
          <w:rFonts w:ascii="宋体" w:hAnsi="宋体" w:eastAsia="宋体" w:cs="宋体"/>
          <w:i w:val="false"/>
          <w:strike w:val="false"/>
          <w:color w:val="000000"/>
          <w:sz w:val="21"/>
          <w:u w:val="none"/>
        </w:rPr>
        <w:t>【1】项目管理：管理企业下的所有国标上联对接项目。可以添加、修改、删除以及查询国标上联对接项目域的详细信息。</w:t>
      </w:r>
    </w:p>
    <w:p>
      <w:pPr>
        <w:pStyle w:val="000013"/>
        <w:pBdr/>
        <w:bidi w:val="false"/>
        <w:ind/>
        <w:jc w:val="center"/>
        <w:rPr>
          <w:szCs w:val="21"/>
          <w:lang w:val="en-US" w:eastAsia="zh-CN"/>
        </w:rPr>
      </w:pPr>
      <w:r>
        <w:rPr>
          <w:szCs w:val="21"/>
          <w:lang w:val="en-US" w:eastAsia="zh-CN"/>
        </w:rPr>
        <w:drawing>
          <wp:inline distT="0" distB="0" distL="0" distR="0">
            <wp:extent cx="5485335" cy="1733133"/>
            <wp:effectExtent l="0" t="0" r="0" b="0"/>
            <wp:docPr id="468" name="picture" descr="descript"/>
            <wp:cNvGraphicFramePr/>
            <a:graphic>
              <a:graphicData uri="http://schemas.openxmlformats.org/drawingml/2006/picture">
                <pic:pic>
                  <pic:nvPicPr>
                    <pic:cNvPr id="469" name="picture" descr="descript"/>
                    <pic:cNvPicPr/>
                  </pic:nvPicPr>
                  <pic:blipFill rotWithShape="true">
                    <a:blip r:embed="rId155">
                      <a:extLst/>
                    </a:blip>
                    <a:stretch/>
                  </pic:blipFill>
                  <pic:spPr>
                    <a:xfrm flipH="false" flipV="false">
                      <a:off x="0" y="0"/>
                      <a:ext cx="5485335" cy="1733133"/>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图6-4-7-2 国标上联项目管理</w:t>
      </w:r>
    </w:p>
    <w:p>
      <w:pPr>
        <w:pStyle w:val="000013"/>
        <w:pBdr/>
        <w:bidi w:val="false"/>
        <w:ind/>
        <w:jc w:val="center"/>
        <w:rPr>
          <w:szCs w:val="21"/>
          <w:lang w:val="en-US" w:eastAsia="zh-CN"/>
        </w:rPr>
      </w:pPr>
    </w:p>
    <w:p>
      <w:pPr>
        <w:pStyle w:val="000013"/>
        <w:pBdr/>
        <w:bidi w:val="false"/>
        <w:ind/>
        <w:jc w:val="left"/>
        <w:rPr>
          <w:szCs w:val="21"/>
          <w:lang w:val="en-US" w:eastAsia="zh-CN"/>
        </w:rPr>
      </w:pPr>
    </w:p>
    <w:tbl>
      <w:tblPr>
        <w:tblStyle w:val="000020"/>
        <w:tblLayout w:type="fixed"/>
      </w:tblPr>
      <w:tblGrid>
        <w:gridCol w:w="1496"/>
        <w:gridCol w:w="2025"/>
        <w:gridCol w:w="5146"/>
      </w:tblGrid>
      <w:tr>
        <w:trPr/>
        <w:tc>
          <w:tcPr>
            <w:tcW w:w="1496" w:type="dxa"/>
          </w:tcPr>
          <w:p>
            <w:pPr>
              <w:bidi w:val="false"/>
              <w:jc w:val="center"/>
              <w:rPr>
                <w:sz w:val="18"/>
                <w:szCs w:val="21"/>
                <w:lang w:val="en-US" w:eastAsia="zh-CN"/>
              </w:rPr>
            </w:pPr>
            <w:r>
              <w:rPr>
                <w:sz w:val="18"/>
                <w:szCs w:val="21"/>
                <w:lang w:val="en-US" w:eastAsia="zh-CN"/>
              </w:rPr>
              <w:t>序号</w:t>
            </w:r>
          </w:p>
        </w:tc>
        <w:tc>
          <w:tcPr>
            <w:tcW w:w="2025" w:type="dxa"/>
          </w:tcPr>
          <w:p>
            <w:pPr>
              <w:bidi w:val="false"/>
              <w:jc w:val="center"/>
              <w:rPr>
                <w:sz w:val="18"/>
                <w:szCs w:val="21"/>
                <w:lang w:val="en-US" w:eastAsia="zh-CN"/>
              </w:rPr>
            </w:pPr>
            <w:r>
              <w:rPr>
                <w:sz w:val="18"/>
                <w:szCs w:val="21"/>
                <w:lang w:val="en-US" w:eastAsia="zh-CN"/>
              </w:rPr>
              <w:t>字段名</w:t>
            </w:r>
          </w:p>
        </w:tc>
        <w:tc>
          <w:tcPr>
            <w:tcW w:w="5146" w:type="dxa"/>
          </w:tcPr>
          <w:p>
            <w:pPr>
              <w:bidi w:val="false"/>
              <w:jc w:val="center"/>
              <w:rPr>
                <w:sz w:val="18"/>
                <w:szCs w:val="21"/>
                <w:lang w:val="en-US" w:eastAsia="zh-CN"/>
              </w:rPr>
            </w:pPr>
            <w:r>
              <w:rPr>
                <w:sz w:val="18"/>
                <w:szCs w:val="21"/>
                <w:lang w:val="en-US" w:eastAsia="zh-CN"/>
              </w:rPr>
              <w:t>说明</w:t>
            </w:r>
          </w:p>
        </w:tc>
      </w:tr>
      <w:tr>
        <w:trPr/>
        <w:tc>
          <w:tcPr>
            <w:tcW w:w="1496" w:type="dxa"/>
          </w:tcPr>
          <w:p>
            <w:pPr>
              <w:bidi w:val="false"/>
              <w:jc w:val="center"/>
              <w:rPr>
                <w:sz w:val="18"/>
                <w:szCs w:val="21"/>
                <w:lang w:val="en-US" w:eastAsia="zh-CN"/>
              </w:rPr>
            </w:pPr>
            <w:r>
              <w:rPr>
                <w:sz w:val="18"/>
                <w:szCs w:val="21"/>
                <w:lang w:val="en-US" w:eastAsia="zh-CN"/>
              </w:rPr>
              <w:t>1</w:t>
            </w:r>
          </w:p>
        </w:tc>
        <w:tc>
          <w:tcPr>
            <w:tcW w:w="2025" w:type="dxa"/>
          </w:tcPr>
          <w:p>
            <w:pPr>
              <w:bidi w:val="false"/>
              <w:jc w:val="center"/>
              <w:rPr>
                <w:sz w:val="18"/>
                <w:szCs w:val="21"/>
                <w:lang w:val="en-US" w:eastAsia="zh-CN"/>
              </w:rPr>
            </w:pPr>
            <w:r>
              <w:rPr>
                <w:sz w:val="18"/>
                <w:szCs w:val="21"/>
                <w:lang w:val="en-US" w:eastAsia="zh-CN"/>
              </w:rPr>
              <w:t>项目名称</w:t>
            </w:r>
          </w:p>
        </w:tc>
        <w:tc>
          <w:tcPr>
            <w:tcW w:w="5146" w:type="dxa"/>
          </w:tcPr>
          <w:p>
            <w:pPr>
              <w:bidi w:val="false"/>
              <w:spacing w:line="360"/>
              <w:ind/>
              <w:jc w:val="left"/>
              <w:rPr>
                <w:sz w:val="18"/>
                <w:szCs w:val="21"/>
                <w:lang w:val="en-US" w:eastAsia="zh-CN"/>
              </w:rPr>
            </w:pPr>
            <w:r>
              <w:rPr>
                <w:sz w:val="18"/>
                <w:szCs w:val="21"/>
                <w:lang w:val="en-US" w:eastAsia="zh-CN"/>
              </w:rPr>
              <w:t>项目名称</w:t>
            </w:r>
          </w:p>
        </w:tc>
      </w:tr>
      <w:tr>
        <w:trPr/>
        <w:tc>
          <w:tcPr>
            <w:tcW w:w="1496" w:type="dxa"/>
          </w:tcPr>
          <w:p>
            <w:pPr>
              <w:pBdr/>
              <w:bidi w:val="false"/>
              <w:spacing w:line="360"/>
              <w:ind/>
              <w:jc w:val="center"/>
              <w:rPr>
                <w:sz w:val="18"/>
                <w:szCs w:val="21"/>
                <w:lang w:val="en-US" w:eastAsia="zh-CN"/>
              </w:rPr>
            </w:pPr>
            <w:r>
              <w:rPr>
                <w:sz w:val="18"/>
                <w:szCs w:val="21"/>
                <w:lang w:val="en-US" w:eastAsia="zh-CN"/>
              </w:rPr>
              <w:t>2</w:t>
            </w:r>
          </w:p>
        </w:tc>
        <w:tc>
          <w:tcPr>
            <w:tcW w:w="2025" w:type="dxa"/>
          </w:tcPr>
          <w:p>
            <w:pPr>
              <w:pBdr/>
              <w:bidi w:val="false"/>
              <w:spacing w:line="360"/>
              <w:ind/>
              <w:jc w:val="center"/>
              <w:rPr>
                <w:sz w:val="18"/>
                <w:szCs w:val="21"/>
                <w:lang w:val="en-US" w:eastAsia="zh-CN"/>
              </w:rPr>
            </w:pPr>
            <w:r>
              <w:rPr>
                <w:sz w:val="18"/>
                <w:szCs w:val="21"/>
                <w:lang w:val="en-US" w:eastAsia="zh-CN"/>
              </w:rPr>
              <w:t>项目描述</w:t>
            </w:r>
          </w:p>
        </w:tc>
        <w:tc>
          <w:tcPr>
            <w:tcW w:w="5146" w:type="dxa"/>
          </w:tcPr>
          <w:p>
            <w:pPr>
              <w:bidi w:val="false"/>
              <w:spacing w:line="360"/>
              <w:ind/>
              <w:jc w:val="left"/>
              <w:rPr>
                <w:sz w:val="18"/>
                <w:szCs w:val="21"/>
                <w:lang w:val="en-US" w:eastAsia="zh-CN"/>
              </w:rPr>
            </w:pPr>
            <w:r>
              <w:rPr>
                <w:sz w:val="18"/>
                <w:szCs w:val="21"/>
                <w:lang w:val="en-US" w:eastAsia="zh-CN"/>
              </w:rPr>
              <w:t>项目描述</w:t>
            </w:r>
          </w:p>
        </w:tc>
      </w:tr>
      <w:tr>
        <w:trPr/>
        <w:tc>
          <w:tcPr>
            <w:tcW w:w="1496" w:type="dxa"/>
          </w:tcPr>
          <w:p>
            <w:pPr>
              <w:pBdr/>
              <w:bidi w:val="false"/>
              <w:spacing w:line="360"/>
              <w:ind/>
              <w:jc w:val="center"/>
              <w:rPr>
                <w:sz w:val="18"/>
                <w:szCs w:val="21"/>
                <w:lang w:val="en-US" w:eastAsia="zh-CN"/>
              </w:rPr>
            </w:pPr>
            <w:r>
              <w:rPr>
                <w:sz w:val="18"/>
                <w:szCs w:val="21"/>
                <w:lang w:val="en-US" w:eastAsia="zh-CN"/>
              </w:rPr>
              <w:t>3</w:t>
            </w:r>
          </w:p>
        </w:tc>
        <w:tc>
          <w:tcPr>
            <w:tcW w:w="2025" w:type="dxa"/>
          </w:tcPr>
          <w:p>
            <w:pPr>
              <w:pBdr/>
              <w:bidi w:val="false"/>
              <w:spacing w:line="360"/>
              <w:ind/>
              <w:jc w:val="center"/>
              <w:rPr>
                <w:sz w:val="18"/>
                <w:szCs w:val="21"/>
                <w:lang w:val="en-US" w:eastAsia="zh-CN"/>
              </w:rPr>
            </w:pPr>
            <w:r>
              <w:rPr>
                <w:sz w:val="18"/>
                <w:szCs w:val="21"/>
                <w:lang w:val="en-US" w:eastAsia="zh-CN"/>
              </w:rPr>
              <w:t>项目编码</w:t>
            </w:r>
          </w:p>
        </w:tc>
        <w:tc>
          <w:tcPr>
            <w:tcW w:w="5146" w:type="dxa"/>
          </w:tcPr>
          <w:p>
            <w:pPr>
              <w:bidi w:val="false"/>
              <w:spacing w:line="360"/>
              <w:ind/>
              <w:jc w:val="left"/>
              <w:rPr>
                <w:sz w:val="18"/>
                <w:szCs w:val="21"/>
                <w:lang w:val="en-US" w:eastAsia="zh-CN"/>
              </w:rPr>
            </w:pPr>
            <w:r>
              <w:rPr>
                <w:sz w:val="18"/>
                <w:szCs w:val="21"/>
                <w:lang w:val="en-US" w:eastAsia="zh-CN"/>
              </w:rPr>
              <w:t>项目唯一编码，由系统自动生成，用于国标上联网关与千里眼平台的对接。</w:t>
            </w:r>
          </w:p>
        </w:tc>
      </w:tr>
      <w:tr>
        <w:trPr/>
        <w:tc>
          <w:tcPr>
            <w:tcW w:w="1496" w:type="dxa"/>
          </w:tcPr>
          <w:p>
            <w:pPr>
              <w:pBdr/>
              <w:bidi w:val="false"/>
              <w:spacing w:line="360"/>
              <w:ind/>
              <w:jc w:val="center"/>
              <w:rPr>
                <w:sz w:val="18"/>
                <w:szCs w:val="21"/>
                <w:lang w:val="en-US" w:eastAsia="zh-CN"/>
              </w:rPr>
            </w:pPr>
            <w:r>
              <w:rPr>
                <w:sz w:val="18"/>
                <w:szCs w:val="21"/>
                <w:lang w:val="en-US" w:eastAsia="zh-CN"/>
              </w:rPr>
              <w:t>4</w:t>
            </w:r>
          </w:p>
        </w:tc>
        <w:tc>
          <w:tcPr>
            <w:tcW w:w="2025" w:type="dxa"/>
          </w:tcPr>
          <w:p>
            <w:pPr>
              <w:numPr/>
              <w:pBdr/>
              <w:bidi w:val="false"/>
              <w:spacing w:line="360"/>
              <w:ind/>
              <w:jc w:val="center"/>
              <w:rPr>
                <w:sz w:val="18"/>
                <w:szCs w:val="21"/>
                <w:lang w:val="en-US" w:eastAsia="zh-CN"/>
              </w:rPr>
            </w:pPr>
            <w:r>
              <w:rPr>
                <w:sz w:val="18"/>
                <w:szCs w:val="21"/>
                <w:lang w:val="en-US" w:eastAsia="zh-CN"/>
              </w:rPr>
              <w:t>对接KEY</w:t>
            </w:r>
          </w:p>
        </w:tc>
        <w:tc>
          <w:tcPr>
            <w:tcW w:w="5146" w:type="dxa"/>
          </w:tcPr>
          <w:p>
            <w:pPr>
              <w:numPr/>
              <w:bidi w:val="false"/>
              <w:spacing w:line="360"/>
              <w:ind/>
              <w:jc w:val="left"/>
              <w:rPr>
                <w:sz w:val="18"/>
                <w:szCs w:val="21"/>
                <w:lang w:val="en-US" w:eastAsia="zh-CN"/>
              </w:rPr>
            </w:pPr>
            <w:r>
              <w:rPr>
                <w:sz w:val="18"/>
                <w:szCs w:val="21"/>
                <w:lang w:val="en-US" w:eastAsia="zh-CN"/>
              </w:rPr>
              <w:t>系统自动生成，用于国标上联网关与千里眼平台对接。</w:t>
            </w:r>
          </w:p>
        </w:tc>
      </w:tr>
      <w:tr>
        <w:trPr>
          <w:wBefore/>
          <w:trHeight/>
        </w:trPr>
        <w:tc>
          <w:tcPr>
            <w:tcW w:w="1496" w:type="dxa"/>
          </w:tcPr>
          <w:p>
            <w:pPr>
              <w:pBdr>
                <w:bottom/>
              </w:pBdr>
              <w:bidi w:val="false"/>
              <w:spacing w:line="360"/>
              <w:ind/>
              <w:jc w:val="center"/>
              <w:rPr>
                <w:sz w:val="18"/>
                <w:szCs w:val="21"/>
                <w:lang w:val="en-US" w:eastAsia="zh-CN"/>
              </w:rPr>
            </w:pPr>
            <w:r>
              <w:rPr>
                <w:sz w:val="18"/>
                <w:szCs w:val="21"/>
                <w:lang w:val="en-US" w:eastAsia="zh-CN"/>
              </w:rPr>
              <w:t>5</w:t>
            </w:r>
          </w:p>
        </w:tc>
        <w:tc>
          <w:tcPr>
            <w:tcW w:w="2025" w:type="dxa"/>
          </w:tcPr>
          <w:p>
            <w:pPr>
              <w:pBdr>
                <w:bottom/>
              </w:pBdr>
              <w:bidi w:val="false"/>
              <w:spacing w:line="360"/>
              <w:ind/>
              <w:jc w:val="center"/>
              <w:rPr>
                <w:sz w:val="18"/>
                <w:szCs w:val="21"/>
                <w:lang w:val="en-US" w:eastAsia="zh-CN"/>
              </w:rPr>
            </w:pPr>
            <w:r>
              <w:rPr>
                <w:sz w:val="18"/>
                <w:szCs w:val="21"/>
                <w:lang w:val="en-US" w:eastAsia="zh-CN"/>
              </w:rPr>
              <w:t>对接秘钥</w:t>
            </w:r>
          </w:p>
        </w:tc>
        <w:tc>
          <w:tcPr>
            <w:tcW w:w="5146" w:type="dxa"/>
          </w:tcPr>
          <w:p>
            <w:pPr>
              <w:numPr/>
              <w:pBdr>
                <w:bottom/>
              </w:pBdr>
              <w:bidi w:val="false"/>
              <w:spacing w:line="360"/>
              <w:ind/>
              <w:jc w:val="left"/>
              <w:rPr>
                <w:sz w:val="18"/>
                <w:szCs w:val="21"/>
                <w:lang w:val="en-US" w:eastAsia="zh-CN"/>
              </w:rPr>
            </w:pPr>
            <w:r>
              <w:rPr>
                <w:sz w:val="18"/>
                <w:szCs w:val="21"/>
                <w:lang w:val="en-US" w:eastAsia="zh-CN"/>
              </w:rPr>
              <w:t>系统自动生成，用于国标上联网关与千里眼平台对接。</w:t>
            </w:r>
          </w:p>
        </w:tc>
      </w:tr>
      <w:tr>
        <w:trPr>
          <w:wBefore/>
          <w:trHeight/>
        </w:trPr>
        <w:tc>
          <w:tcPr>
            <w:tcW w:w="1496" w:type="dxa"/>
          </w:tcPr>
          <w:p>
            <w:pPr>
              <w:pBdr/>
              <w:bidi w:val="false"/>
              <w:spacing w:line="360"/>
              <w:ind/>
              <w:jc w:val="center"/>
              <w:rPr>
                <w:sz w:val="18"/>
                <w:szCs w:val="21"/>
                <w:lang w:val="en-US" w:eastAsia="zh-CN"/>
              </w:rPr>
            </w:pPr>
            <w:r>
              <w:rPr>
                <w:sz w:val="18"/>
                <w:szCs w:val="21"/>
                <w:lang w:val="en-US" w:eastAsia="zh-CN"/>
              </w:rPr>
              <w:t>6</w:t>
            </w:r>
          </w:p>
        </w:tc>
        <w:tc>
          <w:tcPr>
            <w:tcW w:w="2025" w:type="dxa"/>
          </w:tcPr>
          <w:p>
            <w:pPr>
              <w:pBdr/>
              <w:bidi w:val="false"/>
              <w:spacing w:line="360"/>
              <w:ind/>
              <w:jc w:val="center"/>
              <w:rPr>
                <w:sz w:val="18"/>
                <w:szCs w:val="21"/>
                <w:lang w:val="en-US" w:eastAsia="zh-CN"/>
              </w:rPr>
            </w:pPr>
            <w:r>
              <w:rPr>
                <w:sz w:val="18"/>
                <w:szCs w:val="21"/>
                <w:lang w:val="en-US" w:eastAsia="zh-CN"/>
              </w:rPr>
              <w:t>经纬度坐标系</w:t>
            </w:r>
          </w:p>
        </w:tc>
        <w:tc>
          <w:tcPr>
            <w:tcW w:w="5146" w:type="dxa"/>
          </w:tcPr>
          <w:p>
            <w:pPr>
              <w:numPr/>
              <w:pBdr/>
              <w:bidi w:val="false"/>
              <w:spacing w:line="360"/>
              <w:ind/>
              <w:jc w:val="left"/>
              <w:rPr>
                <w:rFonts w:ascii="宋体" w:hAnsi="宋体" w:eastAsia="宋体" w:cs="宋体"/>
                <w:sz w:val="18"/>
                <w:szCs w:val="21"/>
                <w:lang w:val="en-US" w:eastAsia="zh-CN"/>
              </w:rPr>
            </w:pPr>
            <w:r>
              <w:rPr>
                <w:rFonts w:ascii="宋体" w:hAnsi="宋体" w:eastAsia="宋体" w:cs="宋体"/>
                <w:sz w:val="18"/>
                <w:szCs w:val="21"/>
                <w:lang w:val="en-US" w:eastAsia="zh-CN"/>
              </w:rPr>
              <w:t>国标平台对接中，上级平台指定的设备经纬度的坐标系。选定后，千里眼平台会将设备的经纬度转换成上级平台指定的坐标系的经纬度。</w:t>
            </w:r>
          </w:p>
          <w:p>
            <w:pPr>
              <w:numPr/>
              <w:pBdr/>
              <w:bidi w:val="false"/>
              <w:spacing w:line="360"/>
              <w:ind/>
              <w:jc w:val="left"/>
              <w:rPr>
                <w:rFonts w:ascii="宋体" w:hAnsi="宋体" w:eastAsia="宋体" w:cs="宋体"/>
                <w:sz w:val="18"/>
                <w:szCs w:val="21"/>
                <w:lang w:val="en-US" w:eastAsia="zh-CN"/>
              </w:rPr>
            </w:pPr>
            <w:r>
              <w:rPr>
                <w:rFonts w:ascii="宋体" w:hAnsi="宋体" w:eastAsia="宋体" w:cs="宋体"/>
                <w:sz w:val="18"/>
                <w:szCs w:val="21"/>
                <w:lang w:val="en-US" w:eastAsia="zh-CN"/>
              </w:rPr>
              <w:t>BD-09：百度坐标系，千里眼平台默认地图坐标系。</w:t>
            </w:r>
          </w:p>
          <w:p>
            <w:pPr>
              <w:numPr/>
              <w:pBdr/>
              <w:bidi w:val="false"/>
              <w:spacing w:line="360"/>
              <w:ind/>
              <w:jc w:val="left"/>
              <w:rPr>
                <w:rFonts w:ascii="宋体" w:hAnsi="宋体" w:eastAsia="宋体" w:cs="宋体"/>
                <w:sz w:val="18"/>
                <w:szCs w:val="21"/>
                <w:lang w:val="en-US" w:eastAsia="zh-CN"/>
              </w:rPr>
            </w:pPr>
            <w:r>
              <w:rPr>
                <w:rFonts w:ascii="宋体" w:hAnsi="宋体" w:eastAsia="宋体" w:cs="宋体"/>
                <w:sz w:val="18"/>
                <w:szCs w:val="21"/>
                <w:lang w:val="en-US" w:eastAsia="zh-CN"/>
              </w:rPr>
              <w:t>WGS-84:</w:t>
            </w:r>
            <w:r>
              <w:rPr>
                <w:rFonts w:ascii="宋体" w:hAnsi="宋体" w:eastAsia="宋体" w:cs="宋体"/>
                <w:i w:val="false"/>
                <w:strike w:val="false"/>
                <w:color w:val="000000"/>
                <w:spacing w:val="0"/>
                <w:sz w:val="18"/>
                <w:u w:val="none"/>
                <w:shd w:val="clear" w:color="auto" w:fill="FFFFFF"/>
              </w:rPr>
              <w:t>国际通用地理坐标系，基于地心（地球质心），是全球卫星导航系统（如 GPS）的标准</w:t>
            </w:r>
          </w:p>
          <w:p>
            <w:pPr>
              <w:numPr/>
              <w:pBdr/>
              <w:bidi w:val="false"/>
              <w:spacing w:line="360"/>
              <w:ind/>
              <w:jc w:val="left"/>
              <w:rPr>
                <w:rFonts w:ascii="宋体" w:hAnsi="宋体" w:eastAsia="宋体" w:cs="宋体"/>
                <w:sz w:val="18"/>
                <w:szCs w:val="21"/>
                <w:lang w:val="en-US" w:eastAsia="zh-CN"/>
              </w:rPr>
            </w:pPr>
            <w:r>
              <w:rPr>
                <w:rFonts w:ascii="宋体" w:hAnsi="宋体" w:eastAsia="宋体" w:cs="宋体"/>
                <w:sz w:val="18"/>
                <w:szCs w:val="21"/>
                <w:lang w:val="en-US" w:eastAsia="zh-CN"/>
              </w:rPr>
              <w:t>CGCS2000：</w:t>
            </w:r>
            <w:r>
              <w:rPr>
                <w:rFonts w:ascii="宋体" w:hAnsi="宋体" w:eastAsia="宋体" w:cs="宋体"/>
                <w:i w:val="false"/>
                <w:strike w:val="false"/>
                <w:color w:val="000000"/>
                <w:spacing w:val="0"/>
                <w:sz w:val="18"/>
                <w:u w:val="none"/>
                <w:shd w:val="clear" w:color="auto" w:fill="FFFFFF"/>
              </w:rPr>
              <w:t>中国国家大地坐标系</w:t>
            </w:r>
          </w:p>
          <w:p>
            <w:pPr>
              <w:bidi w:val="false"/>
              <w:spacing w:line="360"/>
              <w:ind/>
              <w:jc w:val="left"/>
              <w:rPr>
                <w:sz w:val="18"/>
                <w:szCs w:val="21"/>
                <w:lang w:val="en-US" w:eastAsia="zh-CN"/>
              </w:rPr>
            </w:pPr>
            <w:r>
              <w:rPr>
                <w:rFonts w:ascii="宋体" w:hAnsi="宋体" w:eastAsia="宋体" w:cs="宋体"/>
                <w:sz w:val="18"/>
                <w:szCs w:val="21"/>
                <w:lang w:val="en-US" w:eastAsia="zh-CN"/>
              </w:rPr>
              <w:t>GCJ-02:</w:t>
            </w:r>
            <w:r>
              <w:rPr>
                <w:rFonts w:ascii="宋体" w:hAnsi="宋体" w:eastAsia="宋体" w:cs="宋体"/>
                <w:i w:val="false"/>
                <w:strike w:val="false"/>
                <w:color w:val="000000"/>
                <w:spacing w:val="0"/>
                <w:sz w:val="18"/>
                <w:u w:val="none"/>
                <w:shd w:val="clear" w:color="auto" w:fill="FFFFFF"/>
              </w:rPr>
              <w:t>中国国家规定的地理数据加密坐标系，基于 WGS-84 进行非线性加偏（“火星偏移”），用于境内公开地图服务。</w:t>
            </w:r>
          </w:p>
        </w:tc>
      </w:tr>
    </w:tbl>
    <w:p>
      <w:pPr>
        <w:pStyle w:val="000013"/>
        <w:pBdr/>
        <w:bidi w:val="false"/>
        <w:ind/>
        <w:rPr>
          <w:szCs w:val="21"/>
          <w:lang w:val="en-US" w:eastAsia="zh-CN"/>
        </w:rPr>
      </w:pPr>
    </w:p>
    <w:p>
      <w:pPr>
        <w:pStyle w:val="000013"/>
        <w:pBdr>
          <w:bottom/>
        </w:pBdr>
        <w:bidi w:val="false"/>
        <w:ind/>
        <w:rPr>
          <w:szCs w:val="21"/>
          <w:lang w:val="en-US" w:eastAsia="zh-CN"/>
        </w:rPr>
      </w:pPr>
      <w:r>
        <w:rPr>
          <w:rFonts w:ascii="宋体" w:hAnsi="宋体" w:eastAsia="宋体" w:cs="宋体"/>
          <w:i w:val="false"/>
          <w:strike w:val="false"/>
          <w:color w:val="000000"/>
          <w:sz w:val="21"/>
          <w:u w:val="none"/>
        </w:rPr>
        <w:t>【1】</w:t>
      </w:r>
      <w:r>
        <w:rPr>
          <w:szCs w:val="21"/>
          <w:lang w:val="en-US" w:eastAsia="zh-CN"/>
        </w:rPr>
        <w:t>资源管理：用于管理国标上联对接项目中的设备与目录资源。</w:t>
      </w:r>
    </w:p>
    <w:p>
      <w:pPr>
        <w:pStyle w:val="000013"/>
        <w:pBdr/>
        <w:bidi w:val="false"/>
        <w:ind/>
        <w:jc w:val="both"/>
        <w:rPr>
          <w:szCs w:val="21"/>
          <w:lang w:val="en-US" w:eastAsia="zh-CN"/>
        </w:rPr>
      </w:pPr>
      <w:r>
        <w:rPr>
          <w:szCs w:val="21"/>
          <w:lang w:val="en-US" w:eastAsia="zh-CN"/>
        </w:rPr>
        <w:drawing>
          <wp:inline distT="0" distB="0" distL="0" distR="0">
            <wp:extent cx="5274310" cy="2017318"/>
            <wp:effectExtent l="0" t="0" r="0" b="0"/>
            <wp:docPr id="471" name="picture" descr="descript"/>
            <wp:cNvGraphicFramePr/>
            <a:graphic>
              <a:graphicData uri="http://schemas.openxmlformats.org/drawingml/2006/picture">
                <pic:pic>
                  <pic:nvPicPr>
                    <pic:cNvPr id="472" name="picture" descr="descript"/>
                    <pic:cNvPicPr/>
                  </pic:nvPicPr>
                  <pic:blipFill rotWithShape="true">
                    <a:blip r:embed="rId156"/>
                    <a:stretch/>
                  </pic:blipFill>
                  <pic:spPr>
                    <a:xfrm>
                      <a:off x="0" y="0"/>
                      <a:ext cx="5274310" cy="2017318"/>
                    </a:xfrm>
                    <a:prstGeom prst="rect">
                      <a:avLst/>
                    </a:prstGeom>
                  </pic:spPr>
                </pic:pic>
              </a:graphicData>
            </a:graphic>
          </wp:inline>
        </w:drawing>
      </w:r>
    </w:p>
    <w:p>
      <w:pPr>
        <w:numPr/>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图6-4-7-2 国标上联项目资源管理</w:t>
      </w:r>
    </w:p>
    <w:p>
      <w:pPr>
        <w:pStyle w:val="000013"/>
        <w:pBdr/>
        <w:bidi w:val="false"/>
        <w:ind/>
        <w:jc w:val="both"/>
        <w:rPr>
          <w:szCs w:val="21"/>
          <w:lang w:val="en-US" w:eastAsia="zh-CN"/>
        </w:rPr>
      </w:pPr>
    </w:p>
    <w:tbl>
      <w:tblPr>
        <w:tblStyle w:val="000020"/>
        <w:tblLayout w:type="fixed"/>
        <w:tblLook/>
      </w:tblPr>
      <w:tblGrid>
        <w:gridCol w:w="892"/>
        <w:gridCol w:w="7388"/>
      </w:tblGrid>
      <w:tr>
        <w:trPr>
          <w:wBefore/>
          <w:trHeight/>
        </w:trPr>
        <w:tc>
          <w:tcPr>
            <w:tcW w:w="892" w:type="dxa"/>
          </w:tcPr>
          <w:p>
            <w:pPr>
              <w:bidi w:val="false"/>
              <w:spacing w:line="480"/>
              <w:ind/>
              <w:jc w:val="left"/>
              <w:rPr>
                <w:rFonts w:ascii="宋体" w:hAnsi="宋体" w:eastAsia="宋体" w:cs="宋体"/>
                <w:b/>
                <w:sz w:val="18"/>
                <w:szCs w:val="21"/>
                <w:lang w:val="en-US" w:eastAsia="zh-CN"/>
              </w:rPr>
            </w:pPr>
            <w:r>
              <w:rPr>
                <w:rFonts w:ascii="宋体" w:hAnsi="宋体" w:eastAsia="宋体" w:cs="宋体"/>
                <w:b/>
                <w:sz w:val="18"/>
                <w:szCs w:val="21"/>
                <w:lang w:val="en-US" w:eastAsia="zh-CN"/>
              </w:rPr>
              <w:t>序号</w:t>
            </w:r>
          </w:p>
        </w:tc>
        <w:tc>
          <w:tcPr>
            <w:tcW w:w="7388" w:type="dxa"/>
          </w:tcPr>
          <w:p>
            <w:pPr>
              <w:bidi w:val="false"/>
              <w:spacing w:line="480"/>
              <w:ind/>
              <w:jc w:val="left"/>
              <w:rPr>
                <w:rFonts w:ascii="宋体" w:hAnsi="宋体" w:eastAsia="宋体" w:cs="宋体"/>
                <w:b/>
                <w:sz w:val="18"/>
                <w:szCs w:val="21"/>
                <w:lang w:val="en-US" w:eastAsia="zh-CN"/>
              </w:rPr>
            </w:pPr>
            <w:r>
              <w:rPr>
                <w:rFonts w:ascii="宋体" w:hAnsi="宋体" w:eastAsia="宋体" w:cs="宋体"/>
                <w:b/>
                <w:sz w:val="18"/>
                <w:szCs w:val="21"/>
                <w:lang w:val="en-US" w:eastAsia="zh-CN"/>
              </w:rPr>
              <w:t>说明</w:t>
            </w:r>
          </w:p>
        </w:tc>
      </w:tr>
      <w:tr>
        <w:trPr>
          <w:wBefore/>
          <w:trHeight/>
        </w:trPr>
        <w:tc>
          <w:tcPr>
            <w:tcW w:w="892" w:type="dxa"/>
          </w:tcPr>
          <w:p>
            <w:pPr>
              <w:bidi w:val="false"/>
              <w:spacing w:line="480"/>
              <w:ind/>
              <w:jc w:val="left"/>
              <w:rPr>
                <w:rFonts w:ascii="宋体" w:hAnsi="宋体" w:eastAsia="宋体" w:cs="宋体"/>
                <w:b/>
                <w:sz w:val="18"/>
                <w:szCs w:val="21"/>
                <w:lang w:val="en-US" w:eastAsia="zh-CN"/>
              </w:rPr>
            </w:pPr>
            <w:r>
              <w:rPr>
                <w:rFonts w:ascii="宋体" w:hAnsi="宋体" w:eastAsia="宋体" w:cs="宋体"/>
                <w:b/>
                <w:sz w:val="18"/>
                <w:szCs w:val="21"/>
                <w:lang w:val="en-US" w:eastAsia="zh-CN"/>
              </w:rPr>
              <w:t>1</w:t>
            </w:r>
          </w:p>
        </w:tc>
        <w:tc>
          <w:tcPr>
            <w:tcW w:w="7388" w:type="dxa"/>
          </w:tcPr>
          <w:p>
            <w:pPr>
              <w:numPr/>
              <w:pBdr>
                <w:bottom/>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已经导入到国标上联对接项目中的目录。已导入目录以及目录下的所有设备都将推送到上级平台。注意：导出的文件需要到下载中心进行下载。</w:t>
            </w:r>
          </w:p>
        </w:tc>
      </w:tr>
      <w:tr>
        <w:trPr>
          <w:wBefore/>
          <w:trHeight w:val="466"/>
        </w:trPr>
        <w:tc>
          <w:tcPr>
            <w:tcW w:w="892" w:type="dxa"/>
          </w:tcPr>
          <w:p>
            <w:pPr>
              <w:numPr/>
              <w:bidi w:val="false"/>
              <w:spacing w:line="480"/>
              <w:ind/>
              <w:jc w:val="left"/>
              <w:rPr>
                <w:rFonts w:ascii="宋体" w:hAnsi="宋体" w:eastAsia="宋体" w:cs="宋体"/>
                <w:b/>
                <w:sz w:val="18"/>
                <w:szCs w:val="21"/>
                <w:lang w:val="en-US" w:eastAsia="zh-CN"/>
              </w:rPr>
            </w:pPr>
            <w:r>
              <w:rPr>
                <w:rFonts w:ascii="宋体" w:hAnsi="宋体" w:eastAsia="宋体" w:cs="宋体"/>
                <w:b/>
                <w:sz w:val="18"/>
                <w:szCs w:val="21"/>
                <w:lang w:val="en-US" w:eastAsia="zh-CN"/>
              </w:rPr>
              <w:t>2</w:t>
            </w:r>
          </w:p>
        </w:tc>
        <w:tc>
          <w:tcPr>
            <w:tcW w:w="7388" w:type="dxa"/>
            <w:vAlign w:val="center"/>
          </w:tcPr>
          <w:p>
            <w:pPr>
              <w:numPr/>
              <w:pBdr>
                <w:bottom/>
              </w:pBdr>
              <w:ind/>
              <w:jc w:val="left"/>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选中①中的组织目录节点后，展示该组织下的子组织，摄像头数据。</w:t>
            </w:r>
          </w:p>
        </w:tc>
      </w:tr>
      <w:tr>
        <w:trPr>
          <w:wBefore/>
          <w:trHeight/>
        </w:trPr>
        <w:tc>
          <w:tcPr>
            <w:tcW w:w="892" w:type="dxa"/>
          </w:tcPr>
          <w:p>
            <w:pPr>
              <w:bidi w:val="false"/>
              <w:spacing w:line="480"/>
              <w:ind/>
              <w:jc w:val="left"/>
              <w:rPr>
                <w:rFonts w:ascii="宋体" w:hAnsi="宋体" w:eastAsia="宋体" w:cs="宋体"/>
                <w:b/>
                <w:sz w:val="18"/>
                <w:szCs w:val="21"/>
                <w:lang w:val="en-US" w:eastAsia="zh-CN"/>
              </w:rPr>
            </w:pPr>
            <w:r>
              <w:rPr>
                <w:rFonts w:ascii="宋体" w:hAnsi="宋体" w:eastAsia="宋体" w:cs="宋体"/>
                <w:b/>
                <w:sz w:val="18"/>
                <w:szCs w:val="21"/>
                <w:lang w:val="en-US" w:eastAsia="zh-CN"/>
              </w:rPr>
              <w:t>3</w:t>
            </w:r>
          </w:p>
        </w:tc>
        <w:tc>
          <w:tcPr>
            <w:tcW w:w="7388" w:type="dxa"/>
          </w:tcPr>
          <w:p>
            <w:pPr>
              <w:numPr/>
              <w:pBdr>
                <w:bottom/>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【导出】按钮。点击【导出】按钮，导出当前国标上联对接项目中已经导入的所有组织目录以及设备清单。zh</w:t>
            </w:r>
          </w:p>
        </w:tc>
      </w:tr>
      <w:tr>
        <w:trPr>
          <w:wBefore/>
          <w:trHeight/>
        </w:trPr>
        <w:tc>
          <w:tcPr>
            <w:tcW w:w="892" w:type="dxa"/>
          </w:tcPr>
          <w:p>
            <w:pPr>
              <w:bidi w:val="false"/>
              <w:spacing w:line="480"/>
              <w:ind/>
              <w:jc w:val="left"/>
              <w:rPr>
                <w:rFonts w:ascii="宋体" w:hAnsi="宋体" w:eastAsia="宋体" w:cs="宋体"/>
                <w:b/>
                <w:sz w:val="18"/>
                <w:szCs w:val="21"/>
                <w:lang w:val="en-US" w:eastAsia="zh-CN"/>
              </w:rPr>
            </w:pPr>
            <w:r>
              <w:rPr>
                <w:rFonts w:ascii="宋体" w:hAnsi="宋体" w:eastAsia="宋体" w:cs="宋体"/>
                <w:b/>
                <w:sz w:val="18"/>
                <w:szCs w:val="21"/>
                <w:lang w:val="en-US" w:eastAsia="zh-CN"/>
              </w:rPr>
              <w:t>4</w:t>
            </w:r>
          </w:p>
        </w:tc>
        <w:tc>
          <w:tcPr>
            <w:tcW w:w="7388" w:type="dxa"/>
          </w:tcPr>
          <w:p>
            <w:pPr>
              <w:num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【导入】按钮。点击【导入】按钮，可以将千里眼企业中的目录以及目录下的设备导入到对接项目中。目前支持两种导入方式。</w:t>
            </w:r>
          </w:p>
          <w:p>
            <w:pPr>
              <w:num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特别说明：导入功能只是导入目录，然后在导入目录的同时将目录下的设备一同导入到项目中。导入完成后，如果目录有变化或者目录下有新设备接入，系统不会将接入的设备自动同步到项目中，需要再次导入目录后，才会把新设备导入到目录中。</w:t>
            </w:r>
          </w:p>
          <w:p>
            <w:pPr>
              <w:num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【方式一】：组织白名单导入，手动下载导入模板，按照模板编辑数据后导入即可。</w:t>
            </w:r>
          </w:p>
          <w:p>
            <w:pPr>
              <w:numPr/>
              <w:pBdr/>
              <w:ind/>
              <w:jc w:val="both"/>
              <w:rPr>
                <w:rFonts w:hint="default" w:ascii="宋体" w:hAnsi="宋体" w:eastAsia="宋体" w:cs="宋体"/>
                <w:sz w:val="18"/>
                <w:szCs w:val="18"/>
                <w:lang w:val="en-US" w:eastAsia="zh-CN"/>
              </w:rPr>
            </w:pPr>
            <w:r>
              <w:rPr/>
              <w:drawing>
                <wp:inline distT="0" distB="0" distL="0" distR="0">
                  <wp:extent cx="4547870" cy="1249725"/>
                  <wp:effectExtent l="0" t="0" r="0" b="0"/>
                  <wp:docPr id="474" name="picture" descr="descript"/>
                  <wp:cNvGraphicFramePr/>
                  <a:graphic>
                    <a:graphicData uri="http://schemas.openxmlformats.org/drawingml/2006/picture">
                      <pic:pic>
                        <pic:nvPicPr>
                          <pic:cNvPr id="475" name="picture" descr="descript"/>
                          <pic:cNvPicPr/>
                        </pic:nvPicPr>
                        <pic:blipFill rotWithShape="true">
                          <a:blip r:embed="rId157">
                            <a:extLst/>
                          </a:blip>
                          <a:srcRect/>
                          <a:stretch/>
                        </pic:blipFill>
                        <pic:spPr>
                          <a:xfrm>
                            <a:off x="0" y="0"/>
                            <a:ext cx="4547870" cy="1249725"/>
                          </a:xfrm>
                          <a:prstGeom prst="rect">
                            <a:avLst/>
                          </a:prstGeom>
                          <a:ln>
                            <a:headEnd/>
                            <a:tailEnd/>
                          </a:ln>
                        </pic:spPr>
                      </pic:pic>
                    </a:graphicData>
                  </a:graphic>
                </wp:inline>
              </w:drawing>
            </w:r>
          </w:p>
          <w:p>
            <w:pPr>
              <w:num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【方式二】快捷导入，只需要选择导入的根节点，目录层级以及子目录，即可完成导入，不需要手动编辑白名单。</w:t>
            </w:r>
          </w:p>
          <w:p>
            <w:pPr>
              <w:numPr/>
              <w:pBdr/>
              <w:ind/>
              <w:jc w:val="both"/>
              <w:rPr>
                <w:rFonts w:hint="default" w:ascii="宋体" w:hAnsi="宋体" w:eastAsia="宋体" w:cs="宋体"/>
                <w:sz w:val="18"/>
                <w:szCs w:val="18"/>
                <w:lang w:val="en-US" w:eastAsia="zh-CN"/>
              </w:rPr>
            </w:pPr>
            <w:r>
              <w:rPr/>
              <w:drawing>
                <wp:inline distT="0" distB="0" distL="0" distR="0">
                  <wp:extent cx="4547870" cy="2502507"/>
                  <wp:effectExtent l="0" t="0" r="0" b="0"/>
                  <wp:docPr id="477" name="picture" descr="descript"/>
                  <wp:cNvGraphicFramePr/>
                  <a:graphic>
                    <a:graphicData uri="http://schemas.openxmlformats.org/drawingml/2006/picture">
                      <pic:pic>
                        <pic:nvPicPr>
                          <pic:cNvPr id="478" name="picture" descr="descript"/>
                          <pic:cNvPicPr/>
                        </pic:nvPicPr>
                        <pic:blipFill rotWithShape="true">
                          <a:blip r:embed="rId158">
                            <a:extLst/>
                          </a:blip>
                          <a:srcRect/>
                          <a:stretch/>
                        </pic:blipFill>
                        <pic:spPr>
                          <a:xfrm>
                            <a:off x="0" y="0"/>
                            <a:ext cx="4547870" cy="2502507"/>
                          </a:xfrm>
                          <a:prstGeom prst="rect">
                            <a:avLst/>
                          </a:prstGeom>
                          <a:ln>
                            <a:headEnd/>
                            <a:tailEnd/>
                          </a:ln>
                        </pic:spPr>
                      </pic:pic>
                    </a:graphicData>
                  </a:graphic>
                </wp:inline>
              </w:drawing>
            </w:r>
          </w:p>
          <w:p>
            <w:pPr>
              <w:num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举例说明：</w:t>
            </w:r>
          </w:p>
          <w:p>
            <w:pPr>
              <w:num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例如企业的组织目录树如下：</w:t>
            </w:r>
          </w:p>
          <w:p>
            <w:pPr>
              <w:num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重庆市--渝北区--回兴街道--金山社区--嘉悦江庭</w:t>
            </w:r>
          </w:p>
          <w:p>
            <w:pPr>
              <w:numPr/>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 xml:space="preserve">             --人和街道--金安社区--恒大华府</w:t>
            </w:r>
          </w:p>
          <w:p>
            <w:pPr>
              <w:numPr/>
              <w:pBdr>
                <w:bottom/>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 xml:space="preserve">      --江北区--龙山街道--五星路社区--恒大世纪城               </w:t>
            </w:r>
          </w:p>
          <w:p>
            <w:pPr>
              <w:numPr/>
              <w:pBdr/>
              <w:ind w:firstLineChars="200"/>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此时根据上级平台要求，要求推送【渝北区】的设备到上级平台，并且要求目录只推送到【社区】这个层级。那么按照方式二，我们只需要这样选择即可。</w:t>
            </w:r>
          </w:p>
          <w:p>
            <w:pPr>
              <w:numPr/>
              <w:pBdr/>
              <w:ind w:firstLineChars="200"/>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根节点：选择【渝北区】，具体可以根据上级平台的要求选择，如果上级平台要求根节点选择重庆市，那我们根节点就选择【重庆市】。</w:t>
            </w:r>
          </w:p>
          <w:p>
            <w:pPr>
              <w:numPr/>
              <w:pBdr/>
              <w:ind w:firstLineChars="200"/>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层级：推送层接选择，根据要求是推送渝北区下面的社区这个层级，因此根节点选择【渝北区】后，在选择社区这个层级，即第四层级，因此推送的层级就是2~4这3层目录。</w:t>
            </w:r>
          </w:p>
          <w:p>
            <w:pPr>
              <w:numPr/>
              <w:pBdr/>
              <w:ind w:firstLineChars="200"/>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最后选择渝北区下面需要推送的街道，如果没有特殊要求，全部选择即可。</w:t>
            </w:r>
          </w:p>
          <w:p>
            <w:pPr>
              <w:numPr/>
              <w:pBdr/>
              <w:ind w:firstLineChars="200"/>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最终，我们推送的路径就是：渝北区---街道名称--小区名称。小区下所有的设备都直接在小区下。</w:t>
            </w:r>
          </w:p>
        </w:tc>
      </w:tr>
      <w:tr>
        <w:trPr>
          <w:wBefore/>
          <w:trHeight/>
        </w:trPr>
        <w:tc>
          <w:tcPr>
            <w:tcW w:w="892" w:type="dxa"/>
          </w:tcPr>
          <w:p>
            <w:pPr>
              <w:bidi w:val="false"/>
              <w:spacing w:line="480"/>
              <w:ind/>
              <w:jc w:val="left"/>
              <w:rPr>
                <w:rFonts w:ascii="宋体" w:hAnsi="宋体" w:eastAsia="宋体" w:cs="宋体"/>
                <w:b/>
                <w:sz w:val="18"/>
                <w:szCs w:val="21"/>
                <w:lang w:val="en-US" w:eastAsia="zh-CN"/>
              </w:rPr>
            </w:pPr>
            <w:r>
              <w:rPr>
                <w:rFonts w:ascii="宋体" w:hAnsi="宋体" w:eastAsia="宋体" w:cs="宋体"/>
                <w:b/>
                <w:sz w:val="18"/>
                <w:szCs w:val="21"/>
                <w:lang w:val="en-US" w:eastAsia="zh-CN"/>
              </w:rPr>
              <w:t>5</w:t>
            </w:r>
          </w:p>
        </w:tc>
        <w:tc>
          <w:tcPr>
            <w:tcW w:w="7388" w:type="dxa"/>
          </w:tcPr>
          <w:p>
            <w:pPr>
              <w:numPr/>
              <w:pBdr>
                <w:bottom/>
              </w:pBdr>
              <w:ind/>
              <w:jc w:val="both"/>
              <w:rPr>
                <w:rFonts w:hint="default" w:ascii="宋体" w:hAnsi="宋体" w:eastAsia="宋体" w:cs="宋体"/>
                <w:sz w:val="18"/>
                <w:szCs w:val="18"/>
                <w:lang w:val="en-US" w:eastAsia="zh-CN"/>
              </w:rPr>
            </w:pPr>
            <w:r>
              <w:rPr>
                <w:rFonts w:hint="default" w:ascii="宋体" w:hAnsi="宋体" w:eastAsia="宋体" w:cs="宋体"/>
                <w:sz w:val="18"/>
                <w:szCs w:val="18"/>
                <w:lang w:val="en-US" w:eastAsia="zh-CN"/>
              </w:rPr>
              <w:t>【删除】按钮。选中①中的组织目录节点后，点击【删除】按钮，从当前项目中删除该组织目录节点以及节点下所有的设备。删除后的组织目录以及设备将不在推送到上级平台，上级平台将无法查看已删除设备的设备。</w:t>
            </w:r>
          </w:p>
        </w:tc>
      </w:tr>
      <w:tr>
        <w:trPr>
          <w:wBefore/>
          <w:trHeight/>
        </w:trPr>
        <w:tc>
          <w:tcPr>
            <w:tcW w:w="892" w:type="dxa"/>
          </w:tcPr>
          <w:p>
            <w:pPr>
              <w:bidi w:val="false"/>
              <w:spacing w:line="480"/>
              <w:ind/>
              <w:jc w:val="left"/>
              <w:rPr>
                <w:rFonts w:ascii="宋体" w:hAnsi="宋体" w:eastAsia="宋体" w:cs="宋体"/>
                <w:b/>
                <w:sz w:val="18"/>
                <w:szCs w:val="21"/>
                <w:lang w:val="en-US" w:eastAsia="zh-CN"/>
              </w:rPr>
            </w:pPr>
            <w:r>
              <w:rPr>
                <w:rFonts w:ascii="宋体" w:hAnsi="宋体" w:eastAsia="宋体" w:cs="宋体"/>
                <w:b/>
                <w:sz w:val="18"/>
                <w:szCs w:val="21"/>
                <w:lang w:val="en-US" w:eastAsia="zh-CN"/>
              </w:rPr>
              <w:t>6</w:t>
            </w:r>
          </w:p>
        </w:tc>
        <w:tc>
          <w:tcPr>
            <w:tcW w:w="7388" w:type="dxa"/>
          </w:tcPr>
          <w:p>
            <w:pPr>
              <w:numPr/>
              <w:pBdr>
                <w:bottom/>
              </w:pBdr>
              <w:ind/>
              <w:jc w:val="both"/>
              <w:rPr>
                <w:rFonts w:ascii="宋体" w:hAnsi="宋体" w:eastAsia="宋体" w:cs="宋体"/>
                <w:b/>
                <w:sz w:val="18"/>
                <w:szCs w:val="21"/>
                <w:lang w:val="en-US" w:eastAsia="zh-CN"/>
              </w:rPr>
            </w:pPr>
            <w:r>
              <w:rPr>
                <w:rFonts w:ascii="宋体" w:hAnsi="宋体" w:eastAsia="宋体" w:cs="宋体"/>
                <w:b/>
                <w:sz w:val="18"/>
                <w:szCs w:val="21"/>
                <w:lang w:val="en-US" w:eastAsia="zh-CN"/>
              </w:rPr>
              <w:t>【企业组织目录】按钮。点击按钮，导出该企业在千里眼平台中的组织目录。</w:t>
            </w:r>
            <w:r>
              <w:rPr>
                <w:rFonts w:hint="default" w:ascii="宋体" w:hAnsi="宋体" w:eastAsia="宋体" w:cs="宋体"/>
                <w:sz w:val="18"/>
                <w:szCs w:val="18"/>
                <w:lang w:val="en-US" w:eastAsia="zh-CN"/>
              </w:rPr>
              <w:t>用户可以编辑后导入到项目中。注意：此处导出的组织目录是企业在千里眼平台中的组织目录，非项目中的组织目录</w:t>
            </w:r>
            <w:r>
              <w:rPr>
                <w:rFonts w:ascii="宋体" w:hAnsi="宋体" w:eastAsia="宋体" w:cs="宋体"/>
                <w:b/>
                <w:sz w:val="18"/>
                <w:szCs w:val="21"/>
                <w:lang w:val="en-US" w:eastAsia="zh-CN"/>
              </w:rPr>
              <w:t>。</w:t>
            </w:r>
          </w:p>
        </w:tc>
      </w:tr>
    </w:tbl>
    <w:p>
      <w:pPr>
        <w:pStyle w:val="000013"/>
        <w:pBdr>
          <w:bottom/>
        </w:pBdr>
        <w:bidi w:val="false"/>
        <w:spacing w:line="480"/>
        <w:ind/>
        <w:jc w:val="left"/>
        <w:rPr>
          <w:rFonts w:ascii="宋体" w:hAnsi="宋体" w:eastAsia="宋体" w:cs="宋体"/>
          <w:szCs w:val="21"/>
          <w:lang w:val="en-US" w:eastAsia="zh-CN"/>
        </w:rPr>
      </w:pPr>
    </w:p>
    <w:p>
      <w:pPr>
        <w:pStyle w:val="000016"/>
        <w:pBdr/>
        <w:bidi w:val="false"/>
        <w:ind/>
        <w:rPr>
          <w:rFonts w:hint="eastAsia" w:ascii="宋体" w:hAnsi="宋体" w:eastAsia="宋体" w:cs="宋体"/>
          <w:sz w:val="21"/>
          <w:szCs w:val="21"/>
          <w:lang w:val="en-US" w:eastAsia="zh-CN"/>
        </w:rPr>
      </w:pPr>
      <w:bookmarkStart w:id="188" w:name="_Toch4liqc"/>
      <w:bookmarkStart w:id="189" w:name="_Tocv3ld9k"/>
      <w:r>
        <w:rPr>
          <w:rFonts w:hint="eastAsia" w:ascii="宋体" w:hAnsi="宋体" w:eastAsia="宋体" w:cs="宋体"/>
          <w:sz w:val="21"/>
          <w:szCs w:val="21"/>
          <w:lang w:val="en-US" w:eastAsia="zh-CN"/>
        </w:rPr>
        <w:t>6.4.8 视图库上联</w:t>
      </w:r>
      <w:bookmarkEnd w:id="188"/>
      <w:bookmarkEnd w:id="189"/>
    </w:p>
    <w:p>
      <w:pPr>
        <w:pStyle w:val="000013"/>
        <w:numPr/>
        <w:pBdr/>
        <w:bidi w:val="false"/>
        <w:ind/>
        <w:rPr>
          <w:szCs w:val="21"/>
          <w:lang w:val="en-US" w:eastAsia="zh-CN"/>
        </w:rPr>
      </w:pPr>
      <w:r>
        <w:rPr>
          <w:szCs w:val="21"/>
          <w:lang w:val="en-US" w:eastAsia="zh-CN"/>
        </w:rPr>
        <w:t>路径：【企业管理】-【级联管理】-【视图库上联】</w:t>
      </w:r>
    </w:p>
    <w:p>
      <w:pPr>
        <w:pStyle w:val="000013"/>
        <w:numPr/>
        <w:pBdr/>
        <w:bidi w:val="false"/>
        <w:ind/>
        <w:rPr>
          <w:szCs w:val="21"/>
          <w:lang w:val="en-US" w:eastAsia="zh-CN"/>
        </w:rPr>
      </w:pPr>
    </w:p>
    <w:p>
      <w:pPr>
        <w:numPr/>
        <w:pBdr>
          <w:bottom/>
        </w:pBdr>
        <w:ind w:leftChars="0"/>
        <w:rPr>
          <w:b w:val="false"/>
          <w:lang w:val="en-US" w:eastAsia="zh-CN"/>
        </w:rPr>
      </w:pPr>
      <w:r>
        <w:rPr>
          <w:b w:val="false"/>
          <w:lang w:val="en-US" w:eastAsia="zh-CN"/>
        </w:rPr>
        <w:t>功能概述：</w:t>
      </w:r>
    </w:p>
    <w:p>
      <w:pPr>
        <w:numPr/>
        <w:pBdr>
          <w:bottom/>
        </w:pBdr>
        <w:snapToGrid/>
        <w:spacing w:line="240"/>
        <w:ind w:firstLineChars="200"/>
        <w:rPr>
          <w:i w:val="false"/>
          <w:strike w:val="false"/>
          <w:color w:val="000000"/>
          <w:u w:val="none"/>
        </w:rPr>
      </w:pPr>
      <w:r>
        <w:rPr>
          <w:i w:val="false"/>
          <w:strike w:val="false"/>
          <w:color w:val="000000"/>
          <w:u w:val="none"/>
        </w:rPr>
        <w:t>视图库上联主要用于与上级平台的视图库对接中，管理对接项目中的设备信息。视图库上联网关根据项目的对接信息，获取项目中的数据推送给上级平台。注意：视图库上联项目只负责管理要推送给上级平台的设备清单，实际与上级平台对接的过程由视图库上联网关负责。将由交付人员线下与上级平台完成对接。对接完成后，设备的人脸、车辆抓拍图片即可实时推送给上级平台。</w:t>
      </w:r>
    </w:p>
    <w:p>
      <w:pPr>
        <w:pStyle w:val="000013"/>
        <w:pBdr/>
        <w:bidi w:val="false"/>
        <w:ind/>
        <w:rPr>
          <w:szCs w:val="21"/>
          <w:lang w:val="en-US" w:eastAsia="zh-CN"/>
        </w:rPr>
      </w:pPr>
    </w:p>
    <w:p>
      <w:pPr>
        <w:pStyle w:val="000013"/>
        <w:pBdr/>
        <w:bidi w:val="false"/>
        <w:ind/>
        <w:rPr>
          <w:szCs w:val="21"/>
          <w:lang w:val="en-US" w:eastAsia="zh-CN"/>
        </w:rPr>
      </w:pPr>
      <w:r>
        <w:rPr>
          <w:szCs w:val="21"/>
          <w:lang w:val="en-US" w:eastAsia="zh-CN"/>
        </w:rPr>
        <w:drawing>
          <wp:inline distT="0" distB="0" distL="0" distR="0">
            <wp:extent cx="5274310" cy="578323"/>
            <wp:effectExtent l="0" t="0" r="0" b="0"/>
            <wp:docPr id="480" name="picture" descr="descript"/>
            <wp:cNvGraphicFramePr/>
            <a:graphic>
              <a:graphicData uri="http://schemas.openxmlformats.org/drawingml/2006/picture">
                <pic:pic>
                  <pic:nvPicPr>
                    <pic:cNvPr id="481" name="picture" descr="descript"/>
                    <pic:cNvPicPr/>
                  </pic:nvPicPr>
                  <pic:blipFill rotWithShape="true">
                    <a:blip r:embed="rId159"/>
                    <a:stretch/>
                  </pic:blipFill>
                  <pic:spPr>
                    <a:xfrm>
                      <a:off x="0" y="0"/>
                      <a:ext cx="5274310" cy="578323"/>
                    </a:xfrm>
                    <a:prstGeom prst="rect">
                      <a:avLst/>
                    </a:prstGeom>
                  </pic:spPr>
                </pic:pic>
              </a:graphicData>
            </a:graphic>
          </wp:inline>
        </w:drawing>
      </w:r>
    </w:p>
    <w:p>
      <w:pPr>
        <w:numPr/>
        <w:pBdr>
          <w:bottom/>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图6-4-8-1 视图库上联对接示意图</w:t>
      </w:r>
    </w:p>
    <w:p>
      <w:pPr>
        <w:pStyle w:val="000013"/>
        <w:numPr/>
        <w:pBdr/>
        <w:bidi w:val="false"/>
        <w:spacing w:line="480"/>
        <w:ind/>
        <w:rPr>
          <w:szCs w:val="21"/>
          <w:lang w:val="en-US" w:eastAsia="zh-CN"/>
        </w:rPr>
      </w:pPr>
      <w:r>
        <w:rPr>
          <w:szCs w:val="21"/>
          <w:lang w:val="en-US" w:eastAsia="zh-CN"/>
        </w:rPr>
        <w:drawing>
          <wp:inline distT="0" distB="0" distL="0" distR="0">
            <wp:extent cx="5274310" cy="3236593"/>
            <wp:effectExtent l="0" t="0" r="0" b="0"/>
            <wp:docPr id="483" name="picture" descr="descript"/>
            <wp:cNvGraphicFramePr/>
            <a:graphic>
              <a:graphicData uri="http://schemas.openxmlformats.org/drawingml/2006/picture">
                <pic:pic>
                  <pic:nvPicPr>
                    <pic:cNvPr id="484" name="picture" descr="descript"/>
                    <pic:cNvPicPr/>
                  </pic:nvPicPr>
                  <pic:blipFill rotWithShape="true">
                    <a:blip r:embed="rId160"/>
                    <a:stretch/>
                  </pic:blipFill>
                  <pic:spPr>
                    <a:xfrm>
                      <a:off x="0" y="0"/>
                      <a:ext cx="5274310" cy="3236593"/>
                    </a:xfrm>
                    <a:prstGeom prst="rect">
                      <a:avLst/>
                    </a:prstGeom>
                  </pic:spPr>
                </pic:pic>
              </a:graphicData>
            </a:graphic>
          </wp:inline>
        </w:drawing>
      </w:r>
    </w:p>
    <w:p>
      <w:pPr>
        <w:numPr/>
        <w:pBdr>
          <w:bottom/>
        </w:pBdr>
        <w:ind/>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图6-4-8-1 视图库上联</w:t>
      </w:r>
    </w:p>
    <w:tbl>
      <w:tblPr>
        <w:tblStyle w:val="000020"/>
        <w:tblLayout w:type="fixed"/>
      </w:tblPr>
      <w:tblGrid>
        <w:gridCol w:w="1175"/>
        <w:gridCol w:w="1753"/>
        <w:gridCol w:w="5352"/>
      </w:tblGrid>
      <w:tr>
        <w:trPr/>
        <w:tc>
          <w:tcPr>
            <w:tcW w:w="1175" w:type="dxa"/>
          </w:tcPr>
          <w:p>
            <w:pPr>
              <w:bidi w:val="false"/>
              <w:spacing w:line="480"/>
              <w:rPr>
                <w:sz w:val="18"/>
                <w:szCs w:val="21"/>
                <w:lang w:val="en-US" w:eastAsia="zh-CN"/>
              </w:rPr>
            </w:pPr>
            <w:r>
              <w:rPr>
                <w:sz w:val="18"/>
                <w:szCs w:val="21"/>
                <w:lang w:val="en-US" w:eastAsia="zh-CN"/>
              </w:rPr>
              <w:t>序号</w:t>
            </w:r>
          </w:p>
        </w:tc>
        <w:tc>
          <w:tcPr>
            <w:tcW w:w="1753" w:type="dxa"/>
          </w:tcPr>
          <w:p>
            <w:pPr>
              <w:bidi w:val="false"/>
              <w:spacing w:line="480"/>
              <w:rPr>
                <w:sz w:val="18"/>
                <w:szCs w:val="21"/>
                <w:lang w:val="en-US" w:eastAsia="zh-CN"/>
              </w:rPr>
            </w:pPr>
            <w:r>
              <w:rPr>
                <w:sz w:val="18"/>
                <w:szCs w:val="21"/>
                <w:lang w:val="en-US" w:eastAsia="zh-CN"/>
              </w:rPr>
              <w:t>字段名</w:t>
            </w:r>
          </w:p>
        </w:tc>
        <w:tc>
          <w:tcPr>
            <w:tcW w:w="5352" w:type="dxa"/>
          </w:tcPr>
          <w:p>
            <w:pPr>
              <w:bidi w:val="false"/>
              <w:spacing w:line="480"/>
              <w:rPr>
                <w:sz w:val="18"/>
                <w:szCs w:val="21"/>
                <w:lang w:val="en-US" w:eastAsia="zh-CN"/>
              </w:rPr>
            </w:pPr>
            <w:r>
              <w:rPr>
                <w:sz w:val="18"/>
                <w:szCs w:val="21"/>
                <w:lang w:val="en-US" w:eastAsia="zh-CN"/>
              </w:rPr>
              <w:t>说明</w:t>
            </w:r>
          </w:p>
        </w:tc>
      </w:tr>
      <w:tr>
        <w:trPr/>
        <w:tc>
          <w:tcPr>
            <w:tcW w:w="1175" w:type="dxa"/>
          </w:tcPr>
          <w:p>
            <w:pPr>
              <w:bidi w:val="false"/>
              <w:spacing w:line="480"/>
              <w:rPr>
                <w:sz w:val="18"/>
                <w:szCs w:val="21"/>
                <w:lang w:val="en-US" w:eastAsia="zh-CN"/>
              </w:rPr>
            </w:pPr>
            <w:r>
              <w:rPr>
                <w:sz w:val="18"/>
                <w:szCs w:val="21"/>
                <w:lang w:val="en-US" w:eastAsia="zh-CN"/>
              </w:rPr>
              <w:t>1</w:t>
            </w:r>
          </w:p>
        </w:tc>
        <w:tc>
          <w:tcPr>
            <w:tcW w:w="1753" w:type="dxa"/>
          </w:tcPr>
          <w:p>
            <w:pPr>
              <w:bidi w:val="false"/>
              <w:spacing w:line="480"/>
              <w:rPr>
                <w:sz w:val="18"/>
                <w:szCs w:val="21"/>
                <w:lang w:val="en-US" w:eastAsia="zh-CN"/>
              </w:rPr>
            </w:pPr>
            <w:r>
              <w:rPr>
                <w:sz w:val="18"/>
                <w:szCs w:val="21"/>
                <w:lang w:val="en-US" w:eastAsia="zh-CN"/>
              </w:rPr>
              <w:t>项目名称</w:t>
            </w:r>
          </w:p>
        </w:tc>
        <w:tc>
          <w:tcPr>
            <w:tcW w:w="5352" w:type="dxa"/>
          </w:tcPr>
          <w:p>
            <w:pPr>
              <w:bidi w:val="false"/>
              <w:spacing w:line="480"/>
              <w:rPr>
                <w:sz w:val="18"/>
                <w:szCs w:val="21"/>
                <w:lang w:val="en-US" w:eastAsia="zh-CN"/>
              </w:rPr>
            </w:pPr>
            <w:r>
              <w:rPr>
                <w:sz w:val="18"/>
                <w:szCs w:val="21"/>
                <w:lang w:val="en-US" w:eastAsia="zh-CN"/>
              </w:rPr>
              <w:t>对接项目的项目名称</w:t>
            </w:r>
          </w:p>
        </w:tc>
      </w:tr>
      <w:tr>
        <w:trPr/>
        <w:tc>
          <w:tcPr>
            <w:tcW w:w="1175" w:type="dxa"/>
          </w:tcPr>
          <w:p>
            <w:pPr>
              <w:bidi w:val="false"/>
              <w:spacing w:line="480"/>
              <w:rPr>
                <w:sz w:val="18"/>
                <w:szCs w:val="21"/>
                <w:lang w:val="en-US" w:eastAsia="zh-CN"/>
              </w:rPr>
            </w:pPr>
            <w:r>
              <w:rPr>
                <w:sz w:val="18"/>
                <w:szCs w:val="21"/>
                <w:lang w:val="en-US" w:eastAsia="zh-CN"/>
              </w:rPr>
              <w:t>2</w:t>
            </w:r>
          </w:p>
        </w:tc>
        <w:tc>
          <w:tcPr>
            <w:tcW w:w="1753" w:type="dxa"/>
          </w:tcPr>
          <w:p>
            <w:pPr>
              <w:bidi w:val="false"/>
              <w:spacing w:line="480"/>
              <w:rPr>
                <w:sz w:val="18"/>
                <w:szCs w:val="21"/>
                <w:lang w:val="en-US" w:eastAsia="zh-CN"/>
              </w:rPr>
            </w:pPr>
            <w:r>
              <w:rPr>
                <w:sz w:val="18"/>
                <w:szCs w:val="21"/>
                <w:lang w:val="en-US" w:eastAsia="zh-CN"/>
              </w:rPr>
              <w:t>项目描述</w:t>
            </w:r>
          </w:p>
        </w:tc>
        <w:tc>
          <w:tcPr>
            <w:tcW w:w="5352" w:type="dxa"/>
          </w:tcPr>
          <w:p>
            <w:pPr>
              <w:bidi w:val="false"/>
              <w:spacing w:line="480"/>
              <w:rPr>
                <w:sz w:val="18"/>
                <w:szCs w:val="21"/>
                <w:lang w:val="en-US" w:eastAsia="zh-CN"/>
              </w:rPr>
            </w:pPr>
            <w:r>
              <w:rPr>
                <w:sz w:val="18"/>
                <w:szCs w:val="21"/>
                <w:lang w:val="en-US" w:eastAsia="zh-CN"/>
              </w:rPr>
              <w:t>对接项目的项目描述</w:t>
            </w:r>
          </w:p>
        </w:tc>
      </w:tr>
      <w:tr>
        <w:trPr/>
        <w:tc>
          <w:tcPr>
            <w:tcW w:w="1175" w:type="dxa"/>
          </w:tcPr>
          <w:p>
            <w:pPr>
              <w:bidi w:val="false"/>
              <w:spacing w:line="480"/>
              <w:rPr>
                <w:sz w:val="18"/>
                <w:szCs w:val="21"/>
                <w:lang w:val="en-US" w:eastAsia="zh-CN"/>
              </w:rPr>
            </w:pPr>
            <w:r>
              <w:rPr>
                <w:sz w:val="18"/>
                <w:szCs w:val="21"/>
                <w:lang w:val="en-US" w:eastAsia="zh-CN"/>
              </w:rPr>
              <w:t>3</w:t>
            </w:r>
          </w:p>
        </w:tc>
        <w:tc>
          <w:tcPr>
            <w:tcW w:w="1753" w:type="dxa"/>
          </w:tcPr>
          <w:p>
            <w:pPr>
              <w:bidi w:val="false"/>
              <w:spacing w:line="480"/>
              <w:rPr>
                <w:sz w:val="18"/>
                <w:szCs w:val="21"/>
                <w:lang w:val="en-US" w:eastAsia="zh-CN"/>
              </w:rPr>
            </w:pPr>
            <w:r>
              <w:rPr>
                <w:sz w:val="18"/>
                <w:szCs w:val="21"/>
                <w:lang w:val="en-US" w:eastAsia="zh-CN"/>
              </w:rPr>
              <w:t>项目编码</w:t>
            </w:r>
          </w:p>
        </w:tc>
        <w:tc>
          <w:tcPr>
            <w:tcW w:w="5352" w:type="dxa"/>
          </w:tcPr>
          <w:p>
            <w:pPr>
              <w:bidi w:val="false"/>
              <w:spacing w:line="480"/>
              <w:rPr>
                <w:sz w:val="18"/>
                <w:szCs w:val="21"/>
                <w:lang w:val="en-US" w:eastAsia="zh-CN"/>
              </w:rPr>
            </w:pPr>
            <w:r>
              <w:rPr>
                <w:sz w:val="18"/>
                <w:szCs w:val="21"/>
                <w:lang w:val="en-US" w:eastAsia="zh-CN"/>
              </w:rPr>
              <w:t>由系统自动生成，由于视图库上联网关与上联项目的对接</w:t>
            </w:r>
          </w:p>
        </w:tc>
      </w:tr>
      <w:tr>
        <w:trPr/>
        <w:tc>
          <w:tcPr>
            <w:tcW w:w="1175" w:type="dxa"/>
          </w:tcPr>
          <w:p>
            <w:pPr>
              <w:bidi w:val="false"/>
              <w:spacing w:line="480"/>
              <w:rPr>
                <w:sz w:val="18"/>
                <w:szCs w:val="21"/>
                <w:lang w:val="en-US" w:eastAsia="zh-CN"/>
              </w:rPr>
            </w:pPr>
            <w:r>
              <w:rPr>
                <w:sz w:val="18"/>
                <w:szCs w:val="21"/>
                <w:lang w:val="en-US" w:eastAsia="zh-CN"/>
              </w:rPr>
              <w:t>4</w:t>
            </w:r>
          </w:p>
        </w:tc>
        <w:tc>
          <w:tcPr>
            <w:tcW w:w="1753" w:type="dxa"/>
          </w:tcPr>
          <w:p>
            <w:pPr>
              <w:bidi w:val="false"/>
              <w:spacing w:line="480"/>
              <w:rPr>
                <w:sz w:val="18"/>
                <w:szCs w:val="21"/>
                <w:lang w:val="en-US" w:eastAsia="zh-CN"/>
              </w:rPr>
            </w:pPr>
            <w:r>
              <w:rPr>
                <w:sz w:val="18"/>
                <w:szCs w:val="21"/>
                <w:lang w:val="en-US" w:eastAsia="zh-CN"/>
              </w:rPr>
              <w:t>对接KEY</w:t>
            </w:r>
          </w:p>
        </w:tc>
        <w:tc>
          <w:tcPr>
            <w:tcW w:w="5352" w:type="dxa"/>
          </w:tcPr>
          <w:p>
            <w:pPr>
              <w:numPr/>
              <w:pBdr>
                <w:bottom/>
              </w:pBdr>
              <w:bidi w:val="false"/>
              <w:spacing w:line="480"/>
              <w:ind/>
              <w:rPr>
                <w:sz w:val="18"/>
                <w:szCs w:val="21"/>
                <w:lang w:val="en-US" w:eastAsia="zh-CN"/>
              </w:rPr>
            </w:pPr>
            <w:r>
              <w:rPr>
                <w:sz w:val="18"/>
                <w:szCs w:val="21"/>
                <w:lang w:val="en-US" w:eastAsia="zh-CN"/>
              </w:rPr>
              <w:t>由系统自动生成，由于视图库上联网关与上联项目的对接</w:t>
            </w:r>
          </w:p>
        </w:tc>
      </w:tr>
      <w:tr>
        <w:trPr/>
        <w:tc>
          <w:tcPr>
            <w:tcW w:w="1175" w:type="dxa"/>
          </w:tcPr>
          <w:p>
            <w:pPr>
              <w:bidi w:val="false"/>
              <w:spacing w:line="480"/>
              <w:rPr>
                <w:sz w:val="18"/>
                <w:szCs w:val="21"/>
                <w:lang w:val="en-US" w:eastAsia="zh-CN"/>
              </w:rPr>
            </w:pPr>
            <w:r>
              <w:rPr>
                <w:sz w:val="18"/>
                <w:szCs w:val="21"/>
                <w:lang w:val="en-US" w:eastAsia="zh-CN"/>
              </w:rPr>
              <w:t>5</w:t>
            </w:r>
          </w:p>
        </w:tc>
        <w:tc>
          <w:tcPr>
            <w:tcW w:w="1753" w:type="dxa"/>
          </w:tcPr>
          <w:p>
            <w:pPr>
              <w:bidi w:val="false"/>
              <w:spacing w:line="480"/>
              <w:rPr>
                <w:sz w:val="18"/>
                <w:szCs w:val="21"/>
                <w:lang w:val="en-US" w:eastAsia="zh-CN"/>
              </w:rPr>
            </w:pPr>
            <w:r>
              <w:rPr>
                <w:sz w:val="18"/>
                <w:szCs w:val="21"/>
                <w:lang w:val="en-US" w:eastAsia="zh-CN"/>
              </w:rPr>
              <w:t>对接秘钥</w:t>
            </w:r>
          </w:p>
        </w:tc>
        <w:tc>
          <w:tcPr>
            <w:tcW w:w="5352" w:type="dxa"/>
          </w:tcPr>
          <w:p>
            <w:pPr>
              <w:numPr/>
              <w:pBdr>
                <w:bottom/>
              </w:pBdr>
              <w:bidi w:val="false"/>
              <w:spacing w:line="480"/>
              <w:ind/>
              <w:rPr>
                <w:sz w:val="18"/>
                <w:szCs w:val="21"/>
                <w:lang w:val="en-US" w:eastAsia="zh-CN"/>
              </w:rPr>
            </w:pPr>
            <w:r>
              <w:rPr>
                <w:sz w:val="18"/>
                <w:szCs w:val="21"/>
                <w:lang w:val="en-US" w:eastAsia="zh-CN"/>
              </w:rPr>
              <w:t>由系统自动生成，由于视图库上联网关与上联项目的对接</w:t>
            </w:r>
          </w:p>
        </w:tc>
      </w:tr>
      <w:tr>
        <w:trPr>
          <w:wBefore/>
          <w:trHeight/>
        </w:trPr>
        <w:tc>
          <w:tcPr>
            <w:tcW w:w="1175" w:type="dxa"/>
          </w:tcPr>
          <w:p>
            <w:pPr>
              <w:bidi w:val="false"/>
              <w:spacing w:line="480"/>
              <w:ind/>
              <w:rPr>
                <w:sz w:val="18"/>
                <w:szCs w:val="21"/>
                <w:lang w:val="en-US" w:eastAsia="zh-CN"/>
              </w:rPr>
            </w:pPr>
            <w:r>
              <w:rPr>
                <w:sz w:val="18"/>
                <w:szCs w:val="21"/>
                <w:lang w:val="en-US" w:eastAsia="zh-CN"/>
              </w:rPr>
              <w:t>6</w:t>
            </w:r>
          </w:p>
        </w:tc>
        <w:tc>
          <w:tcPr>
            <w:tcW w:w="1753" w:type="dxa"/>
          </w:tcPr>
          <w:p>
            <w:pPr>
              <w:pBdr/>
              <w:bidi w:val="false"/>
              <w:spacing w:line="480"/>
              <w:ind/>
              <w:rPr>
                <w:sz w:val="18"/>
                <w:szCs w:val="21"/>
                <w:lang w:val="en-US" w:eastAsia="zh-CN"/>
              </w:rPr>
            </w:pPr>
            <w:r>
              <w:rPr>
                <w:sz w:val="18"/>
                <w:szCs w:val="21"/>
                <w:lang w:val="en-US" w:eastAsia="zh-CN"/>
              </w:rPr>
              <w:t>经纬度坐标系</w:t>
            </w:r>
          </w:p>
        </w:tc>
        <w:tc>
          <w:tcPr>
            <w:tcW w:w="5352" w:type="dxa"/>
          </w:tcPr>
          <w:p>
            <w:pPr>
              <w:numPr/>
              <w:pBdr>
                <w:bottom/>
              </w:pBdr>
              <w:bidi w:val="false"/>
              <w:spacing w:line="240"/>
              <w:ind/>
              <w:jc w:val="left"/>
              <w:rPr>
                <w:rFonts w:ascii="宋体" w:hAnsi="宋体" w:eastAsia="宋体" w:cs="宋体"/>
                <w:sz w:val="18"/>
                <w:szCs w:val="21"/>
                <w:lang w:val="en-US" w:eastAsia="zh-CN"/>
              </w:rPr>
            </w:pPr>
            <w:r>
              <w:rPr>
                <w:rFonts w:ascii="宋体" w:hAnsi="宋体" w:eastAsia="宋体" w:cs="宋体"/>
                <w:sz w:val="18"/>
                <w:szCs w:val="21"/>
                <w:lang w:val="en-US" w:eastAsia="zh-CN"/>
              </w:rPr>
              <w:t>平台对接中，上级平台指定的设备经纬度的坐标系。选定后，千里眼平台会将设备的经纬度转换成上级平台指定的坐标系的经纬度。</w:t>
            </w:r>
          </w:p>
          <w:p>
            <w:pPr>
              <w:numPr/>
              <w:pBdr/>
              <w:bidi w:val="false"/>
              <w:spacing w:line="240"/>
              <w:ind/>
              <w:rPr>
                <w:sz w:val="18"/>
                <w:szCs w:val="21"/>
                <w:lang w:val="en-US" w:eastAsia="zh-CN"/>
              </w:rPr>
            </w:pPr>
            <w:r>
              <w:rPr>
                <w:sz w:val="18"/>
                <w:szCs w:val="21"/>
                <w:lang w:val="en-US" w:eastAsia="zh-CN"/>
              </w:rPr>
              <w:t>百度坐标系（BD-09）</w:t>
            </w:r>
          </w:p>
          <w:p>
            <w:pPr>
              <w:numPr/>
              <w:pBdr/>
              <w:bidi w:val="false"/>
              <w:spacing w:line="240"/>
              <w:ind/>
              <w:rPr>
                <w:sz w:val="18"/>
                <w:szCs w:val="21"/>
                <w:lang w:val="en-US" w:eastAsia="zh-CN"/>
              </w:rPr>
            </w:pPr>
            <w:r>
              <w:rPr>
                <w:sz w:val="18"/>
                <w:szCs w:val="21"/>
                <w:lang w:val="en-US" w:eastAsia="zh-CN"/>
              </w:rPr>
              <w:t>高德地图坐标系（GCJ-02）</w:t>
            </w:r>
          </w:p>
          <w:p>
            <w:pPr>
              <w:numPr/>
              <w:pBdr/>
              <w:bidi w:val="false"/>
              <w:spacing w:line="240"/>
              <w:ind/>
              <w:rPr>
                <w:sz w:val="18"/>
                <w:szCs w:val="21"/>
                <w:lang w:val="en-US" w:eastAsia="zh-CN"/>
              </w:rPr>
            </w:pPr>
            <w:r>
              <w:rPr>
                <w:sz w:val="18"/>
                <w:szCs w:val="21"/>
                <w:lang w:val="en-US" w:eastAsia="zh-CN"/>
              </w:rPr>
              <w:t>地心坐标系（WGS-84）</w:t>
            </w:r>
          </w:p>
          <w:p>
            <w:pPr>
              <w:numPr/>
              <w:pBdr>
                <w:bottom/>
              </w:pBdr>
              <w:bidi w:val="false"/>
              <w:spacing w:line="240"/>
              <w:ind/>
              <w:rPr>
                <w:sz w:val="18"/>
                <w:szCs w:val="21"/>
                <w:lang w:val="en-US" w:eastAsia="zh-CN"/>
              </w:rPr>
            </w:pPr>
            <w:r>
              <w:rPr>
                <w:sz w:val="18"/>
                <w:szCs w:val="21"/>
                <w:lang w:val="en-US" w:eastAsia="zh-CN"/>
              </w:rPr>
              <w:t>国家大地坐标系（</w:t>
            </w:r>
            <w:r>
              <w:rPr>
                <w:rFonts w:ascii="宋体" w:hAnsi="宋体" w:eastAsia="宋体" w:cs="宋体"/>
                <w:sz w:val="18"/>
                <w:szCs w:val="21"/>
                <w:lang w:val="en-US" w:eastAsia="zh-CN"/>
              </w:rPr>
              <w:t>CGCS2000</w:t>
            </w:r>
            <w:r>
              <w:rPr>
                <w:sz w:val="18"/>
                <w:szCs w:val="21"/>
                <w:lang w:val="en-US" w:eastAsia="zh-CN"/>
              </w:rPr>
              <w:t>）</w:t>
            </w:r>
          </w:p>
        </w:tc>
      </w:tr>
    </w:tbl>
    <w:p>
      <w:pPr>
        <w:pStyle w:val="000013"/>
        <w:numPr/>
        <w:pBdr>
          <w:bottom/>
        </w:pBdr>
        <w:bidi w:val="false"/>
        <w:spacing w:line="480"/>
        <w:ind/>
        <w:rPr>
          <w:szCs w:val="21"/>
          <w:lang w:val="en-US" w:eastAsia="zh-CN"/>
        </w:rPr>
      </w:pPr>
    </w:p>
    <w:p>
      <w:pPr>
        <w:pStyle w:val="000015"/>
        <w:numPr/>
        <w:pBdr/>
        <w:bidi w:val="false"/>
        <w:rPr>
          <w:rFonts w:hint="eastAsia" w:ascii="宋体" w:hAnsi="宋体" w:eastAsia="宋体" w:cs="宋体" w:cstheme="minorEastAsia"/>
          <w:sz w:val="24"/>
          <w:szCs w:val="24"/>
          <w:lang w:val="en-US" w:eastAsia="zh-CN"/>
        </w:rPr>
      </w:pPr>
      <w:bookmarkStart w:id="190" w:name="_Toc1c1lsh"/>
      <w:bookmarkStart w:id="191" w:name="_Tocb6sq44"/>
      <w:r>
        <w:rPr>
          <w:rFonts w:hint="eastAsia" w:ascii="宋体" w:hAnsi="宋体" w:eastAsia="宋体" w:cs="宋体" w:cstheme="minorEastAsia"/>
          <w:sz w:val="24"/>
          <w:szCs w:val="24"/>
          <w:lang w:val="en-US" w:eastAsia="zh-CN"/>
        </w:rPr>
        <w:t>6.</w:t>
      </w:r>
      <w:r>
        <w:rPr>
          <w:rFonts w:hint="eastAsia" w:ascii="宋体" w:hAnsi="宋体" w:eastAsia="宋体" w:cs="宋体" w:cstheme="minorEastAsia"/>
          <w:sz w:val="24"/>
          <w:szCs w:val="24"/>
          <w:lang w:val="en-US" w:eastAsia="zh-CN"/>
        </w:rPr>
        <w:t>5</w:t>
      </w:r>
      <w:r>
        <w:rPr>
          <w:rFonts w:hint="eastAsia" w:ascii="宋体" w:hAnsi="宋体" w:eastAsia="宋体" w:cs="宋体" w:cstheme="minorEastAsia"/>
          <w:sz w:val="24"/>
          <w:szCs w:val="24"/>
          <w:lang w:val="en-US" w:eastAsia="zh-CN"/>
        </w:rPr>
        <w:t xml:space="preserve"> 套餐管理</w:t>
      </w:r>
      <w:bookmarkEnd w:id="190"/>
      <w:bookmarkEnd w:id="191"/>
    </w:p>
    <w:p>
      <w:pPr>
        <w:pStyle w:val="000016"/>
        <w:bidi w:val="false"/>
        <w:rPr>
          <w:rFonts w:hint="eastAsia" w:ascii="宋体" w:hAnsi="宋体" w:eastAsia="宋体" w:cs="宋体"/>
          <w:sz w:val="21"/>
          <w:szCs w:val="21"/>
          <w:lang w:val="en-US" w:eastAsia="zh-CN"/>
        </w:rPr>
      </w:pPr>
      <w:bookmarkStart w:id="192" w:name="_Tocq4lx9s"/>
      <w:bookmarkStart w:id="193" w:name="_Toc9ts33j"/>
      <w:r>
        <w:rPr>
          <w:rFonts w:hint="eastAsia" w:ascii="宋体" w:hAnsi="宋体" w:eastAsia="宋体" w:cs="宋体"/>
          <w:sz w:val="21"/>
          <w:szCs w:val="21"/>
          <w:lang w:val="en-US" w:eastAsia="zh-CN"/>
        </w:rPr>
        <w:t>6.</w:t>
      </w:r>
      <w:r>
        <w:rPr>
          <w:rFonts w:hint="eastAsia" w:ascii="宋体" w:hAnsi="宋体" w:eastAsia="宋体" w:cs="宋体"/>
          <w:sz w:val="21"/>
          <w:szCs w:val="21"/>
          <w:lang w:val="en-US" w:eastAsia="zh-CN"/>
        </w:rPr>
        <w:t>5</w:t>
      </w:r>
      <w:r>
        <w:rPr>
          <w:rFonts w:hint="eastAsia" w:ascii="宋体" w:hAnsi="宋体" w:eastAsia="宋体" w:cs="宋体"/>
          <w:sz w:val="21"/>
          <w:szCs w:val="21"/>
          <w:lang w:val="en-US" w:eastAsia="zh-CN"/>
        </w:rPr>
        <w:t>.1 角色权限管理</w:t>
      </w:r>
      <w:bookmarkEnd w:id="192"/>
      <w:bookmarkEnd w:id="193"/>
    </w:p>
    <w:p>
      <w:pPr>
        <w:numPr/>
        <w:pBdr>
          <w:bottom/>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b/>
          <w:sz w:val="21"/>
          <w:szCs w:val="21"/>
          <w:lang w:val="en-US" w:eastAsia="zh-CN"/>
        </w:rPr>
        <w:t>路径：</w:t>
      </w:r>
      <w:r>
        <w:rPr>
          <w:rFonts w:hint="eastAsia" w:ascii="宋体" w:hAnsi="宋体" w:eastAsia="宋体" w:cs="宋体" w:cstheme="minorEastAsia"/>
          <w:sz w:val="21"/>
          <w:szCs w:val="21"/>
          <w:lang w:val="en-US" w:eastAsia="zh-CN"/>
        </w:rPr>
        <w:t>【企业管理】-【角色权限】</w:t>
      </w:r>
    </w:p>
    <w:p>
      <w:pPr>
        <w:numPr/>
        <w:pBdr/>
        <w:ind w:left="0"/>
        <w:rPr>
          <w:rFonts w:hint="eastAsia" w:ascii="宋体" w:hAnsi="宋体" w:eastAsia="宋体" w:cs="宋体"/>
          <w:b w:val="false"/>
          <w:bCs w:val="false"/>
        </w:rPr>
      </w:pPr>
      <w:r>
        <w:rPr>
          <w:rFonts w:hint="eastAsia" w:ascii="宋体" w:hAnsi="宋体" w:eastAsia="宋体" w:cs="宋体"/>
          <w:b w:val="false"/>
          <w:bCs w:val="false"/>
        </w:rPr>
        <w:t>在企业管理功能中，权限起到了至关重要的作用。通过权限，我们可以控制哪些角色可以访问这个功能。当我们要添加一个新角色时，我们需要赋予这个角色管理的权限。有了这个权限，我们就可以将这个角色分配给某个具体的用户。这样，当用户登录千里眼平台后，他们可以在“企业管理”里找到角色权限管理的入口。</w:t>
      </w:r>
    </w:p>
    <w:p>
      <w:pPr>
        <w:numPr/>
        <w:ind w:left="0"/>
        <w:rPr>
          <w:rFonts w:hint="eastAsia" w:ascii="宋体" w:hAnsi="宋体" w:eastAsia="宋体" w:cs="宋体"/>
          <w:b w:val="false"/>
          <w:bCs w:val="false"/>
        </w:rPr>
      </w:pPr>
      <w:r>
        <w:rPr/>
        <w:drawing>
          <wp:inline distT="0" distB="0" distL="0" distR="0">
            <wp:extent cx="5274310" cy="2633989"/>
            <wp:effectExtent l="0" t="0" r="0" b="0"/>
            <wp:docPr id="486" name="picture" descr="descript"/>
            <wp:cNvGraphicFramePr/>
            <a:graphic>
              <a:graphicData uri="http://schemas.openxmlformats.org/drawingml/2006/picture">
                <pic:pic>
                  <pic:nvPicPr>
                    <pic:cNvPr id="487" name="picture" descr="descript"/>
                    <pic:cNvPicPr/>
                  </pic:nvPicPr>
                  <pic:blipFill rotWithShape="true">
                    <a:blip r:embed="rId161"/>
                    <a:srcRect/>
                    <a:stretch/>
                  </pic:blipFill>
                  <pic:spPr>
                    <a:xfrm>
                      <a:off x="0" y="0"/>
                      <a:ext cx="5274310" cy="2633989"/>
                    </a:xfrm>
                    <a:prstGeom prst="rect">
                      <a:avLst/>
                    </a:prstGeom>
                    <a:ln/>
                  </pic:spPr>
                </pic:pic>
              </a:graphicData>
            </a:graphic>
          </wp:inline>
        </w:drawing>
      </w:r>
    </w:p>
    <w:p>
      <w:pPr>
        <w:pStyle w:val="000013"/>
        <w:numPr/>
        <w:pBdr/>
        <w:bidi w:val="false"/>
        <w:ind w:left="0"/>
        <w:rPr>
          <w:szCs w:val="24"/>
          <w:lang w:val="en-US" w:eastAsia="zh-CN"/>
        </w:rPr>
      </w:pPr>
      <w:r>
        <w:rPr/>
        <w:drawing>
          <wp:inline distT="0" distB="0" distL="0" distR="0">
            <wp:extent cx="5274310" cy="1360314"/>
            <wp:effectExtent l="0" t="0" r="0" b="0"/>
            <wp:docPr id="489" name="picture" descr="descript"/>
            <wp:cNvGraphicFramePr/>
            <a:graphic>
              <a:graphicData uri="http://schemas.openxmlformats.org/drawingml/2006/picture">
                <pic:pic>
                  <pic:nvPicPr>
                    <pic:cNvPr id="490" name="picture" descr="descript"/>
                    <pic:cNvPicPr/>
                  </pic:nvPicPr>
                  <pic:blipFill rotWithShape="true">
                    <a:blip r:embed="rId162"/>
                    <a:srcRect/>
                    <a:stretch/>
                  </pic:blipFill>
                  <pic:spPr>
                    <a:xfrm>
                      <a:off x="0" y="0"/>
                      <a:ext cx="5274310" cy="1360314"/>
                    </a:xfrm>
                    <a:prstGeom prst="rect">
                      <a:avLst/>
                    </a:prstGeom>
                    <a:ln/>
                  </pic:spPr>
                </pic:pic>
              </a:graphicData>
            </a:graphic>
          </wp:inline>
        </w:drawing>
      </w:r>
    </w:p>
    <w:p>
      <w:pPr>
        <w:pStyle w:val="000013"/>
        <w:numPr/>
        <w:pBdr/>
        <w:bidi w:val="false"/>
        <w:ind w:left="0"/>
        <w:rPr>
          <w:szCs w:val="24"/>
          <w:lang w:val="en-US" w:eastAsia="zh-CN"/>
        </w:rPr>
      </w:pPr>
      <w:r>
        <w:rPr/>
        <w:drawing>
          <wp:inline distT="0" distB="0" distL="0" distR="0">
            <wp:extent cx="5274310" cy="2357522"/>
            <wp:effectExtent l="0" t="0" r="0" b="0"/>
            <wp:docPr id="492" name="picture" descr="descript"/>
            <wp:cNvGraphicFramePr/>
            <a:graphic>
              <a:graphicData uri="http://schemas.openxmlformats.org/drawingml/2006/picture">
                <pic:pic>
                  <pic:nvPicPr>
                    <pic:cNvPr id="493" name="picture" descr="descript"/>
                    <pic:cNvPicPr/>
                  </pic:nvPicPr>
                  <pic:blipFill rotWithShape="true">
                    <a:blip r:embed="rId163"/>
                    <a:srcRect/>
                    <a:stretch/>
                  </pic:blipFill>
                  <pic:spPr>
                    <a:xfrm>
                      <a:off x="0" y="0"/>
                      <a:ext cx="5274310" cy="2357522"/>
                    </a:xfrm>
                    <a:prstGeom prst="rect">
                      <a:avLst/>
                    </a:prstGeom>
                    <a:ln/>
                  </pic:spPr>
                </pic:pic>
              </a:graphicData>
            </a:graphic>
          </wp:inline>
        </w:drawing>
      </w:r>
    </w:p>
    <w:p>
      <w:pPr>
        <w:pStyle w:val="000016"/>
        <w:bidi w:val="false"/>
        <w:rPr>
          <w:rFonts w:hint="eastAsia" w:ascii="宋体" w:hAnsi="宋体" w:eastAsia="宋体" w:cs="宋体"/>
          <w:sz w:val="21"/>
          <w:szCs w:val="21"/>
          <w:lang w:val="en-US" w:eastAsia="zh-CN"/>
        </w:rPr>
      </w:pPr>
      <w:bookmarkStart w:id="194" w:name="_Toceal2r0"/>
      <w:bookmarkStart w:id="195" w:name="_Tock2y1nj"/>
      <w:r>
        <w:rPr>
          <w:rFonts w:hint="eastAsia" w:ascii="宋体" w:hAnsi="宋体" w:eastAsia="宋体" w:cs="宋体"/>
          <w:sz w:val="21"/>
          <w:szCs w:val="21"/>
          <w:lang w:val="en-US" w:eastAsia="zh-CN"/>
        </w:rPr>
        <w:t>6.</w:t>
      </w:r>
      <w:r>
        <w:rPr>
          <w:rFonts w:hint="eastAsia" w:ascii="宋体" w:hAnsi="宋体" w:eastAsia="宋体" w:cs="宋体"/>
          <w:sz w:val="21"/>
          <w:szCs w:val="21"/>
          <w:lang w:val="en-US" w:eastAsia="zh-CN"/>
        </w:rPr>
        <w:t>5</w:t>
      </w:r>
      <w:r>
        <w:rPr>
          <w:rFonts w:hint="eastAsia" w:ascii="宋体" w:hAnsi="宋体" w:eastAsia="宋体" w:cs="宋体"/>
          <w:sz w:val="21"/>
          <w:szCs w:val="21"/>
          <w:lang w:val="en-US" w:eastAsia="zh-CN"/>
        </w:rPr>
        <w:t>.2 使用中套餐查询</w:t>
      </w:r>
      <w:bookmarkEnd w:id="194"/>
      <w:bookmarkEnd w:id="195"/>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路径  【企业管理】-【套餐管理】-【使用中】</w:t>
      </w:r>
    </w:p>
    <w:p>
      <w:pPr>
        <w:numPr/>
        <w:pBdr/>
        <w:ind w:left="0"/>
        <w:rPr>
          <w:rFonts w:hint="eastAsia" w:ascii="宋体" w:hAnsi="宋体" w:eastAsia="宋体" w:cs="宋体"/>
          <w:lang w:val="en-US" w:eastAsia="zh-CN"/>
        </w:rPr>
      </w:pPr>
      <w:r>
        <w:rPr>
          <w:rFonts w:hint="eastAsia" w:ascii="宋体" w:hAnsi="宋体" w:eastAsia="宋体" w:cs="宋体" w:cstheme="minorEastAsia"/>
          <w:sz w:val="21"/>
          <w:szCs w:val="21"/>
          <w:lang w:val="en-US" w:eastAsia="zh-CN"/>
        </w:rPr>
        <w:t>此页面主要用于查看</w:t>
      </w:r>
      <w:r>
        <w:rPr>
          <w:rFonts w:hint="eastAsia" w:ascii="宋体" w:hAnsi="宋体" w:eastAsia="宋体" w:cs="宋体"/>
          <w:b w:val="false"/>
          <w:bCs w:val="false"/>
        </w:rPr>
        <w:t>所有正在使用中的套餐信息</w:t>
      </w:r>
      <w:r>
        <w:rPr>
          <w:rFonts w:hint="eastAsia" w:ascii="宋体" w:hAnsi="宋体" w:eastAsia="宋体" w:cs="宋体"/>
        </w:rPr>
        <w:t>，</w:t>
      </w:r>
      <w:r>
        <w:rPr>
          <w:rFonts w:hint="eastAsia" w:ascii="宋体" w:hAnsi="宋体" w:eastAsia="宋体" w:cs="宋体"/>
          <w:lang w:val="en-US" w:eastAsia="zh-CN"/>
        </w:rPr>
        <w:t>可根据时间、设备、套餐类型检索。对于套餐不支持解除关联的情况解除关联按钮置灰，支持批量解除关联，每次最多支持选择</w:t>
      </w:r>
      <w:r>
        <w:rPr>
          <w:rFonts w:hint="eastAsia" w:ascii="宋体" w:hAnsi="宋体" w:eastAsia="宋体" w:cs="宋体"/>
          <w:lang w:val="en-US" w:eastAsia="zh-CN"/>
        </w:rPr>
        <w:t>100</w:t>
      </w:r>
      <w:r>
        <w:rPr>
          <w:rFonts w:hint="eastAsia" w:ascii="宋体" w:hAnsi="宋体" w:eastAsia="宋体" w:cs="宋体"/>
          <w:lang w:val="en-US" w:eastAsia="zh-CN"/>
        </w:rPr>
        <w:t>个。如果套餐关联的设备是级联设备，在上级企业使用中套餐管理页面，可以查看到此套餐已关联给下级企业某设备，并可以对此套餐进行解除关联操作。</w:t>
      </w:r>
    </w:p>
    <w:p>
      <w:pPr>
        <w:numPr/>
        <w:pBdr/>
        <w:ind w:left="0"/>
        <w:rPr>
          <w:rFonts w:hint="eastAsia" w:ascii="宋体" w:hAnsi="宋体" w:eastAsia="宋体" w:cs="宋体"/>
          <w:lang w:val="en-US" w:eastAsia="zh-CN"/>
        </w:rPr>
      </w:pPr>
      <w:r>
        <w:rPr/>
        <w:drawing>
          <wp:inline distT="0" distB="0" distL="0" distR="0">
            <wp:extent cx="5274310" cy="2357522"/>
            <wp:effectExtent l="0" t="0" r="0" b="0"/>
            <wp:docPr id="495" name="picture" descr="descript"/>
            <wp:cNvGraphicFramePr/>
            <a:graphic>
              <a:graphicData uri="http://schemas.openxmlformats.org/drawingml/2006/picture">
                <pic:pic>
                  <pic:nvPicPr>
                    <pic:cNvPr id="496" name="picture" descr="descript"/>
                    <pic:cNvPicPr/>
                  </pic:nvPicPr>
                  <pic:blipFill rotWithShape="true">
                    <a:blip r:embed="rId163"/>
                    <a:srcRect/>
                    <a:stretch/>
                  </pic:blipFill>
                  <pic:spPr>
                    <a:xfrm>
                      <a:off x="0" y="0"/>
                      <a:ext cx="5274310" cy="2357522"/>
                    </a:xfrm>
                    <a:prstGeom prst="rect">
                      <a:avLst/>
                    </a:prstGeom>
                    <a:ln/>
                  </pic:spPr>
                </pic:pic>
              </a:graphicData>
            </a:graphic>
          </wp:inline>
        </w:drawing>
      </w:r>
    </w:p>
    <w:p>
      <w:pPr>
        <w:numPr/>
        <w:pBdr/>
        <w:ind w:left="0"/>
        <w:rPr>
          <w:rFonts w:hint="eastAsia" w:ascii="宋体" w:hAnsi="宋体" w:eastAsia="宋体" w:cs="宋体"/>
          <w:lang w:val="en-US" w:eastAsia="zh-CN"/>
        </w:rPr>
      </w:pPr>
    </w:p>
    <w:p>
      <w:pPr>
        <w:numPr/>
        <w:pBdr/>
        <w:ind w:left="0"/>
        <w:rPr>
          <w:rFonts w:hint="eastAsia" w:ascii="宋体" w:hAnsi="宋体" w:eastAsia="宋体" w:cs="宋体"/>
          <w:lang w:val="en-US" w:eastAsia="zh-CN"/>
        </w:rPr>
      </w:pPr>
    </w:p>
    <w:p>
      <w:pPr>
        <w:pStyle w:val="000016"/>
        <w:bidi w:val="false"/>
        <w:rPr>
          <w:rFonts w:hint="eastAsia" w:ascii="宋体" w:hAnsi="宋体" w:eastAsia="宋体" w:cs="宋体"/>
          <w:sz w:val="21"/>
          <w:szCs w:val="21"/>
          <w:lang w:val="en-US" w:eastAsia="zh-CN"/>
        </w:rPr>
      </w:pPr>
      <w:bookmarkStart w:id="196" w:name="_Tociszffq"/>
      <w:bookmarkStart w:id="197" w:name="_Tocp0d3l0"/>
      <w:r>
        <w:rPr>
          <w:rFonts w:hint="eastAsia" w:ascii="宋体" w:hAnsi="宋体" w:eastAsia="宋体" w:cs="宋体"/>
          <w:sz w:val="21"/>
          <w:szCs w:val="21"/>
          <w:lang w:val="en-US" w:eastAsia="zh-CN"/>
        </w:rPr>
        <w:t>6.</w:t>
      </w:r>
      <w:r>
        <w:rPr>
          <w:rFonts w:hint="eastAsia" w:ascii="宋体" w:hAnsi="宋体" w:eastAsia="宋体" w:cs="宋体"/>
          <w:sz w:val="21"/>
          <w:szCs w:val="21"/>
          <w:lang w:val="en-US" w:eastAsia="zh-CN"/>
        </w:rPr>
        <w:t>5</w:t>
      </w:r>
      <w:r>
        <w:rPr>
          <w:rFonts w:hint="eastAsia" w:ascii="宋体" w:hAnsi="宋体" w:eastAsia="宋体" w:cs="宋体"/>
          <w:sz w:val="21"/>
          <w:szCs w:val="21"/>
          <w:lang w:val="en-US" w:eastAsia="zh-CN"/>
        </w:rPr>
        <w:t>.3 待关联套餐查询</w:t>
      </w:r>
      <w:bookmarkEnd w:id="196"/>
      <w:bookmarkEnd w:id="197"/>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路径  【我的企业】-【套餐管理】-【待关联】</w:t>
      </w:r>
    </w:p>
    <w:p>
      <w:pPr>
        <w:numPr/>
        <w:pBdr/>
        <w:ind w:left="0"/>
        <w:rPr>
          <w:rFonts w:hint="eastAsia" w:ascii="宋体" w:hAnsi="宋体" w:eastAsia="宋体" w:cs="宋体"/>
          <w:lang w:val="en-US" w:eastAsia="zh-CN"/>
        </w:rPr>
      </w:pPr>
      <w:r>
        <w:rPr>
          <w:rFonts w:hint="eastAsia" w:ascii="宋体" w:hAnsi="宋体" w:eastAsia="宋体" w:cs="宋体" w:cstheme="minorEastAsia"/>
          <w:sz w:val="21"/>
          <w:szCs w:val="21"/>
          <w:lang w:val="en-US" w:eastAsia="zh-CN"/>
        </w:rPr>
        <w:t>此页面主要用于查看</w:t>
      </w:r>
      <w:r>
        <w:rPr>
          <w:rFonts w:hint="eastAsia" w:ascii="宋体" w:hAnsi="宋体" w:eastAsia="宋体" w:cs="宋体"/>
          <w:b w:val="false"/>
          <w:bCs w:val="false"/>
        </w:rPr>
        <w:t>订购的所有套餐信息</w:t>
      </w:r>
      <w:r>
        <w:rPr>
          <w:rFonts w:hint="eastAsia" w:ascii="宋体" w:hAnsi="宋体" w:eastAsia="宋体" w:cs="宋体"/>
        </w:rPr>
        <w:t>，包括云存储、AI、接入许可三种类型。</w:t>
      </w:r>
      <w:r>
        <w:rPr>
          <w:rFonts w:hint="eastAsia" w:ascii="宋体" w:hAnsi="宋体" w:eastAsia="宋体" w:cs="宋体"/>
          <w:lang w:val="en-US" w:eastAsia="zh-CN"/>
        </w:rPr>
        <w:t>可根据套餐类型检索。列表根据套餐、生失效时间进行聚合，订购详情中可查看具体的订单列表信息。</w:t>
      </w:r>
    </w:p>
    <w:p>
      <w:pPr>
        <w:numPr/>
        <w:pBdr/>
        <w:ind w:left="0"/>
        <w:rPr>
          <w:rFonts w:hint="eastAsia" w:ascii="宋体" w:hAnsi="宋体" w:eastAsia="宋体" w:cs="宋体"/>
          <w:lang w:val="en-US" w:eastAsia="zh-CN"/>
        </w:rPr>
      </w:pPr>
      <w:r>
        <w:rPr>
          <w:rFonts w:hint="eastAsia" w:ascii="宋体" w:hAnsi="宋体" w:eastAsia="宋体" w:cs="宋体"/>
          <w:lang w:val="en-US" w:eastAsia="zh-CN"/>
        </w:rPr>
        <w:t>待关联支持批量关联，每次最多支持选择</w:t>
      </w:r>
      <w:r>
        <w:rPr>
          <w:rFonts w:hint="eastAsia" w:ascii="宋体" w:hAnsi="宋体" w:eastAsia="宋体" w:cs="宋体"/>
          <w:lang w:val="en-US" w:eastAsia="zh-CN"/>
        </w:rPr>
        <w:t>100</w:t>
      </w:r>
      <w:r>
        <w:rPr>
          <w:rFonts w:hint="eastAsia" w:ascii="宋体" w:hAnsi="宋体" w:eastAsia="宋体" w:cs="宋体"/>
          <w:lang w:val="en-US" w:eastAsia="zh-CN"/>
        </w:rPr>
        <w:t>个且不超过剩余数量。</w:t>
      </w:r>
    </w:p>
    <w:p>
      <w:pPr>
        <w:numPr/>
        <w:pBdr>
          <w:bottom/>
        </w:pBdr>
        <w:ind w:left="0"/>
        <w:rPr>
          <w:rFonts w:hint="eastAsia" w:ascii="宋体" w:hAnsi="宋体" w:eastAsia="宋体" w:cs="宋体"/>
          <w:lang w:val="en-US" w:eastAsia="zh-CN"/>
        </w:rPr>
      </w:pPr>
      <w:r>
        <w:rPr/>
        <w:drawing>
          <wp:inline distT="0" distB="0" distL="0" distR="0">
            <wp:extent cx="5274310" cy="2119423"/>
            <wp:effectExtent l="0" t="0" r="0" b="0"/>
            <wp:docPr id="498" name="picture" descr="descript"/>
            <wp:cNvGraphicFramePr/>
            <a:graphic>
              <a:graphicData uri="http://schemas.openxmlformats.org/drawingml/2006/picture">
                <pic:pic>
                  <pic:nvPicPr>
                    <pic:cNvPr id="499" name="picture" descr="descript"/>
                    <pic:cNvPicPr/>
                  </pic:nvPicPr>
                  <pic:blipFill rotWithShape="true">
                    <a:blip r:embed="rId164"/>
                    <a:srcRect/>
                    <a:stretch/>
                  </pic:blipFill>
                  <pic:spPr>
                    <a:xfrm>
                      <a:off x="0" y="0"/>
                      <a:ext cx="5274310" cy="2119423"/>
                    </a:xfrm>
                    <a:prstGeom prst="rect">
                      <a:avLst/>
                    </a:prstGeom>
                    <a:ln/>
                  </pic:spPr>
                </pic:pic>
              </a:graphicData>
            </a:graphic>
          </wp:inline>
        </w:drawing>
      </w:r>
    </w:p>
    <w:p>
      <w:pPr>
        <w:numPr/>
        <w:pBdr>
          <w:bottom/>
        </w:pBdr>
        <w:ind w:left="0"/>
        <w:rPr>
          <w:rFonts w:hint="eastAsia" w:ascii="宋体" w:hAnsi="宋体" w:eastAsia="宋体" w:cs="宋体"/>
          <w:u w:val="none"/>
        </w:rPr>
      </w:pPr>
      <w:r>
        <w:rPr>
          <w:rFonts w:hint="eastAsia" w:ascii="宋体" w:hAnsi="宋体" w:eastAsia="宋体" w:cs="宋体" w:cstheme="minorEastAsia"/>
          <w:b w:val="false"/>
          <w:bCs/>
          <w:sz w:val="21"/>
          <w:szCs w:val="21"/>
          <w:lang w:val="en-US" w:eastAsia="zh-CN"/>
        </w:rPr>
        <w:t>注意：</w:t>
      </w:r>
      <w:r>
        <w:rPr>
          <w:rFonts w:hint="eastAsia" w:ascii="宋体" w:hAnsi="宋体" w:eastAsia="宋体" w:cs="宋体"/>
          <w:u w:val="none"/>
        </w:rPr>
        <w:t>套餐在生效期间处于未关联状态，套餐时长仍然是在计费过程中的。请用户及时将套餐关联到设备上。</w:t>
      </w:r>
    </w:p>
    <w:p>
      <w:pPr>
        <w:pStyle w:val="000016"/>
        <w:bidi w:val="false"/>
        <w:rPr>
          <w:rFonts w:hint="eastAsia" w:ascii="宋体" w:hAnsi="宋体" w:eastAsia="宋体" w:cs="宋体"/>
          <w:sz w:val="21"/>
          <w:szCs w:val="21"/>
          <w:lang w:val="en-US" w:eastAsia="zh-CN"/>
        </w:rPr>
      </w:pPr>
      <w:bookmarkStart w:id="198" w:name="_Toco8umqa"/>
      <w:bookmarkStart w:id="199" w:name="_Toczcmfze"/>
      <w:r>
        <w:rPr>
          <w:rFonts w:hint="eastAsia" w:ascii="宋体" w:hAnsi="宋体" w:eastAsia="宋体" w:cs="宋体"/>
          <w:sz w:val="21"/>
          <w:szCs w:val="21"/>
          <w:lang w:val="en-US" w:eastAsia="zh-CN"/>
        </w:rPr>
        <w:t>6.</w:t>
      </w:r>
      <w:r>
        <w:rPr>
          <w:rFonts w:hint="eastAsia" w:ascii="宋体" w:hAnsi="宋体" w:eastAsia="宋体" w:cs="宋体"/>
          <w:sz w:val="21"/>
          <w:szCs w:val="21"/>
          <w:lang w:val="en-US" w:eastAsia="zh-CN"/>
        </w:rPr>
        <w:t>5</w:t>
      </w:r>
      <w:r>
        <w:rPr>
          <w:rFonts w:hint="eastAsia" w:ascii="宋体" w:hAnsi="宋体" w:eastAsia="宋体" w:cs="宋体"/>
          <w:sz w:val="21"/>
          <w:szCs w:val="21"/>
          <w:lang w:val="en-US" w:eastAsia="zh-CN"/>
        </w:rPr>
        <w:t>.4 待关联套餐使用</w:t>
      </w:r>
      <w:bookmarkEnd w:id="198"/>
      <w:bookmarkEnd w:id="199"/>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路径  【我的企业】-【套餐管理】-【待关联】-【关联套餐】</w:t>
      </w:r>
    </w:p>
    <w:p>
      <w:pPr>
        <w:pBdr/>
        <w:ind w:left="0"/>
        <w:rPr>
          <w:rFonts w:hint="eastAsia" w:ascii="宋体" w:hAnsi="宋体" w:eastAsia="宋体" w:cs="宋体"/>
          <w:u w:val="none"/>
          <w:lang w:val="en-US" w:eastAsia="zh-CN"/>
        </w:rPr>
      </w:pPr>
      <w:r>
        <w:rPr>
          <w:rFonts w:hint="eastAsia" w:ascii="宋体" w:hAnsi="宋体" w:eastAsia="宋体" w:cs="宋体"/>
          <w:u w:val="none"/>
          <w:lang w:val="en-US" w:eastAsia="zh-CN"/>
        </w:rPr>
        <w:t>1、</w:t>
      </w:r>
      <w:r>
        <w:rPr>
          <w:rFonts w:hint="eastAsia" w:ascii="宋体" w:hAnsi="宋体" w:eastAsia="宋体" w:cs="宋体"/>
          <w:u w:val="none"/>
          <w:lang w:val="en-US" w:eastAsia="zh-CN"/>
        </w:rPr>
        <w:t>关联本企业设备</w:t>
      </w:r>
    </w:p>
    <w:p>
      <w:pPr>
        <w:numPr/>
        <w:pBdr/>
        <w:ind w:left="0"/>
        <w:rPr>
          <w:rFonts w:hint="eastAsia" w:ascii="宋体" w:hAnsi="宋体" w:eastAsia="宋体" w:cs="宋体"/>
          <w:u w:val="none"/>
          <w:lang w:val="en-US" w:eastAsia="zh-CN"/>
        </w:rPr>
      </w:pPr>
      <w:r>
        <w:rPr/>
        <w:drawing>
          <wp:inline distT="0" distB="0" distL="0" distR="0">
            <wp:extent cx="5274310" cy="2625885"/>
            <wp:effectExtent l="0" t="0" r="0" b="0"/>
            <wp:docPr id="501" name="picture" descr="descript"/>
            <wp:cNvGraphicFramePr/>
            <a:graphic>
              <a:graphicData uri="http://schemas.openxmlformats.org/drawingml/2006/picture">
                <pic:pic>
                  <pic:nvPicPr>
                    <pic:cNvPr id="502" name="picture" descr="descript"/>
                    <pic:cNvPicPr/>
                  </pic:nvPicPr>
                  <pic:blipFill rotWithShape="true">
                    <a:blip r:embed="rId165"/>
                    <a:srcRect/>
                    <a:stretch/>
                  </pic:blipFill>
                  <pic:spPr>
                    <a:xfrm>
                      <a:off x="0" y="0"/>
                      <a:ext cx="5274310" cy="2625885"/>
                    </a:xfrm>
                    <a:prstGeom prst="rect">
                      <a:avLst/>
                    </a:prstGeom>
                    <a:ln/>
                  </pic:spPr>
                </pic:pic>
              </a:graphicData>
            </a:graphic>
          </wp:inline>
        </w:drawing>
      </w:r>
    </w:p>
    <w:p>
      <w:pPr>
        <w:pBdr/>
        <w:ind w:left="0"/>
        <w:rPr>
          <w:rFonts w:hint="eastAsia" w:ascii="宋体" w:hAnsi="宋体" w:eastAsia="宋体" w:cs="宋体"/>
          <w:u w:val="none"/>
          <w:lang w:val="en-US" w:eastAsia="zh-CN"/>
        </w:rPr>
      </w:pPr>
      <w:r>
        <w:rPr>
          <w:rFonts w:hint="eastAsia" w:ascii="宋体" w:hAnsi="宋体" w:eastAsia="宋体" w:cs="宋体"/>
          <w:u w:val="none"/>
          <w:lang w:val="en-US" w:eastAsia="zh-CN"/>
        </w:rPr>
        <w:t>2、</w:t>
      </w:r>
      <w:r>
        <w:rPr>
          <w:rFonts w:hint="eastAsia" w:ascii="宋体" w:hAnsi="宋体" w:eastAsia="宋体" w:cs="宋体"/>
          <w:u w:val="none"/>
          <w:lang w:val="en-US" w:eastAsia="zh-CN"/>
        </w:rPr>
        <w:t>关联级联企业设备</w:t>
      </w:r>
    </w:p>
    <w:p>
      <w:pPr>
        <w:numPr/>
        <w:pBdr/>
        <w:ind w:left="0"/>
        <w:rPr>
          <w:rFonts w:hint="eastAsia" w:ascii="宋体" w:hAnsi="宋体" w:eastAsia="宋体" w:cs="宋体"/>
          <w:lang w:val="en-US" w:eastAsia="zh-CN"/>
        </w:rPr>
      </w:pPr>
      <w:r>
        <w:rPr>
          <w:rFonts w:hint="eastAsia" w:ascii="宋体" w:hAnsi="宋体" w:eastAsia="宋体" w:cs="宋体"/>
          <w:lang w:val="en-US" w:eastAsia="zh-CN"/>
        </w:rPr>
        <w:t>在上级企业支持关联级联设备。对于有的设备不支持关联该套餐，会置灰勾选框，鼠标悬停上去提示相关原因。相同套餐只能同时关联一个</w:t>
      </w:r>
      <w:r>
        <w:rPr>
          <w:rFonts w:hint="eastAsia" w:ascii="宋体" w:hAnsi="宋体" w:eastAsia="宋体" w:cs="宋体"/>
          <w:lang w:val="en-US" w:eastAsia="zh-CN"/>
        </w:rPr>
        <w:t>，加速包和N选套餐支持叠加绑定</w:t>
      </w:r>
      <w:r>
        <w:rPr>
          <w:rFonts w:hint="eastAsia" w:ascii="宋体" w:hAnsi="宋体" w:eastAsia="宋体" w:cs="宋体"/>
          <w:lang w:val="en-US" w:eastAsia="zh-CN"/>
        </w:rPr>
        <w:t>。</w:t>
      </w:r>
    </w:p>
    <w:p>
      <w:pPr>
        <w:numPr/>
        <w:pBdr/>
        <w:ind w:left="0"/>
        <w:rPr>
          <w:rFonts w:hint="eastAsia" w:ascii="宋体" w:hAnsi="宋体" w:eastAsia="宋体" w:cs="宋体" w:cstheme="minorEastAsia"/>
          <w:sz w:val="21"/>
          <w:szCs w:val="21"/>
          <w:lang w:val="en-US" w:eastAsia="zh-CN"/>
        </w:rPr>
      </w:pPr>
      <w:r>
        <w:rPr>
          <w:rFonts w:hint="eastAsia" w:ascii="宋体" w:hAnsi="宋体" w:eastAsia="宋体" w:cs="宋体"/>
          <w:lang w:val="en-US" w:eastAsia="zh-CN"/>
        </w:rPr>
        <w:t>第一步：下级企业先申请级联到上级企业：</w:t>
      </w:r>
      <w:r>
        <w:rPr>
          <w:rFonts w:hint="eastAsia" w:ascii="宋体" w:hAnsi="宋体" w:eastAsia="宋体" w:cs="宋体" w:cstheme="minorEastAsia"/>
          <w:sz w:val="21"/>
          <w:szCs w:val="21"/>
          <w:lang w:val="en-US" w:eastAsia="zh-CN"/>
        </w:rPr>
        <w:t>路径  【我的企业】-【级联管理】-【申请级联到其他企业】</w:t>
      </w:r>
    </w:p>
    <w:p>
      <w:pPr>
        <w:numPr/>
        <w:pBdr>
          <w:bottom/>
        </w:pBdr>
        <w:ind w:left="0"/>
        <w:rPr>
          <w:rFonts w:hint="eastAsia" w:ascii="宋体" w:hAnsi="宋体" w:eastAsia="宋体" w:cs="宋体" w:cstheme="minorEastAsia"/>
          <w:sz w:val="21"/>
          <w:szCs w:val="21"/>
          <w:lang w:val="en-US" w:eastAsia="zh-CN"/>
        </w:rPr>
      </w:pPr>
      <w:r>
        <w:rPr/>
        <w:drawing>
          <wp:inline distT="0" distB="0" distL="0" distR="0">
            <wp:extent cx="5274310" cy="2625885"/>
            <wp:effectExtent l="0" t="0" r="0" b="0"/>
            <wp:docPr id="504" name="picture" descr="descript"/>
            <wp:cNvGraphicFramePr/>
            <a:graphic>
              <a:graphicData uri="http://schemas.openxmlformats.org/drawingml/2006/picture">
                <pic:pic>
                  <pic:nvPicPr>
                    <pic:cNvPr id="505" name="picture" descr="descript"/>
                    <pic:cNvPicPr/>
                  </pic:nvPicPr>
                  <pic:blipFill rotWithShape="true">
                    <a:blip r:embed="rId166"/>
                    <a:srcRect/>
                    <a:stretch/>
                  </pic:blipFill>
                  <pic:spPr>
                    <a:xfrm>
                      <a:off x="0" y="0"/>
                      <a:ext cx="5274310" cy="2625885"/>
                    </a:xfrm>
                    <a:prstGeom prst="rect">
                      <a:avLst/>
                    </a:prstGeom>
                    <a:ln/>
                  </pic:spPr>
                </pic:pic>
              </a:graphicData>
            </a:graphic>
          </wp:inline>
        </w:drawing>
      </w:r>
    </w:p>
    <w:p>
      <w:pPr>
        <w:numPr/>
        <w:pBdr/>
        <w:ind w:left="0"/>
        <w:rPr>
          <w:rFonts w:hint="eastAsia" w:ascii="宋体" w:hAnsi="宋体" w:eastAsia="宋体" w:cs="宋体" w:cstheme="minorEastAsia"/>
          <w:sz w:val="21"/>
          <w:szCs w:val="21"/>
          <w:lang w:val="en-US" w:eastAsia="zh-CN"/>
        </w:rPr>
      </w:pPr>
      <w:r>
        <w:rPr>
          <w:rFonts w:hint="eastAsia" w:ascii="宋体" w:hAnsi="宋体" w:eastAsia="宋体" w:cs="宋体"/>
          <w:lang w:val="en-US" w:eastAsia="zh-CN"/>
        </w:rPr>
        <w:t>第二步：上级企业级联审批：路径</w:t>
      </w:r>
      <w:r>
        <w:rPr>
          <w:rFonts w:hint="eastAsia" w:ascii="宋体" w:hAnsi="宋体" w:eastAsia="宋体" w:cs="宋体" w:cstheme="minorEastAsia"/>
          <w:sz w:val="21"/>
          <w:szCs w:val="21"/>
          <w:lang w:val="en-US" w:eastAsia="zh-CN"/>
        </w:rPr>
        <w:t>【企业管理】-【级联管理】-【我的审批】，点击同意申请，将下级企业挂靠在某节点。</w:t>
      </w:r>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第三步：上级企业关联套餐：路径【企业管理】-【套餐管理】-【待关联】-【关联套餐】</w:t>
      </w:r>
    </w:p>
    <w:p>
      <w:pPr>
        <w:num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在上级企业中点击关联套餐时会弹出设备列表，这里就包含了级联的下级企业设备，选择需要关联的设备。</w:t>
      </w:r>
    </w:p>
    <w:p>
      <w:pPr>
        <w:numPr/>
        <w:pBdr>
          <w:bottom/>
        </w:pBdr>
        <w:ind w:left="0"/>
        <w:rPr>
          <w:rFonts w:hint="eastAsia" w:ascii="宋体" w:hAnsi="宋体" w:eastAsia="宋体" w:cs="宋体"/>
          <w:lang w:val="en-US" w:eastAsia="zh-CN"/>
        </w:rPr>
      </w:pPr>
    </w:p>
    <w:p>
      <w:pPr>
        <w:numPr/>
        <w:ind w:left="0"/>
        <w:rPr>
          <w:rFonts w:hint="eastAsia" w:ascii="宋体" w:hAnsi="宋体" w:eastAsia="宋体" w:cs="宋体"/>
          <w:u w:val="none"/>
          <w:lang w:val="en-US" w:eastAsia="zh-CN"/>
        </w:rPr>
      </w:pPr>
      <w:r>
        <w:rPr/>
        <w:drawing>
          <wp:inline distT="0" distB="0" distL="0" distR="0">
            <wp:extent cx="5274310" cy="2706984"/>
            <wp:effectExtent l="0" t="0" r="0" b="0"/>
            <wp:docPr id="507" name="picture" descr="descript"/>
            <wp:cNvGraphicFramePr/>
            <a:graphic>
              <a:graphicData uri="http://schemas.openxmlformats.org/drawingml/2006/picture">
                <pic:pic>
                  <pic:nvPicPr>
                    <pic:cNvPr id="508" name="picture" descr="descript"/>
                    <pic:cNvPicPr/>
                  </pic:nvPicPr>
                  <pic:blipFill rotWithShape="true">
                    <a:blip r:embed="rId167"/>
                    <a:srcRect/>
                    <a:stretch/>
                  </pic:blipFill>
                  <pic:spPr>
                    <a:xfrm>
                      <a:off x="0" y="0"/>
                      <a:ext cx="5274310" cy="2706984"/>
                    </a:xfrm>
                    <a:prstGeom prst="rect">
                      <a:avLst/>
                    </a:prstGeom>
                    <a:ln/>
                  </pic:spPr>
                </pic:pic>
              </a:graphicData>
            </a:graphic>
          </wp:inline>
        </w:drawing>
      </w:r>
    </w:p>
    <w:p>
      <w:pPr>
        <w:pStyle w:val="000016"/>
        <w:bidi w:val="false"/>
        <w:rPr>
          <w:rFonts w:hint="eastAsia" w:ascii="宋体" w:hAnsi="宋体" w:eastAsia="宋体" w:cs="宋体"/>
          <w:sz w:val="21"/>
          <w:szCs w:val="21"/>
          <w:lang w:val="en-US" w:eastAsia="zh-CN"/>
        </w:rPr>
      </w:pPr>
      <w:bookmarkStart w:id="200" w:name="_Toc4s7cq3"/>
      <w:bookmarkStart w:id="201" w:name="_Tocywoxhd"/>
      <w:r>
        <w:rPr>
          <w:rFonts w:hint="eastAsia" w:ascii="宋体" w:hAnsi="宋体" w:eastAsia="宋体" w:cs="宋体"/>
          <w:sz w:val="21"/>
          <w:szCs w:val="21"/>
          <w:lang w:val="en-US" w:eastAsia="zh-CN"/>
        </w:rPr>
        <w:t>6.</w:t>
      </w:r>
      <w:r>
        <w:rPr>
          <w:rFonts w:hint="eastAsia" w:ascii="宋体" w:hAnsi="宋体" w:eastAsia="宋体" w:cs="宋体"/>
          <w:sz w:val="21"/>
          <w:szCs w:val="21"/>
          <w:lang w:val="en-US" w:eastAsia="zh-CN"/>
        </w:rPr>
        <w:t>5</w:t>
      </w:r>
      <w:r>
        <w:rPr>
          <w:rFonts w:hint="eastAsia" w:ascii="宋体" w:hAnsi="宋体" w:eastAsia="宋体" w:cs="宋体"/>
          <w:sz w:val="21"/>
          <w:szCs w:val="21"/>
          <w:lang w:val="en-US" w:eastAsia="zh-CN"/>
        </w:rPr>
        <w:t>.5 云存储业务</w:t>
      </w:r>
      <w:bookmarkEnd w:id="200"/>
      <w:bookmarkEnd w:id="201"/>
    </w:p>
    <w:p>
      <w:pPr>
        <w:numPr/>
        <w:pBdr/>
        <w:spacing w:line="360" w:lineRule="auto"/>
        <w:ind w:left="0" w:firstLine="420" w:firstLineChars="200"/>
        <w:jc w:val="both"/>
        <w:rPr>
          <w:rFonts w:hint="eastAsia" w:ascii="宋体" w:hAnsi="宋体" w:eastAsia="宋体" w:cs="宋体"/>
          <w:szCs w:val="21"/>
        </w:rPr>
      </w:pPr>
      <w:r>
        <w:rPr>
          <w:rFonts w:hint="eastAsia" w:ascii="宋体" w:hAnsi="宋体" w:eastAsia="宋体" w:cs="宋体"/>
          <w:szCs w:val="21"/>
        </w:rPr>
        <w:t>1、</w:t>
      </w:r>
      <w:r>
        <w:rPr>
          <w:rFonts w:hint="eastAsia" w:ascii="宋体" w:hAnsi="宋体" w:eastAsia="宋体" w:cs="宋体"/>
          <w:sz w:val="21"/>
          <w:szCs w:val="21"/>
          <w:lang w:val="en-US" w:eastAsia="zh-CN"/>
        </w:rPr>
        <w:t>云存储定义</w:t>
      </w:r>
    </w:p>
    <w:p>
      <w:pPr>
        <w:numPr/>
        <w:spacing w:line="360" w:lineRule="auto"/>
        <w:ind w:left="0" w:firstLine="420" w:firstLineChars="200"/>
        <w:jc w:val="both"/>
        <w:rPr>
          <w:rFonts w:hint="eastAsia" w:ascii="宋体" w:hAnsi="宋体" w:eastAsia="宋体" w:cs="宋体"/>
          <w:szCs w:val="21"/>
          <w:lang w:val="en-US" w:eastAsia="zh-CN"/>
        </w:rPr>
      </w:pPr>
      <w:r>
        <w:rPr>
          <w:rFonts w:hint="eastAsia" w:ascii="宋体" w:hAnsi="宋体" w:eastAsia="宋体" w:cs="宋体"/>
          <w:szCs w:val="21"/>
        </w:rPr>
        <w:t>云存储是将智能设备拍摄的视频实时加密上传到云端进行保存的服务，用户随时可以使用移动千里眼账号登录移动千里眼</w:t>
      </w:r>
      <w:r>
        <w:rPr>
          <w:rFonts w:ascii="宋体" w:hAnsi="宋体" w:eastAsia="宋体" w:cs="宋体"/>
          <w:szCs w:val="21"/>
        </w:rPr>
        <w:t>APP</w:t>
      </w:r>
      <w:r>
        <w:rPr>
          <w:rFonts w:hint="eastAsia" w:ascii="宋体" w:hAnsi="宋体" w:eastAsia="宋体" w:cs="宋体"/>
          <w:szCs w:val="21"/>
        </w:rPr>
        <w:t>或者W</w:t>
      </w:r>
      <w:r>
        <w:rPr>
          <w:rFonts w:ascii="宋体" w:hAnsi="宋体" w:eastAsia="宋体" w:cs="宋体"/>
          <w:szCs w:val="21"/>
        </w:rPr>
        <w:t>EB</w:t>
      </w:r>
      <w:r>
        <w:rPr>
          <w:rFonts w:hint="eastAsia" w:ascii="宋体" w:hAnsi="宋体" w:eastAsia="宋体" w:cs="宋体"/>
          <w:szCs w:val="21"/>
        </w:rPr>
        <w:t>端</w:t>
      </w:r>
      <w:r>
        <w:rPr>
          <w:rFonts w:ascii="宋体" w:hAnsi="宋体" w:eastAsia="宋体" w:cs="宋体"/>
          <w:szCs w:val="21"/>
        </w:rPr>
        <w:t>查看绑定</w:t>
      </w:r>
      <w:r>
        <w:rPr>
          <w:rFonts w:hint="eastAsia" w:ascii="宋体" w:hAnsi="宋体" w:eastAsia="宋体" w:cs="宋体"/>
          <w:szCs w:val="21"/>
        </w:rPr>
        <w:t>智能</w:t>
      </w:r>
      <w:r>
        <w:rPr>
          <w:rFonts w:ascii="宋体" w:hAnsi="宋体" w:eastAsia="宋体" w:cs="宋体"/>
          <w:szCs w:val="21"/>
        </w:rPr>
        <w:t>设备录制的历史视频，云存储服务是一项付费服务，</w:t>
      </w:r>
      <w:r>
        <w:rPr>
          <w:rFonts w:hint="eastAsia" w:ascii="宋体" w:hAnsi="宋体" w:eastAsia="宋体" w:cs="宋体"/>
          <w:szCs w:val="21"/>
        </w:rPr>
        <w:t>用户</w:t>
      </w:r>
      <w:r>
        <w:rPr>
          <w:rFonts w:ascii="宋体" w:hAnsi="宋体" w:eastAsia="宋体" w:cs="宋体"/>
          <w:szCs w:val="21"/>
        </w:rPr>
        <w:t>需要购买后才能使用。</w:t>
      </w:r>
    </w:p>
    <w:p>
      <w:pPr>
        <w:numPr/>
        <w:pBdr/>
        <w:spacing w:line="360" w:lineRule="auto"/>
        <w:ind w:left="0" w:firstLine="420" w:firstLineChars="200"/>
        <w:jc w:val="both"/>
        <w:rPr>
          <w:rFonts w:hint="eastAsia" w:ascii="宋体" w:hAnsi="宋体" w:eastAsia="宋体" w:cs="宋体"/>
          <w:szCs w:val="21"/>
        </w:rPr>
      </w:pPr>
      <w:r>
        <w:rPr>
          <w:rFonts w:hint="eastAsia" w:ascii="宋体" w:hAnsi="宋体" w:eastAsia="宋体" w:cs="宋体"/>
          <w:szCs w:val="21"/>
        </w:rPr>
        <w:t>2、</w:t>
      </w:r>
      <w:r>
        <w:rPr>
          <w:rFonts w:hint="eastAsia" w:ascii="宋体" w:hAnsi="宋体" w:eastAsia="宋体" w:cs="宋体"/>
          <w:sz w:val="21"/>
          <w:szCs w:val="21"/>
          <w:lang w:val="en-US" w:eastAsia="zh-CN"/>
        </w:rPr>
        <w:t>全天录制云存储</w:t>
      </w:r>
    </w:p>
    <w:p>
      <w:pPr>
        <w:numPr/>
        <w:spacing w:line="360" w:lineRule="auto"/>
        <w:ind w:left="0" w:firstLine="420" w:firstLineChars="200"/>
        <w:jc w:val="both"/>
        <w:rPr>
          <w:rFonts w:ascii="宋体" w:hAnsi="宋体" w:eastAsia="宋体" w:cs="宋体"/>
          <w:szCs w:val="21"/>
        </w:rPr>
      </w:pPr>
      <w:r>
        <w:rPr>
          <w:rFonts w:hint="eastAsia" w:ascii="宋体" w:hAnsi="宋体" w:eastAsia="宋体" w:cs="宋体"/>
          <w:szCs w:val="21"/>
        </w:rPr>
        <w:t>全天录制云存储是指</w:t>
      </w:r>
      <w:r>
        <w:rPr>
          <w:rFonts w:ascii="宋体" w:hAnsi="宋体" w:eastAsia="宋体" w:cs="宋体"/>
          <w:szCs w:val="21"/>
        </w:rPr>
        <w:t>24小时不间断录制，每时每刻，每分每秒都会把智能设备拍摄的视频实时加密上传到云端进行保存，并记录动作/声音告警事件相关信息，但需要保持智能设备一直是联网状态。</w:t>
      </w:r>
    </w:p>
    <w:p>
      <w:pPr>
        <w:numPr/>
        <w:pBdr/>
        <w:ind w:left="0" w:firstLine="420" w:firstLineChars="200"/>
        <w:rPr>
          <w:rFonts w:hint="eastAsia" w:ascii="宋体" w:hAnsi="宋体" w:eastAsia="宋体" w:cs="宋体"/>
          <w:szCs w:val="21"/>
        </w:rPr>
      </w:pPr>
      <w:r>
        <w:rPr>
          <w:rFonts w:hint="eastAsia" w:ascii="宋体" w:hAnsi="宋体" w:eastAsia="宋体" w:cs="宋体"/>
          <w:szCs w:val="21"/>
        </w:rPr>
        <w:t>3、</w:t>
      </w:r>
      <w:r>
        <w:rPr>
          <w:rFonts w:hint="eastAsia" w:ascii="宋体" w:hAnsi="宋体" w:eastAsia="宋体" w:cs="宋体"/>
          <w:sz w:val="21"/>
          <w:szCs w:val="21"/>
          <w:lang w:val="en-US" w:eastAsia="zh-CN"/>
        </w:rPr>
        <w:t>购买云存储</w:t>
      </w:r>
    </w:p>
    <w:p>
      <w:pPr>
        <w:numPr/>
        <w:pBdr>
          <w:bottom/>
        </w:pBdr>
        <w:ind w:left="0" w:firstLine="420" w:firstLineChars="200"/>
        <w:rPr>
          <w:rFonts w:hint="default" w:ascii="宋体" w:hAnsi="宋体" w:eastAsia="宋体" w:cs="宋体"/>
          <w:lang w:val="en-US" w:eastAsia="zh-CN"/>
        </w:rPr>
      </w:pPr>
      <w:r>
        <w:rPr>
          <w:rFonts w:hint="eastAsia" w:ascii="宋体" w:hAnsi="宋体" w:eastAsia="宋体" w:cs="宋体"/>
          <w:szCs w:val="21"/>
        </w:rPr>
        <w:t>中国移动营业厅：前往中国移动营业厅或联系客户经理，告知其开通移动千里眼云存储服务，他们会为用户办理云存储服务，目前各省营业厅均可办理。</w:t>
      </w:r>
    </w:p>
    <w:p>
      <w:pPr>
        <w:numPr/>
        <w:pBdr/>
        <w:spacing w:line="360" w:lineRule="auto"/>
        <w:ind w:left="0" w:firstLine="420" w:firstLineChars="200"/>
        <w:jc w:val="both"/>
        <w:rPr>
          <w:rFonts w:hint="eastAsia" w:ascii="宋体" w:hAnsi="宋体" w:eastAsia="宋体" w:cs="宋体"/>
          <w:szCs w:val="21"/>
        </w:rPr>
      </w:pPr>
      <w:r>
        <w:rPr>
          <w:rFonts w:hint="eastAsia" w:ascii="宋体" w:hAnsi="宋体" w:eastAsia="宋体" w:cs="宋体"/>
          <w:szCs w:val="21"/>
        </w:rPr>
        <w:t>4、</w:t>
      </w:r>
      <w:r>
        <w:rPr>
          <w:rFonts w:hint="eastAsia" w:ascii="宋体" w:hAnsi="宋体" w:eastAsia="宋体" w:cs="宋体"/>
          <w:sz w:val="21"/>
          <w:szCs w:val="21"/>
          <w:lang w:val="en-US" w:eastAsia="zh-CN"/>
        </w:rPr>
        <w:t>云存储套餐状态含义</w:t>
      </w:r>
    </w:p>
    <w:p>
      <w:pPr>
        <w:numPr/>
        <w:pBdr/>
        <w:spacing w:line="360" w:lineRule="auto"/>
        <w:ind w:left="0" w:firstLine="420" w:firstLineChars="200"/>
        <w:jc w:val="both"/>
        <w:rPr>
          <w:rFonts w:hint="eastAsia" w:ascii="宋体" w:hAnsi="宋体" w:eastAsia="宋体" w:cs="宋体"/>
          <w:szCs w:val="21"/>
        </w:rPr>
      </w:pPr>
      <w:r>
        <w:rPr>
          <w:rFonts w:hint="eastAsia" w:ascii="宋体" w:hAnsi="宋体" w:eastAsia="宋体" w:cs="宋体"/>
          <w:szCs w:val="21"/>
        </w:rPr>
        <w:t>目前云存储套餐有三种状态，即待关联、使用中与已失效。其中待关联是指用户所购买的套餐暂未与任何设备进行关联，需要将该套餐与未关联设备的套餐进行关联，使设备具备云存储服务；使用中是指购买的套餐正在被使用；已失效是指购买的套餐的服务时间已过期，不可再继续使用。</w:t>
      </w:r>
    </w:p>
    <w:p>
      <w:pPr>
        <w:numPr/>
        <w:pBdr>
          <w:bottom/>
        </w:pBdr>
        <w:spacing w:line="360" w:lineRule="auto"/>
        <w:ind w:left="0" w:firstLine="420" w:firstLineChars="200"/>
        <w:jc w:val="both"/>
        <w:rPr>
          <w:rFonts w:ascii="宋体" w:hAnsi="宋体" w:eastAsia="宋体" w:cs="宋体"/>
        </w:rPr>
      </w:pPr>
      <w:r>
        <w:rPr>
          <w:rFonts w:ascii="宋体" w:hAnsi="宋体" w:eastAsia="宋体" w:cs="宋体"/>
        </w:rPr>
        <w:t>5、</w:t>
      </w:r>
      <w:r>
        <w:rPr>
          <w:rFonts w:hint="eastAsia" w:ascii="宋体" w:hAnsi="宋体" w:eastAsia="宋体" w:cs="宋体"/>
          <w:sz w:val="21"/>
          <w:szCs w:val="21"/>
          <w:lang w:val="en-US" w:eastAsia="zh-CN"/>
        </w:rPr>
        <w:t>设备与套餐的关联</w:t>
      </w:r>
    </w:p>
    <w:p>
      <w:pPr>
        <w:numPr/>
        <w:spacing w:line="360" w:lineRule="auto"/>
        <w:ind w:left="0" w:firstLine="420" w:firstLineChars="200"/>
        <w:jc w:val="left"/>
        <w:rPr>
          <w:rFonts w:hint="eastAsia" w:ascii="宋体" w:hAnsi="宋体" w:eastAsia="宋体" w:cs="宋体"/>
          <w:szCs w:val="21"/>
        </w:rPr>
      </w:pPr>
      <w:r>
        <w:rPr>
          <w:rFonts w:hint="eastAsia" w:ascii="宋体" w:hAnsi="宋体" w:eastAsia="宋体" w:cs="宋体"/>
          <w:szCs w:val="21"/>
        </w:rPr>
        <w:t>在用户购买云存储套餐后，云存储套餐若是绑定在设备上，则系统会将云存储套餐与未关联套餐的设备进行自动关联；云存储套餐若是绑定在手机号或者集客编码上，需要用户手动将云存储绑定至设备。</w:t>
      </w:r>
    </w:p>
    <w:p>
      <w:pPr>
        <w:numPr/>
        <w:ind w:left="0"/>
        <w:jc w:val="center"/>
        <w:rPr>
          <w:rFonts w:hint="eastAsia" w:ascii="宋体" w:hAnsi="宋体" w:eastAsia="宋体" w:cs="宋体"/>
          <w:sz w:val="18"/>
          <w:szCs w:val="18"/>
          <w:lang w:val="en-US" w:eastAsia="zh-CN"/>
        </w:rPr>
      </w:pPr>
      <w:r>
        <w:rPr/>
        <w:drawing>
          <wp:inline distT="0" distB="0" distL="114300" distR="114300">
            <wp:extent cx="5274310" cy="2733675"/>
            <wp:effectExtent l="0" t="0" r="2540" b="9525"/>
            <wp:docPr id="510" name="图片 33" descr="f41ed5525c25d6bcd6c7891dae1ac6ac_183674"/>
            <wp:cNvGraphicFramePr>
              <a:graphicFrameLocks noChangeAspect="true"/>
            </wp:cNvGraphicFramePr>
            <a:graphic>
              <a:graphicData uri="http://schemas.openxmlformats.org/drawingml/2006/picture">
                <pic:pic>
                  <pic:nvPicPr>
                    <pic:cNvPr id="511" name="图片 33" descr="f41ed5525c25d6bcd6c7891dae1ac6ac_183674"/>
                    <pic:cNvPicPr>
                      <a:picLocks noChangeAspect="true"/>
                    </pic:cNvPicPr>
                  </pic:nvPicPr>
                  <pic:blipFill>
                    <a:blip r:embed="rId168"/>
                    <a:srcRect/>
                    <a:stretch>
                      <a:fillRect/>
                    </a:stretch>
                  </pic:blipFill>
                  <pic:spPr>
                    <a:xfrm>
                      <a:off x="0" y="0"/>
                      <a:ext cx="5274310" cy="2733675"/>
                    </a:xfrm>
                    <a:prstGeom prst="rect">
                      <a:avLst/>
                    </a:prstGeom>
                    <a:ln/>
                  </pic:spPr>
                </pic:pic>
              </a:graphicData>
            </a:graphic>
          </wp:inline>
        </w:drawing>
      </w:r>
    </w:p>
    <w:p>
      <w:pPr>
        <w:numPr/>
        <w:ind w:left="0"/>
        <w:jc w:val="center"/>
        <w:rPr>
          <w:rFonts w:hint="eastAsia" w:ascii="宋体" w:hAnsi="宋体" w:eastAsia="宋体" w:cs="宋体"/>
          <w:sz w:val="18"/>
          <w:szCs w:val="18"/>
          <w:lang w:val="en-US" w:eastAsia="zh-CN"/>
        </w:rPr>
      </w:pPr>
      <w:r>
        <w:rPr/>
        <w:drawing>
          <wp:inline distT="0" distB="0" distL="114300" distR="114300">
            <wp:extent cx="5274310" cy="2719705"/>
            <wp:effectExtent l="0" t="0" r="2540" b="4445"/>
            <wp:docPr id="513" name="图片 39" descr="25e42b85f0f1ac859dda15f95a984912_273201"/>
            <wp:cNvGraphicFramePr>
              <a:graphicFrameLocks noChangeAspect="true"/>
            </wp:cNvGraphicFramePr>
            <a:graphic>
              <a:graphicData uri="http://schemas.openxmlformats.org/drawingml/2006/picture">
                <pic:pic>
                  <pic:nvPicPr>
                    <pic:cNvPr id="514" name="图片 39" descr="25e42b85f0f1ac859dda15f95a984912_273201"/>
                    <pic:cNvPicPr>
                      <a:picLocks noChangeAspect="true"/>
                    </pic:cNvPicPr>
                  </pic:nvPicPr>
                  <pic:blipFill>
                    <a:blip r:embed="rId169"/>
                    <a:srcRect/>
                    <a:stretch>
                      <a:fillRect/>
                    </a:stretch>
                  </pic:blipFill>
                  <pic:spPr>
                    <a:xfrm>
                      <a:off x="0" y="0"/>
                      <a:ext cx="5274310" cy="2719705"/>
                    </a:xfrm>
                    <a:prstGeom prst="rect">
                      <a:avLst/>
                    </a:prstGeom>
                    <a:ln/>
                  </pic:spPr>
                </pic:pic>
              </a:graphicData>
            </a:graphic>
          </wp:inline>
        </w:drawing>
      </w:r>
    </w:p>
    <w:p>
      <w:pPr>
        <w:numPr/>
        <w:ind w:left="0"/>
        <w:jc w:val="center"/>
        <w:rPr>
          <w:rFonts w:hint="eastAsia" w:ascii="宋体" w:hAnsi="宋体" w:eastAsia="宋体" w:cs="宋体"/>
          <w:sz w:val="18"/>
          <w:szCs w:val="18"/>
          <w:lang w:val="en-US" w:eastAsia="zh-CN"/>
        </w:rPr>
      </w:pPr>
      <w:r>
        <w:rPr/>
        <w:drawing>
          <wp:inline distT="0" distB="0" distL="114300" distR="114300">
            <wp:extent cx="5261610" cy="2696845"/>
            <wp:effectExtent l="0" t="0" r="15240" b="8255"/>
            <wp:docPr id="516" name="图片 103" descr="a7e4097a385c078317de95f985532be9_91103"/>
            <wp:cNvGraphicFramePr>
              <a:graphicFrameLocks noChangeAspect="true"/>
            </wp:cNvGraphicFramePr>
            <a:graphic>
              <a:graphicData uri="http://schemas.openxmlformats.org/drawingml/2006/picture">
                <pic:pic>
                  <pic:nvPicPr>
                    <pic:cNvPr id="517" name="图片 103" descr="a7e4097a385c078317de95f985532be9_91103"/>
                    <pic:cNvPicPr>
                      <a:picLocks noChangeAspect="true"/>
                    </pic:cNvPicPr>
                  </pic:nvPicPr>
                  <pic:blipFill>
                    <a:blip r:embed="rId170"/>
                    <a:srcRect/>
                    <a:stretch>
                      <a:fillRect/>
                    </a:stretch>
                  </pic:blipFill>
                  <pic:spPr>
                    <a:xfrm>
                      <a:off x="0" y="0"/>
                      <a:ext cx="5261610" cy="2696845"/>
                    </a:xfrm>
                    <a:prstGeom prst="rect">
                      <a:avLst/>
                    </a:prstGeom>
                    <a:ln/>
                  </pic:spPr>
                </pic:pic>
              </a:graphicData>
            </a:graphic>
          </wp:inline>
        </w:drawing>
      </w:r>
    </w:p>
    <w:p>
      <w:pPr>
        <w:numPr/>
        <w:ind w:left="0"/>
        <w:jc w:val="center"/>
        <w:rPr>
          <w:rFonts w:hint="eastAsia" w:ascii="宋体" w:hAnsi="宋体" w:eastAsia="宋体" w:cs="宋体"/>
          <w:sz w:val="18"/>
          <w:szCs w:val="18"/>
          <w:lang w:val="en-US" w:eastAsia="zh-CN"/>
        </w:rPr>
      </w:pPr>
    </w:p>
    <w:p>
      <w:pPr>
        <w:numPr/>
        <w:ind w:left="0"/>
        <w:rPr>
          <w:rFonts w:hint="eastAsia" w:ascii="宋体" w:hAnsi="宋体" w:eastAsia="宋体" w:cs="宋体"/>
          <w:lang w:val="en-US" w:eastAsia="zh-CN"/>
        </w:rPr>
      </w:pPr>
    </w:p>
    <w:p>
      <w:pPr>
        <w:numPr/>
        <w:pBdr/>
        <w:spacing w:line="360" w:lineRule="auto"/>
        <w:ind w:left="0" w:firstLine="420" w:firstLineChars="200"/>
        <w:jc w:val="left"/>
        <w:rPr>
          <w:rFonts w:hint="eastAsia" w:ascii="宋体" w:hAnsi="宋体" w:eastAsia="宋体" w:cs="宋体"/>
          <w:szCs w:val="21"/>
        </w:rPr>
      </w:pPr>
      <w:r>
        <w:rPr>
          <w:rFonts w:hint="eastAsia" w:ascii="宋体" w:hAnsi="宋体" w:eastAsia="宋体" w:cs="宋体"/>
          <w:szCs w:val="21"/>
        </w:rPr>
        <w:t>6、</w:t>
      </w:r>
      <w:r>
        <w:rPr>
          <w:rFonts w:hint="eastAsia" w:ascii="宋体" w:hAnsi="宋体" w:eastAsia="宋体" w:cs="宋体"/>
          <w:sz w:val="21"/>
          <w:szCs w:val="21"/>
          <w:lang w:val="en-US" w:eastAsia="zh-CN"/>
        </w:rPr>
        <w:t>云存储享受的增值服务</w:t>
      </w:r>
    </w:p>
    <w:p>
      <w:pPr>
        <w:numPr/>
        <w:spacing w:line="360" w:lineRule="auto"/>
        <w:ind w:left="0" w:firstLine="420" w:firstLineChars="200"/>
        <w:jc w:val="left"/>
        <w:rPr>
          <w:rFonts w:ascii="宋体" w:hAnsi="宋体" w:eastAsia="宋体" w:cs="宋体"/>
          <w:szCs w:val="21"/>
        </w:rPr>
      </w:pPr>
      <w:r>
        <w:rPr>
          <w:rFonts w:hint="eastAsia" w:ascii="宋体" w:hAnsi="宋体" w:eastAsia="宋体" w:cs="宋体"/>
          <w:szCs w:val="21"/>
        </w:rPr>
        <w:t>购买云存储后，用户可以享受以下增值服务：</w:t>
      </w:r>
    </w:p>
    <w:p>
      <w:pPr>
        <w:numPr/>
        <w:spacing w:line="360" w:lineRule="auto"/>
        <w:ind w:left="0" w:firstLine="422" w:firstLineChars="200"/>
        <w:jc w:val="left"/>
        <w:rPr>
          <w:rFonts w:ascii="宋体" w:hAnsi="宋体" w:eastAsia="宋体" w:cs="宋体"/>
          <w:szCs w:val="21"/>
        </w:rPr>
      </w:pPr>
      <w:r>
        <w:rPr>
          <w:rFonts w:hint="eastAsia" w:ascii="宋体" w:hAnsi="宋体" w:eastAsia="宋体" w:cs="宋体"/>
          <w:b/>
          <w:bCs/>
          <w:szCs w:val="21"/>
        </w:rPr>
        <w:t>视频更安全：</w:t>
      </w:r>
      <w:r>
        <w:rPr>
          <w:rFonts w:hint="eastAsia" w:ascii="宋体" w:hAnsi="宋体" w:eastAsia="宋体" w:cs="宋体"/>
          <w:szCs w:val="21"/>
        </w:rPr>
        <w:t>录制视频云端加密存储，拿不走，弄不坏，即使智能设备丢失或者损坏，也可以看查看之前保存的视频；</w:t>
      </w:r>
    </w:p>
    <w:p>
      <w:pPr>
        <w:numPr/>
        <w:spacing w:line="360" w:lineRule="auto"/>
        <w:ind w:left="0" w:firstLine="422" w:firstLineChars="200"/>
        <w:jc w:val="left"/>
        <w:rPr>
          <w:rFonts w:ascii="宋体" w:hAnsi="宋体" w:eastAsia="宋体" w:cs="宋体"/>
          <w:szCs w:val="21"/>
        </w:rPr>
      </w:pPr>
      <w:r>
        <w:rPr>
          <w:rFonts w:hint="eastAsia" w:ascii="宋体" w:hAnsi="宋体" w:eastAsia="宋体" w:cs="宋体"/>
          <w:b/>
          <w:bCs/>
          <w:szCs w:val="21"/>
        </w:rPr>
        <w:t>查看更方便：</w:t>
      </w:r>
      <w:r>
        <w:rPr>
          <w:rFonts w:hint="eastAsia" w:ascii="宋体" w:hAnsi="宋体" w:eastAsia="宋体" w:cs="宋体"/>
          <w:szCs w:val="21"/>
        </w:rPr>
        <w:t>您可以随时随地通过移动千里眼账号登录移动千里眼</w:t>
      </w:r>
      <w:r>
        <w:rPr>
          <w:rFonts w:ascii="宋体" w:hAnsi="宋体" w:eastAsia="宋体" w:cs="宋体"/>
          <w:szCs w:val="21"/>
        </w:rPr>
        <w:t>APP回看云端视频；</w:t>
      </w:r>
    </w:p>
    <w:p>
      <w:pPr>
        <w:numPr/>
        <w:spacing w:line="360" w:lineRule="auto"/>
        <w:ind w:left="0" w:firstLine="422" w:firstLineChars="200"/>
        <w:jc w:val="left"/>
        <w:rPr>
          <w:rFonts w:ascii="宋体" w:hAnsi="宋体" w:eastAsia="宋体" w:cs="宋体"/>
          <w:szCs w:val="21"/>
        </w:rPr>
      </w:pPr>
      <w:r>
        <w:rPr>
          <w:rFonts w:hint="eastAsia" w:ascii="宋体" w:hAnsi="宋体" w:eastAsia="宋体" w:cs="宋体"/>
          <w:b/>
          <w:bCs/>
          <w:szCs w:val="21"/>
        </w:rPr>
        <w:t>使用更多样：</w:t>
      </w:r>
      <w:r>
        <w:rPr>
          <w:rFonts w:hint="eastAsia" w:ascii="宋体" w:hAnsi="宋体" w:eastAsia="宋体" w:cs="宋体"/>
          <w:szCs w:val="21"/>
        </w:rPr>
        <w:t>您可以将云端视频进行剪辑、收藏、下载等操作</w:t>
      </w:r>
      <w:r>
        <w:rPr>
          <w:rFonts w:ascii="宋体" w:hAnsi="宋体" w:eastAsia="宋体" w:cs="宋体"/>
          <w:szCs w:val="21"/>
        </w:rPr>
        <w:t>;</w:t>
      </w:r>
    </w:p>
    <w:p>
      <w:pPr>
        <w:numPr/>
        <w:spacing w:line="360" w:lineRule="auto"/>
        <w:ind w:left="0" w:firstLine="422" w:firstLineChars="200"/>
        <w:jc w:val="left"/>
        <w:rPr>
          <w:rFonts w:ascii="宋体" w:hAnsi="宋体" w:eastAsia="宋体" w:cs="宋体"/>
          <w:szCs w:val="21"/>
        </w:rPr>
      </w:pPr>
      <w:r>
        <w:rPr>
          <w:rFonts w:hint="eastAsia" w:ascii="宋体" w:hAnsi="宋体" w:eastAsia="宋体" w:cs="宋体"/>
          <w:b/>
          <w:bCs/>
          <w:szCs w:val="21"/>
        </w:rPr>
        <w:t>查看离线视频：</w:t>
      </w:r>
      <w:r>
        <w:rPr>
          <w:rFonts w:hint="eastAsia" w:ascii="宋体" w:hAnsi="宋体" w:eastAsia="宋体" w:cs="宋体"/>
          <w:szCs w:val="21"/>
        </w:rPr>
        <w:t>您可以查看视频掉线前最后画面，方便您查询掉线原因</w:t>
      </w:r>
      <w:r>
        <w:rPr>
          <w:rFonts w:ascii="宋体" w:hAnsi="宋体" w:eastAsia="宋体" w:cs="宋体"/>
          <w:szCs w:val="21"/>
        </w:rPr>
        <w:t>;</w:t>
      </w:r>
    </w:p>
    <w:p>
      <w:pPr>
        <w:numPr/>
        <w:pBdr/>
        <w:spacing w:line="360" w:lineRule="auto"/>
        <w:ind w:left="0" w:firstLine="422" w:firstLineChars="200"/>
        <w:jc w:val="left"/>
        <w:rPr>
          <w:rFonts w:ascii="宋体" w:hAnsi="宋体" w:eastAsia="宋体" w:cs="宋体"/>
          <w:szCs w:val="21"/>
        </w:rPr>
      </w:pPr>
      <w:r>
        <w:rPr>
          <w:rFonts w:hint="eastAsia" w:ascii="宋体" w:hAnsi="宋体" w:eastAsia="宋体" w:cs="宋体"/>
          <w:b/>
          <w:bCs/>
          <w:szCs w:val="21"/>
        </w:rPr>
        <w:t>动作声音告警：</w:t>
      </w:r>
      <w:r>
        <w:rPr>
          <w:rFonts w:hint="eastAsia" w:ascii="宋体" w:hAnsi="宋体" w:eastAsia="宋体" w:cs="宋体"/>
          <w:szCs w:val="21"/>
        </w:rPr>
        <w:t>您购买云存储后，云端会对智能设备拍摄的图像进行智能分析，当智能设备检测到画面有物体、人体移动或异常声音时，智能设备会进行异常上报，并通过</w:t>
      </w:r>
      <w:r>
        <w:rPr>
          <w:rFonts w:hint="eastAsia" w:ascii="宋体" w:hAnsi="宋体" w:eastAsia="宋体" w:cs="宋体"/>
          <w:szCs w:val="21"/>
          <w:lang w:val="en-US" w:eastAsia="zh-CN"/>
        </w:rPr>
        <w:t>移动</w:t>
      </w:r>
      <w:r>
        <w:rPr>
          <w:rFonts w:hint="eastAsia" w:ascii="宋体" w:hAnsi="宋体" w:eastAsia="宋体" w:cs="宋体"/>
          <w:szCs w:val="21"/>
        </w:rPr>
        <w:t>千里眼</w:t>
      </w:r>
      <w:r>
        <w:rPr>
          <w:rFonts w:ascii="宋体" w:hAnsi="宋体" w:eastAsia="宋体" w:cs="宋体"/>
          <w:szCs w:val="21"/>
        </w:rPr>
        <w:t>向您推送异常报警消息，确保您不会错过任何重要信息。</w:t>
      </w:r>
    </w:p>
    <w:p>
      <w:pPr>
        <w:pStyle w:val="000013"/>
        <w:numPr/>
        <w:pBdr/>
        <w:bidi w:val="false"/>
        <w:ind w:left="0" w:firstLineChars="200"/>
        <w:rPr>
          <w:szCs w:val="21"/>
          <w:lang w:val="en-US" w:eastAsia="zh-CN"/>
        </w:rPr>
      </w:pPr>
      <w:r>
        <w:rPr>
          <w:szCs w:val="21"/>
          <w:lang w:val="en-US" w:eastAsia="zh-CN"/>
        </w:rPr>
        <w:t>7、</w:t>
      </w:r>
      <w:r>
        <w:rPr>
          <w:rFonts w:hint="eastAsia" w:ascii="宋体" w:hAnsi="宋体" w:eastAsia="宋体" w:cs="宋体"/>
          <w:sz w:val="21"/>
          <w:szCs w:val="21"/>
          <w:lang w:val="en-US" w:eastAsia="zh-CN"/>
        </w:rPr>
        <w:t>云存储状态</w:t>
      </w:r>
    </w:p>
    <w:p>
      <w:pPr>
        <w:pStyle w:val="000013"/>
        <w:numPr/>
        <w:pBdr/>
        <w:bidi w:val="false"/>
        <w:ind w:left="0"/>
        <w:rPr>
          <w:szCs w:val="21"/>
          <w:lang w:val="en-US" w:eastAsia="zh-CN"/>
        </w:rPr>
      </w:pPr>
      <w:r>
        <w:rPr>
          <w:szCs w:val="21"/>
          <w:lang w:val="en-US" w:eastAsia="zh-CN"/>
        </w:rPr>
        <w:t>关联云存储后，设备录制有两种状态：暂停录制、正常录制。暂停状态需用户联系客户经理对云存储进行恢复。</w:t>
      </w:r>
    </w:p>
    <w:p>
      <w:pPr>
        <w:pStyle w:val="000013"/>
        <w:numPr/>
        <w:bidi w:val="false"/>
        <w:ind w:left="0"/>
        <w:rPr>
          <w:szCs w:val="21"/>
          <w:lang w:val="en-US" w:eastAsia="zh-CN"/>
        </w:rPr>
      </w:pPr>
      <w:r>
        <w:rPr/>
        <w:drawing>
          <wp:inline distT="0" distB="0" distL="0" distR="0">
            <wp:extent cx="5274310" cy="2159425"/>
            <wp:effectExtent l="0" t="0" r="0" b="0"/>
            <wp:docPr id="519" name="picture" descr="descript"/>
            <wp:cNvGraphicFramePr/>
            <a:graphic>
              <a:graphicData uri="http://schemas.openxmlformats.org/drawingml/2006/picture">
                <pic:pic>
                  <pic:nvPicPr>
                    <pic:cNvPr id="520" name="picture" descr="descript"/>
                    <pic:cNvPicPr/>
                  </pic:nvPicPr>
                  <pic:blipFill rotWithShape="true">
                    <a:blip r:embed="rId171"/>
                    <a:srcRect/>
                    <a:stretch/>
                  </pic:blipFill>
                  <pic:spPr>
                    <a:xfrm>
                      <a:off x="0" y="0"/>
                      <a:ext cx="5274310" cy="2159425"/>
                    </a:xfrm>
                    <a:prstGeom prst="rect">
                      <a:avLst/>
                    </a:prstGeom>
                    <a:ln/>
                  </pic:spPr>
                </pic:pic>
              </a:graphicData>
            </a:graphic>
          </wp:inline>
        </w:drawing>
      </w:r>
    </w:p>
    <w:p>
      <w:pPr>
        <w:numPr/>
        <w:spacing w:line="360" w:lineRule="auto"/>
        <w:ind w:left="0" w:firstLineChars="0"/>
        <w:jc w:val="left"/>
        <w:rPr>
          <w:rFonts w:ascii="宋体" w:hAnsi="宋体" w:eastAsia="宋体" w:cs="宋体"/>
          <w:szCs w:val="21"/>
        </w:rPr>
      </w:pPr>
      <w:r>
        <w:rPr/>
        <w:drawing>
          <wp:inline distT="0" distB="0" distL="0" distR="0">
            <wp:extent cx="5274310" cy="3307086"/>
            <wp:effectExtent l="0" t="0" r="0" b="0"/>
            <wp:docPr id="522" name="picture" descr="descript"/>
            <wp:cNvGraphicFramePr/>
            <a:graphic>
              <a:graphicData uri="http://schemas.openxmlformats.org/drawingml/2006/picture">
                <pic:pic>
                  <pic:nvPicPr>
                    <pic:cNvPr id="523" name="picture" descr="descript"/>
                    <pic:cNvPicPr/>
                  </pic:nvPicPr>
                  <pic:blipFill rotWithShape="true">
                    <a:blip r:embed="rId172"/>
                    <a:srcRect/>
                    <a:stretch/>
                  </pic:blipFill>
                  <pic:spPr>
                    <a:xfrm>
                      <a:off x="0" y="0"/>
                      <a:ext cx="5274310" cy="3307086"/>
                    </a:xfrm>
                    <a:prstGeom prst="rect">
                      <a:avLst/>
                    </a:prstGeom>
                    <a:ln/>
                  </pic:spPr>
                </pic:pic>
              </a:graphicData>
            </a:graphic>
          </wp:inline>
        </w:drawing>
      </w:r>
    </w:p>
    <w:p>
      <w:pPr>
        <w:pStyle w:val="000013"/>
        <w:pBdr/>
        <w:bidi w:val="false"/>
        <w:rPr>
          <w:szCs w:val="24"/>
          <w:lang w:val="en-US" w:eastAsia="zh-CN"/>
        </w:rPr>
      </w:pPr>
    </w:p>
    <w:p>
      <w:pPr>
        <w:pStyle w:val="000015"/>
        <w:numPr/>
        <w:pBdr>
          <w:bottom/>
        </w:pBdr>
        <w:bidi w:val="false"/>
        <w:rPr>
          <w:rFonts w:hint="eastAsia" w:ascii="宋体" w:hAnsi="宋体" w:eastAsia="宋体" w:cs="宋体" w:cstheme="minorEastAsia"/>
          <w:sz w:val="24"/>
          <w:szCs w:val="24"/>
          <w:lang w:val="en-US" w:eastAsia="zh-CN"/>
        </w:rPr>
      </w:pPr>
      <w:bookmarkStart w:id="202" w:name="_Tocr3abgr"/>
      <w:bookmarkStart w:id="203" w:name="_Toclhyemu"/>
      <w:r>
        <w:rPr>
          <w:rFonts w:hint="eastAsia" w:ascii="宋体" w:hAnsi="宋体" w:eastAsia="宋体" w:cs="宋体" w:cstheme="minorEastAsia"/>
          <w:sz w:val="24"/>
          <w:szCs w:val="24"/>
          <w:lang w:val="en-US" w:eastAsia="zh-CN"/>
        </w:rPr>
        <w:t>6.</w:t>
      </w:r>
      <w:r>
        <w:rPr>
          <w:rFonts w:hint="eastAsia" w:ascii="宋体" w:hAnsi="宋体" w:eastAsia="宋体" w:cs="宋体" w:cstheme="minorEastAsia"/>
          <w:sz w:val="24"/>
          <w:szCs w:val="24"/>
          <w:lang w:val="en-US" w:eastAsia="zh-CN"/>
        </w:rPr>
        <w:t>6</w:t>
      </w:r>
      <w:r>
        <w:rPr>
          <w:rFonts w:hint="eastAsia" w:ascii="宋体" w:hAnsi="宋体" w:eastAsia="宋体" w:cs="宋体" w:cstheme="minorEastAsia"/>
          <w:sz w:val="24"/>
          <w:szCs w:val="24"/>
          <w:lang w:val="en-US" w:eastAsia="zh-CN"/>
        </w:rPr>
        <w:t xml:space="preserve"> 日志管理</w:t>
      </w:r>
      <w:bookmarkEnd w:id="202"/>
      <w:bookmarkEnd w:id="203"/>
    </w:p>
    <w:p>
      <w:pPr>
        <w:pStyle w:val="000014"/>
        <w:numPr>
          <w:ilvl w:val="0"/>
          <w:numId w:val="2"/>
        </w:numPr>
        <w:pBdr/>
        <w:bidi w:val="false"/>
        <w:jc w:val="center"/>
        <w:rPr>
          <w:rFonts w:hint="eastAsia" w:ascii="宋体" w:hAnsi="宋体" w:eastAsia="宋体" w:cs="宋体"/>
          <w:b w:val="false"/>
          <w:bCs/>
          <w:sz w:val="32"/>
          <w:szCs w:val="32"/>
          <w:lang w:val="en-US" w:eastAsia="zh-CN"/>
        </w:rPr>
      </w:pPr>
      <w:bookmarkStart w:id="204" w:name="_Tocoz1d7p"/>
      <w:bookmarkStart w:id="205" w:name="_Tocqmy43e"/>
      <w:r>
        <w:rPr>
          <w:rFonts w:hint="eastAsia" w:ascii="宋体" w:hAnsi="宋体" w:eastAsia="宋体" w:cs="宋体"/>
          <w:b w:val="false"/>
          <w:bCs/>
          <w:sz w:val="32"/>
          <w:szCs w:val="32"/>
          <w:lang w:val="en-US" w:eastAsia="zh-CN"/>
        </w:rPr>
        <w:t xml:space="preserve"> 消息中心</w:t>
      </w:r>
      <w:bookmarkEnd w:id="204"/>
      <w:bookmarkEnd w:id="205"/>
    </w:p>
    <w:p>
      <w:pPr>
        <w:pStyle w:val="000015"/>
        <w:numPr/>
        <w:pBdr/>
        <w:bidi w:val="false"/>
        <w:rPr>
          <w:rFonts w:hint="eastAsia" w:ascii="宋体" w:hAnsi="宋体" w:eastAsia="宋体" w:cs="宋体" w:cstheme="minorEastAsia"/>
          <w:sz w:val="24"/>
          <w:szCs w:val="24"/>
          <w:lang w:val="en-US" w:eastAsia="zh-CN"/>
        </w:rPr>
      </w:pPr>
      <w:bookmarkStart w:id="206" w:name="_Tocligtfy"/>
      <w:bookmarkStart w:id="207" w:name="_Toccphwu4"/>
      <w:r>
        <w:rPr>
          <w:rFonts w:hint="eastAsia" w:ascii="宋体" w:hAnsi="宋体" w:eastAsia="宋体" w:cs="宋体" w:cstheme="minorEastAsia"/>
          <w:sz w:val="24"/>
          <w:szCs w:val="24"/>
          <w:lang w:val="en-US" w:eastAsia="zh-CN"/>
        </w:rPr>
        <w:t>7.1</w:t>
      </w:r>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消息中心</w:t>
      </w:r>
      <w:bookmarkEnd w:id="206"/>
      <w:bookmarkEnd w:id="207"/>
    </w:p>
    <w:p>
      <w:pPr>
        <w:numPr/>
        <w:snapToGrid/>
        <w:spacing w:before="0" w:after="0" w:line="240"/>
        <w:ind w:left="0" w:right="0"/>
        <w:jc w:val="both"/>
        <w:rPr/>
      </w:pPr>
      <w:r>
        <w:rPr>
          <w:rFonts w:ascii="等线" w:hAnsi="等线" w:eastAsia="等线" w:cs="等线"/>
          <w:b/>
          <w:i w:val="false"/>
          <w:strike w:val="false"/>
          <w:color w:val="000000"/>
          <w:sz w:val="21"/>
          <w:u w:val="none"/>
        </w:rPr>
        <w:t>路径：</w:t>
      </w:r>
      <w:r>
        <w:rPr>
          <w:rFonts w:ascii="等线" w:hAnsi="等线" w:eastAsia="等线" w:cs="等线"/>
          <w:i w:val="false"/>
          <w:strike w:val="false"/>
          <w:color w:val="000000"/>
          <w:sz w:val="21"/>
          <w:u w:val="none"/>
        </w:rPr>
        <w:t>顶部</w:t>
      </w:r>
      <w:r>
        <w:rPr>
          <w:rFonts w:ascii="等线" w:hAnsi="等线" w:eastAsia="等线" w:cs="等线"/>
          <w:i w:val="false"/>
          <w:strike w:val="false"/>
          <w:color w:val="000000"/>
          <w:sz w:val="21"/>
          <w:u w:val="none"/>
        </w:rPr>
        <w:t>菜单</w:t>
      </w:r>
      <w:r>
        <w:rPr>
          <w:rFonts w:ascii="Calibri" w:hAnsi="Calibri" w:eastAsia="Calibri" w:cs="Calibri"/>
          <w:i w:val="false"/>
          <w:strike w:val="false"/>
          <w:color w:val="000000"/>
          <w:sz w:val="21"/>
          <w:u w:val="none"/>
        </w:rPr>
        <w:t>-</w:t>
      </w:r>
      <w:r>
        <w:rPr>
          <w:rFonts w:ascii="等线" w:hAnsi="等线" w:eastAsia="等线" w:cs="等线"/>
          <w:i w:val="false"/>
          <w:strike w:val="false"/>
          <w:color w:val="000000"/>
          <w:sz w:val="21"/>
          <w:u w:val="none"/>
        </w:rPr>
        <w:t>消息中心，点击进入消息详情。</w:t>
      </w:r>
    </w:p>
    <w:p>
      <w:pPr>
        <w:numPr/>
        <w:snapToGrid/>
        <w:spacing w:before="0" w:after="0" w:line="240"/>
        <w:ind w:left="0" w:right="0"/>
        <w:jc w:val="both"/>
        <w:rPr/>
      </w:pPr>
      <w:r>
        <w:rPr>
          <w:rFonts w:ascii="等线" w:hAnsi="等线" w:eastAsia="等线" w:cs="等线"/>
          <w:b/>
          <w:i w:val="false"/>
          <w:strike w:val="false"/>
          <w:color w:val="000000"/>
          <w:sz w:val="21"/>
          <w:u w:val="none"/>
        </w:rPr>
        <w:t>说明：</w:t>
      </w:r>
      <w:r>
        <w:rPr>
          <w:rFonts w:ascii="等线" w:hAnsi="等线" w:eastAsia="等线" w:cs="等线"/>
          <w:i w:val="false"/>
          <w:strike w:val="false"/>
          <w:color w:val="000000"/>
          <w:sz w:val="21"/>
          <w:u w:val="none"/>
        </w:rPr>
        <w:t>该部分汇聚展示设备产生的告警消息和</w:t>
      </w:r>
      <w:r>
        <w:rPr>
          <w:rFonts w:ascii="Calibri" w:hAnsi="Calibri" w:eastAsia="Calibri" w:cs="Calibri"/>
          <w:i w:val="false"/>
          <w:strike w:val="false"/>
          <w:color w:val="000000"/>
          <w:sz w:val="21"/>
          <w:u w:val="none"/>
        </w:rPr>
        <w:t>ai</w:t>
      </w:r>
      <w:r>
        <w:rPr>
          <w:rFonts w:ascii="等线" w:hAnsi="等线" w:eastAsia="等线" w:cs="等线"/>
          <w:i w:val="false"/>
          <w:strike w:val="false"/>
          <w:color w:val="000000"/>
          <w:sz w:val="21"/>
          <w:u w:val="none"/>
        </w:rPr>
        <w:t>事件产生的消息。左侧展示该企业有的消息类型列表，右侧展示消息结果。可对消息通知进行设置，设置允许通知类型、允许通知节点设备、通知频率、发生时段、弹窗通知开启等。</w:t>
      </w:r>
    </w:p>
    <w:p>
      <w:pPr>
        <w:pStyle w:val="000013"/>
        <w:numPr/>
        <w:pBdr>
          <w:bottom/>
        </w:pBdr>
        <w:bidi w:val="false"/>
        <w:rPr>
          <w:szCs w:val="24"/>
          <w:lang w:val="en-US" w:eastAsia="zh-CN"/>
        </w:rPr>
      </w:pPr>
      <w:r>
        <w:rPr/>
        <w:drawing>
          <wp:inline distT="0" distB="0" distL="0" distR="0">
            <wp:extent cx="5274310" cy="811112"/>
            <wp:effectExtent l="0" t="0" r="0" b="0"/>
            <wp:docPr id="525" name="picture" descr="descript"/>
            <wp:cNvGraphicFramePr/>
            <a:graphic>
              <a:graphicData uri="http://schemas.openxmlformats.org/drawingml/2006/picture">
                <pic:pic>
                  <pic:nvPicPr>
                    <pic:cNvPr id="526" name="picture" descr="descript"/>
                    <pic:cNvPicPr/>
                  </pic:nvPicPr>
                  <pic:blipFill rotWithShape="true">
                    <a:blip r:embed="rId173"/>
                    <a:srcRect/>
                    <a:stretch/>
                  </pic:blipFill>
                  <pic:spPr>
                    <a:xfrm>
                      <a:off x="0" y="0"/>
                      <a:ext cx="5274310" cy="811112"/>
                    </a:xfrm>
                    <a:prstGeom prst="rect">
                      <a:avLst/>
                    </a:prstGeom>
                    <a:ln/>
                  </pic:spPr>
                </pic:pic>
              </a:graphicData>
            </a:graphic>
          </wp:inline>
        </w:drawing>
      </w:r>
    </w:p>
    <w:p>
      <w:pPr>
        <w:pStyle w:val="000016"/>
        <w:numPr/>
        <w:pBdr/>
        <w:bidi w:val="false"/>
        <w:rPr>
          <w:rFonts w:hint="eastAsia" w:ascii="宋体" w:hAnsi="宋体" w:eastAsia="宋体" w:cs="宋体"/>
          <w:sz w:val="21"/>
          <w:szCs w:val="21"/>
          <w:lang w:val="en-US" w:eastAsia="zh-CN"/>
        </w:rPr>
      </w:pPr>
      <w:bookmarkStart w:id="208" w:name="_Tocmvjmpi"/>
      <w:bookmarkStart w:id="209" w:name="_Toc1crmgy"/>
      <w:r>
        <w:rPr>
          <w:rFonts w:hint="eastAsia" w:ascii="宋体" w:hAnsi="宋体" w:eastAsia="宋体" w:cs="宋体"/>
          <w:sz w:val="21"/>
          <w:szCs w:val="21"/>
          <w:lang w:val="en-US" w:eastAsia="zh-CN"/>
        </w:rPr>
        <w:t>7.1.1</w:t>
      </w:r>
      <w:r>
        <w:rPr>
          <w:rFonts w:hint="eastAsia" w:ascii="宋体" w:hAnsi="宋体" w:eastAsia="宋体" w:cs="宋体"/>
          <w:sz w:val="21"/>
          <w:szCs w:val="21"/>
          <w:lang w:val="en-US" w:eastAsia="zh-CN"/>
        </w:rPr>
        <w:t xml:space="preserve"> </w:t>
      </w:r>
      <w:r>
        <w:rPr>
          <w:rFonts w:hint="eastAsia" w:ascii="宋体" w:hAnsi="宋体" w:eastAsia="宋体" w:cs="宋体"/>
          <w:sz w:val="21"/>
          <w:szCs w:val="21"/>
          <w:lang w:val="en-US" w:eastAsia="zh-CN"/>
        </w:rPr>
        <w:t>左侧：消息类型筛选</w:t>
      </w:r>
      <w:bookmarkEnd w:id="208"/>
      <w:bookmarkEnd w:id="209"/>
    </w:p>
    <w:p>
      <w:pPr>
        <w:pStyle w:val="000013"/>
        <w:numPr/>
        <w:pBdr/>
        <w:bidi w:val="false"/>
        <w:rPr>
          <w:szCs w:val="21"/>
          <w:lang w:val="en-US" w:eastAsia="zh-CN"/>
        </w:rPr>
      </w:pPr>
      <w:r>
        <w:rPr>
          <w:szCs w:val="21"/>
          <w:lang w:val="en-US" w:eastAsia="zh-CN"/>
        </w:rPr>
        <w:t>支持按消息类型筛选右侧展示消息。</w:t>
      </w:r>
    </w:p>
    <w:p>
      <w:pPr>
        <w:pStyle w:val="000013"/>
        <w:numPr/>
        <w:pBdr/>
        <w:bidi w:val="false"/>
        <w:rPr>
          <w:szCs w:val="21"/>
          <w:lang w:val="en-US" w:eastAsia="zh-CN"/>
        </w:rPr>
      </w:pPr>
      <w:r>
        <w:rPr>
          <w:b/>
          <w:szCs w:val="21"/>
          <w:lang w:val="en-US" w:eastAsia="zh-CN"/>
        </w:rPr>
        <w:t>AI消息：</w:t>
      </w:r>
      <w:r>
        <w:rPr>
          <w:szCs w:val="21"/>
          <w:lang w:val="en-US" w:eastAsia="zh-CN"/>
        </w:rPr>
        <w:t>带“设备”标签的为固定的消息，所有企业均有此类消息；不带“设备”标签的为平台算法的消息类别，如用户购买了未戴帽子检测单算法套餐，则左侧AI消息中会呈现“未戴帽子检测”消息类型。</w:t>
      </w:r>
    </w:p>
    <w:p>
      <w:pPr>
        <w:pStyle w:val="000013"/>
        <w:numPr/>
        <w:pBdr/>
        <w:bidi w:val="false"/>
        <w:rPr>
          <w:szCs w:val="21"/>
          <w:lang w:val="en-US" w:eastAsia="zh-CN"/>
        </w:rPr>
      </w:pPr>
      <w:r>
        <w:rPr>
          <w:b/>
          <w:szCs w:val="21"/>
          <w:lang w:val="en-US" w:eastAsia="zh-CN"/>
        </w:rPr>
        <w:t>设备上下线：</w:t>
      </w:r>
      <w:r>
        <w:rPr>
          <w:szCs w:val="21"/>
          <w:lang w:val="en-US" w:eastAsia="zh-CN"/>
        </w:rPr>
        <w:t>涵盖设备离线、设备上线2种消息类型，为固定消息，所有企业均有此类消息类型。如果有设备产生，则右侧展示结果。</w:t>
      </w:r>
    </w:p>
    <w:p>
      <w:pPr>
        <w:pStyle w:val="000013"/>
        <w:numPr/>
        <w:pBdr/>
        <w:bidi w:val="false"/>
        <w:rPr>
          <w:szCs w:val="21"/>
          <w:lang w:val="en-US" w:eastAsia="zh-CN"/>
        </w:rPr>
      </w:pPr>
      <w:r>
        <w:rPr>
          <w:b/>
          <w:szCs w:val="21"/>
          <w:lang w:val="en-US" w:eastAsia="zh-CN"/>
        </w:rPr>
        <w:t>移动侦测：</w:t>
      </w:r>
      <w:r>
        <w:rPr>
          <w:szCs w:val="21"/>
          <w:lang w:val="en-US" w:eastAsia="zh-CN"/>
        </w:rPr>
        <w:t>涵盖异常运动、异常声音、国标视频告警3种消息类型，为固定消息类型，所有企业均有此类消息类型。如果有设备产生，则右侧展示结果。</w:t>
      </w:r>
    </w:p>
    <w:p>
      <w:pPr>
        <w:pStyle w:val="000013"/>
        <w:numPr/>
        <w:pBdr/>
        <w:bidi w:val="false"/>
        <w:rPr>
          <w:szCs w:val="21"/>
          <w:lang w:val="en-US" w:eastAsia="zh-CN"/>
        </w:rPr>
      </w:pPr>
      <w:r>
        <w:rPr>
          <w:b/>
          <w:szCs w:val="21"/>
          <w:lang w:val="en-US" w:eastAsia="zh-CN"/>
        </w:rPr>
        <w:t>系统消息：</w:t>
      </w:r>
      <w:r>
        <w:rPr>
          <w:szCs w:val="21"/>
          <w:lang w:val="en-US" w:eastAsia="zh-CN"/>
        </w:rPr>
        <w:t>涵盖套餐订购、套餐到期、级联申请3类消息类型，为固定消息类型，所有企业均有此类消息类型。如果企业有套餐订购、有套餐到期、有级联申请通过或不通过，则在右侧展示。</w:t>
      </w:r>
    </w:p>
    <w:p>
      <w:pPr>
        <w:numPr/>
        <w:pBdr>
          <w:bottom/>
        </w:pBdr>
        <w:snapToGrid/>
        <w:spacing w:before="0" w:after="0" w:line="240"/>
        <w:ind w:left="0" w:right="0"/>
        <w:jc w:val="both"/>
        <w:rPr/>
      </w:pPr>
      <w:r>
        <w:rPr>
          <w:rFonts w:ascii="宋体" w:hAnsi="宋体" w:eastAsia="宋体" w:cs="宋体"/>
          <w:b/>
          <w:i w:val="false"/>
          <w:strike w:val="false"/>
          <w:color w:val="000000"/>
          <w:sz w:val="21"/>
          <w:u w:val="none"/>
        </w:rPr>
        <w:t>搜索：</w:t>
      </w:r>
      <w:r>
        <w:rPr>
          <w:rFonts w:ascii="宋体" w:hAnsi="宋体" w:eastAsia="宋体" w:cs="宋体"/>
          <w:i w:val="false"/>
          <w:strike w:val="false"/>
          <w:color w:val="000000"/>
          <w:sz w:val="21"/>
          <w:u w:val="none"/>
        </w:rPr>
        <w:t>支持按消息类型模糊搜索，点击回车，可查看消息结果，如果有多个查询结果，再次点击回车，可切换消息类型。</w:t>
      </w:r>
    </w:p>
    <w:p>
      <w:pPr>
        <w:pStyle w:val="000013"/>
        <w:numPr/>
        <w:bidi w:val="false"/>
        <w:rPr>
          <w:szCs w:val="21"/>
          <w:lang w:val="en-US" w:eastAsia="zh-CN"/>
        </w:rPr>
      </w:pPr>
      <w:r>
        <w:rPr/>
        <w:drawing>
          <wp:inline distT="0" distB="0" distL="0" distR="0">
            <wp:extent cx="5274310" cy="2687070"/>
            <wp:effectExtent l="0" t="0" r="0" b="0"/>
            <wp:docPr id="528" name="picture" descr="descript"/>
            <wp:cNvGraphicFramePr/>
            <a:graphic>
              <a:graphicData uri="http://schemas.openxmlformats.org/drawingml/2006/picture">
                <pic:pic>
                  <pic:nvPicPr>
                    <pic:cNvPr id="529" name="picture" descr="descript"/>
                    <pic:cNvPicPr/>
                  </pic:nvPicPr>
                  <pic:blipFill rotWithShape="true">
                    <a:blip r:embed="rId174"/>
                    <a:srcRect/>
                    <a:stretch/>
                  </pic:blipFill>
                  <pic:spPr>
                    <a:xfrm>
                      <a:off x="0" y="0"/>
                      <a:ext cx="5274310" cy="2687070"/>
                    </a:xfrm>
                    <a:prstGeom prst="rect">
                      <a:avLst/>
                    </a:prstGeom>
                    <a:ln/>
                  </pic:spPr>
                </pic:pic>
              </a:graphicData>
            </a:graphic>
          </wp:inline>
        </w:drawing>
      </w:r>
    </w:p>
    <w:p>
      <w:pPr>
        <w:numPr/>
        <w:rPr>
          <w:rFonts w:hint="eastAsia" w:ascii="宋体" w:hAnsi="宋体" w:eastAsia="宋体" w:cs="宋体" w:cstheme="minorEastAsia"/>
          <w:b w:val="false"/>
          <w:bCs/>
          <w:sz w:val="21"/>
          <w:szCs w:val="21"/>
          <w:lang w:val="en-US" w:eastAsia="zh-CN"/>
        </w:rPr>
      </w:pPr>
      <w:r>
        <w:rPr/>
        <w:drawing>
          <wp:inline distT="0" distB="0" distL="0" distR="0">
            <wp:extent cx="5274310" cy="2678751"/>
            <wp:effectExtent l="0" t="0" r="0" b="0"/>
            <wp:docPr id="531" name="picture" descr="descript"/>
            <wp:cNvGraphicFramePr/>
            <a:graphic>
              <a:graphicData uri="http://schemas.openxmlformats.org/drawingml/2006/picture">
                <pic:pic>
                  <pic:nvPicPr>
                    <pic:cNvPr id="532" name="picture" descr="descript"/>
                    <pic:cNvPicPr/>
                  </pic:nvPicPr>
                  <pic:blipFill rotWithShape="true">
                    <a:blip r:embed="rId175"/>
                    <a:srcRect/>
                    <a:stretch/>
                  </pic:blipFill>
                  <pic:spPr>
                    <a:xfrm>
                      <a:off x="0" y="0"/>
                      <a:ext cx="5274310" cy="2678751"/>
                    </a:xfrm>
                    <a:prstGeom prst="rect">
                      <a:avLst/>
                    </a:prstGeom>
                    <a:ln/>
                  </pic:spPr>
                </pic:pic>
              </a:graphicData>
            </a:graphic>
          </wp:inline>
        </w:drawing>
      </w:r>
    </w:p>
    <w:p>
      <w:pPr>
        <w:numPr/>
        <w:pBdr/>
        <w:rPr>
          <w:rFonts w:hint="eastAsia" w:ascii="宋体" w:hAnsi="宋体" w:eastAsia="宋体" w:cs="宋体" w:cstheme="minorEastAsia"/>
          <w:b w:val="false"/>
          <w:bCs/>
          <w:sz w:val="21"/>
          <w:szCs w:val="21"/>
          <w:lang w:val="en-US" w:eastAsia="zh-CN"/>
        </w:rPr>
      </w:pPr>
      <w:r>
        <w:rPr/>
        <w:drawing>
          <wp:inline distT="0" distB="0" distL="0" distR="0">
            <wp:extent cx="5274310" cy="2678751"/>
            <wp:effectExtent l="0" t="0" r="0" b="0"/>
            <wp:docPr id="534" name="picture" descr="descript"/>
            <wp:cNvGraphicFramePr/>
            <a:graphic>
              <a:graphicData uri="http://schemas.openxmlformats.org/drawingml/2006/picture">
                <pic:pic>
                  <pic:nvPicPr>
                    <pic:cNvPr id="535" name="picture" descr="descript"/>
                    <pic:cNvPicPr/>
                  </pic:nvPicPr>
                  <pic:blipFill rotWithShape="true">
                    <a:blip r:embed="rId176"/>
                    <a:srcRect/>
                    <a:stretch/>
                  </pic:blipFill>
                  <pic:spPr>
                    <a:xfrm>
                      <a:off x="0" y="0"/>
                      <a:ext cx="5274310" cy="2678751"/>
                    </a:xfrm>
                    <a:prstGeom prst="rect">
                      <a:avLst/>
                    </a:prstGeom>
                    <a:ln/>
                  </pic:spPr>
                </pic:pic>
              </a:graphicData>
            </a:graphic>
          </wp:inline>
        </w:drawing>
      </w:r>
    </w:p>
    <w:p>
      <w:pPr>
        <w:numPr/>
        <w:pBdr/>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bCs/>
          <w:sz w:val="21"/>
          <w:szCs w:val="21"/>
          <w:lang w:val="en-US" w:eastAsia="zh-CN"/>
        </w:rPr>
        <w:t>消息弹窗：</w:t>
      </w:r>
      <w:r>
        <w:rPr>
          <w:rFonts w:hint="eastAsia" w:ascii="宋体" w:hAnsi="宋体" w:eastAsia="宋体" w:cs="宋体" w:cstheme="minorEastAsia"/>
          <w:b w:val="false"/>
          <w:bCs/>
          <w:sz w:val="21"/>
          <w:szCs w:val="21"/>
          <w:lang w:val="en-US" w:eastAsia="zh-CN"/>
        </w:rPr>
        <w:t>如果消息弹窗开关开启，则会在移动千里眼任意页面弹出消息卡片。</w:t>
      </w:r>
    </w:p>
    <w:p>
      <w:pPr>
        <w:numPr/>
        <w:rPr>
          <w:rFonts w:hint="eastAsia" w:ascii="宋体" w:hAnsi="宋体" w:eastAsia="宋体" w:cs="宋体" w:cstheme="minorEastAsia"/>
          <w:b w:val="false"/>
          <w:bCs/>
          <w:sz w:val="21"/>
          <w:szCs w:val="21"/>
          <w:lang w:val="en-US" w:eastAsia="zh-CN"/>
        </w:rPr>
      </w:pPr>
      <w:r>
        <w:rPr/>
        <w:drawing>
          <wp:inline distT="0" distB="0" distL="0" distR="0">
            <wp:extent cx="5274310" cy="2687070"/>
            <wp:effectExtent l="0" t="0" r="0" b="0"/>
            <wp:docPr id="537" name="picture" descr="descript"/>
            <wp:cNvGraphicFramePr/>
            <a:graphic>
              <a:graphicData uri="http://schemas.openxmlformats.org/drawingml/2006/picture">
                <pic:pic>
                  <pic:nvPicPr>
                    <pic:cNvPr id="538" name="picture" descr="descript"/>
                    <pic:cNvPicPr/>
                  </pic:nvPicPr>
                  <pic:blipFill rotWithShape="true">
                    <a:blip r:embed="rId177"/>
                    <a:srcRect/>
                    <a:stretch/>
                  </pic:blipFill>
                  <pic:spPr>
                    <a:xfrm>
                      <a:off x="0" y="0"/>
                      <a:ext cx="5274310" cy="2687070"/>
                    </a:xfrm>
                    <a:prstGeom prst="rect">
                      <a:avLst/>
                    </a:prstGeom>
                    <a:ln/>
                  </pic:spPr>
                </pic:pic>
              </a:graphicData>
            </a:graphic>
          </wp:inline>
        </w:drawing>
      </w:r>
    </w:p>
    <w:p>
      <w:pPr>
        <w:pStyle w:val="000016"/>
        <w:numPr/>
        <w:pBdr/>
        <w:bidi w:val="false"/>
        <w:rPr>
          <w:rFonts w:hint="eastAsia" w:ascii="宋体" w:hAnsi="宋体" w:eastAsia="宋体" w:cs="宋体"/>
          <w:sz w:val="21"/>
          <w:szCs w:val="21"/>
          <w:lang w:val="en-US" w:eastAsia="zh-CN"/>
        </w:rPr>
      </w:pPr>
      <w:bookmarkStart w:id="210" w:name="_Tocpdb7xa"/>
      <w:bookmarkStart w:id="211" w:name="_Toctsosog"/>
      <w:r>
        <w:rPr>
          <w:rFonts w:hint="eastAsia" w:ascii="宋体" w:hAnsi="宋体" w:eastAsia="宋体" w:cs="宋体"/>
          <w:sz w:val="21"/>
          <w:szCs w:val="21"/>
          <w:lang w:val="en-US" w:eastAsia="zh-CN"/>
        </w:rPr>
        <w:t>7.1.2</w:t>
      </w:r>
      <w:r>
        <w:rPr>
          <w:rFonts w:hint="eastAsia" w:ascii="宋体" w:hAnsi="宋体" w:eastAsia="宋体" w:cs="宋体"/>
          <w:sz w:val="21"/>
          <w:szCs w:val="21"/>
          <w:lang w:val="en-US" w:eastAsia="zh-CN"/>
        </w:rPr>
        <w:t xml:space="preserve"> </w:t>
      </w:r>
      <w:r>
        <w:rPr>
          <w:rFonts w:hint="eastAsia" w:ascii="宋体" w:hAnsi="宋体" w:eastAsia="宋体" w:cs="宋体"/>
          <w:sz w:val="21"/>
          <w:szCs w:val="21"/>
          <w:lang w:val="en-US" w:eastAsia="zh-CN"/>
        </w:rPr>
        <w:t>顶部：消息筛选</w:t>
      </w:r>
      <w:bookmarkEnd w:id="210"/>
      <w:bookmarkEnd w:id="211"/>
    </w:p>
    <w:p>
      <w:pPr>
        <w:pStyle w:val="000013"/>
        <w:numPr/>
        <w:pBdr/>
        <w:bidi w:val="false"/>
        <w:rPr>
          <w:szCs w:val="21"/>
          <w:lang w:val="en-US" w:eastAsia="zh-CN"/>
        </w:rPr>
      </w:pPr>
      <w:r>
        <w:rPr>
          <w:szCs w:val="21"/>
          <w:lang w:val="en-US" w:eastAsia="zh-CN"/>
        </w:rPr>
        <w:t>支持按设备名称、设备标识、监控节点、已读未读、消息产生时间等维度筛选消息。</w:t>
      </w:r>
    </w:p>
    <w:p>
      <w:pPr>
        <w:pStyle w:val="000013"/>
        <w:numPr/>
        <w:bidi w:val="false"/>
        <w:rPr>
          <w:szCs w:val="21"/>
          <w:lang w:val="en-US" w:eastAsia="zh-CN"/>
        </w:rPr>
      </w:pPr>
      <w:r>
        <w:rPr/>
        <w:drawing>
          <wp:inline distT="0" distB="0" distL="0" distR="0">
            <wp:extent cx="5274310" cy="2523094"/>
            <wp:effectExtent l="0" t="0" r="0" b="0"/>
            <wp:docPr id="540" name="picture" descr="descript"/>
            <wp:cNvGraphicFramePr/>
            <a:graphic>
              <a:graphicData uri="http://schemas.openxmlformats.org/drawingml/2006/picture">
                <pic:pic>
                  <pic:nvPicPr>
                    <pic:cNvPr id="541" name="picture" descr="descript"/>
                    <pic:cNvPicPr/>
                  </pic:nvPicPr>
                  <pic:blipFill rotWithShape="true">
                    <a:blip r:embed="rId178"/>
                    <a:srcRect/>
                    <a:stretch/>
                  </pic:blipFill>
                  <pic:spPr>
                    <a:xfrm>
                      <a:off x="0" y="0"/>
                      <a:ext cx="5274310" cy="2523094"/>
                    </a:xfrm>
                    <a:prstGeom prst="rect">
                      <a:avLst/>
                    </a:prstGeom>
                    <a:ln/>
                  </pic:spPr>
                </pic:pic>
              </a:graphicData>
            </a:graphic>
          </wp:inline>
        </w:drawing>
      </w:r>
    </w:p>
    <w:p>
      <w:pPr>
        <w:pStyle w:val="000016"/>
        <w:numPr/>
        <w:pBdr/>
        <w:bidi w:val="false"/>
        <w:rPr>
          <w:rFonts w:hint="eastAsia" w:ascii="宋体" w:hAnsi="宋体" w:eastAsia="宋体" w:cs="宋体"/>
          <w:sz w:val="21"/>
          <w:szCs w:val="21"/>
          <w:lang w:val="en-US" w:eastAsia="zh-CN"/>
        </w:rPr>
      </w:pPr>
      <w:bookmarkStart w:id="212" w:name="_Toc5f0lwd"/>
      <w:bookmarkStart w:id="213" w:name="_Tocjd9f2m"/>
      <w:r>
        <w:rPr>
          <w:rFonts w:hint="eastAsia" w:ascii="宋体" w:hAnsi="宋体" w:eastAsia="宋体" w:cs="宋体"/>
          <w:sz w:val="21"/>
          <w:szCs w:val="21"/>
          <w:lang w:val="en-US" w:eastAsia="zh-CN"/>
        </w:rPr>
        <w:t>7.1.3</w:t>
      </w:r>
      <w:r>
        <w:rPr>
          <w:rFonts w:hint="eastAsia" w:ascii="宋体" w:hAnsi="宋体" w:eastAsia="宋体" w:cs="宋体"/>
          <w:sz w:val="21"/>
          <w:szCs w:val="21"/>
          <w:lang w:val="en-US" w:eastAsia="zh-CN"/>
        </w:rPr>
        <w:t xml:space="preserve"> </w:t>
      </w:r>
      <w:r>
        <w:rPr>
          <w:rFonts w:hint="eastAsia" w:ascii="宋体" w:hAnsi="宋体" w:eastAsia="宋体" w:cs="宋体"/>
          <w:sz w:val="21"/>
          <w:szCs w:val="21"/>
          <w:lang w:val="en-US" w:eastAsia="zh-CN"/>
        </w:rPr>
        <w:t>右侧：消息列表</w:t>
      </w:r>
      <w:bookmarkEnd w:id="212"/>
      <w:bookmarkEnd w:id="213"/>
    </w:p>
    <w:p>
      <w:pPr>
        <w:pStyle w:val="000013"/>
        <w:numPr/>
        <w:pBdr/>
        <w:bidi w:val="false"/>
        <w:rPr>
          <w:szCs w:val="21"/>
          <w:lang w:val="en-US" w:eastAsia="zh-CN"/>
        </w:rPr>
      </w:pPr>
      <w:r>
        <w:rPr>
          <w:szCs w:val="21"/>
          <w:lang w:val="en-US" w:eastAsia="zh-CN"/>
        </w:rPr>
        <w:t>消息列表有卡片呈现形式和列表呈现形式。红点为已读未读，已读未读是用户维度。该用户点击，则表示已读，红点消息。</w:t>
      </w:r>
    </w:p>
    <w:p>
      <w:pPr>
        <w:pStyle w:val="000013"/>
        <w:numPr/>
        <w:pBdr/>
        <w:bidi w:val="false"/>
        <w:rPr>
          <w:szCs w:val="21"/>
          <w:lang w:val="en-US" w:eastAsia="zh-CN"/>
        </w:rPr>
      </w:pPr>
      <w:r>
        <w:rPr/>
        <w:drawing>
          <wp:inline distT="0" distB="0" distL="0" distR="0">
            <wp:extent cx="5274310" cy="2682910"/>
            <wp:effectExtent l="0" t="0" r="0" b="0"/>
            <wp:docPr id="543" name="picture" descr="descript"/>
            <wp:cNvGraphicFramePr/>
            <a:graphic>
              <a:graphicData uri="http://schemas.openxmlformats.org/drawingml/2006/picture">
                <pic:pic>
                  <pic:nvPicPr>
                    <pic:cNvPr id="544" name="picture" descr="descript"/>
                    <pic:cNvPicPr/>
                  </pic:nvPicPr>
                  <pic:blipFill rotWithShape="true">
                    <a:blip r:embed="rId179"/>
                    <a:srcRect/>
                    <a:stretch/>
                  </pic:blipFill>
                  <pic:spPr>
                    <a:xfrm>
                      <a:off x="0" y="0"/>
                      <a:ext cx="5274310" cy="2682910"/>
                    </a:xfrm>
                    <a:prstGeom prst="rect">
                      <a:avLst/>
                    </a:prstGeom>
                    <a:ln/>
                  </pic:spPr>
                </pic:pic>
              </a:graphicData>
            </a:graphic>
          </wp:inline>
        </w:drawing>
      </w:r>
    </w:p>
    <w:p>
      <w:pPr>
        <w:pStyle w:val="000016"/>
        <w:numPr/>
        <w:pBdr/>
        <w:bidi w:val="false"/>
        <w:rPr>
          <w:rFonts w:hint="eastAsia" w:ascii="宋体" w:hAnsi="宋体" w:eastAsia="宋体" w:cs="宋体"/>
          <w:sz w:val="21"/>
          <w:szCs w:val="21"/>
          <w:lang w:val="en-US" w:eastAsia="zh-CN"/>
        </w:rPr>
      </w:pPr>
      <w:bookmarkStart w:id="214" w:name="_Tocleaar9"/>
      <w:bookmarkStart w:id="215" w:name="_Tocihx15s"/>
      <w:r>
        <w:rPr>
          <w:rFonts w:hint="eastAsia" w:ascii="宋体" w:hAnsi="宋体" w:eastAsia="宋体" w:cs="宋体"/>
          <w:sz w:val="21"/>
          <w:szCs w:val="21"/>
          <w:lang w:val="en-US" w:eastAsia="zh-CN"/>
        </w:rPr>
        <w:t>7.1.4</w:t>
      </w:r>
      <w:r>
        <w:rPr>
          <w:rFonts w:hint="eastAsia" w:ascii="宋体" w:hAnsi="宋体" w:eastAsia="宋体" w:cs="宋体"/>
          <w:sz w:val="21"/>
          <w:szCs w:val="21"/>
          <w:lang w:val="en-US" w:eastAsia="zh-CN"/>
        </w:rPr>
        <w:t xml:space="preserve"> </w:t>
      </w:r>
      <w:r>
        <w:rPr>
          <w:rFonts w:hint="eastAsia" w:ascii="宋体" w:hAnsi="宋体" w:eastAsia="宋体" w:cs="宋体"/>
          <w:sz w:val="21"/>
          <w:szCs w:val="21"/>
          <w:lang w:val="en-US" w:eastAsia="zh-CN"/>
        </w:rPr>
        <w:t>消息设置</w:t>
      </w:r>
      <w:bookmarkEnd w:id="214"/>
      <w:bookmarkEnd w:id="215"/>
    </w:p>
    <w:p>
      <w:pPr>
        <w:numPr/>
        <w:pBdr/>
        <w:snapToGrid/>
        <w:spacing w:before="0" w:after="0" w:line="240"/>
        <w:ind w:left="0" w:right="0"/>
        <w:jc w:val="both"/>
        <w:rPr>
          <w:rFonts w:ascii="等线" w:hAnsi="等线" w:eastAsia="等线" w:cs="等线"/>
          <w:i w:val="false"/>
          <w:strike w:val="false"/>
          <w:color w:val="000000"/>
          <w:sz w:val="21"/>
          <w:u w:val="none"/>
        </w:rPr>
      </w:pPr>
      <w:r>
        <w:rPr>
          <w:rFonts w:ascii="等线" w:hAnsi="等线" w:eastAsia="等线" w:cs="等线"/>
          <w:i w:val="false"/>
          <w:strike w:val="false"/>
          <w:color w:val="000000"/>
          <w:sz w:val="21"/>
          <w:u w:val="none"/>
        </w:rPr>
        <w:t>点击右侧</w:t>
      </w:r>
      <w:r>
        <w:rPr>
          <w:rFonts w:ascii="Calibri" w:hAnsi="Calibri" w:eastAsia="Calibri" w:cs="Calibri"/>
          <w:i w:val="false"/>
          <w:strike w:val="false"/>
          <w:color w:val="000000"/>
          <w:sz w:val="21"/>
          <w:u w:val="none"/>
        </w:rPr>
        <w:t>“</w:t>
      </w:r>
      <w:r>
        <w:rPr>
          <w:rFonts w:ascii="等线" w:hAnsi="等线" w:eastAsia="等线" w:cs="等线"/>
          <w:i w:val="false"/>
          <w:strike w:val="false"/>
          <w:color w:val="000000"/>
          <w:sz w:val="21"/>
          <w:u w:val="none"/>
        </w:rPr>
        <w:t>设置</w:t>
      </w:r>
      <w:r>
        <w:rPr>
          <w:rFonts w:ascii="Calibri" w:hAnsi="Calibri" w:eastAsia="Calibri" w:cs="Calibri"/>
          <w:i w:val="false"/>
          <w:strike w:val="false"/>
          <w:color w:val="000000"/>
          <w:sz w:val="21"/>
          <w:u w:val="none"/>
        </w:rPr>
        <w:t>”</w:t>
      </w:r>
      <w:r>
        <w:rPr>
          <w:rFonts w:ascii="等线" w:hAnsi="等线" w:eastAsia="等线" w:cs="等线"/>
          <w:i w:val="false"/>
          <w:strike w:val="false"/>
          <w:color w:val="000000"/>
          <w:sz w:val="21"/>
          <w:u w:val="none"/>
        </w:rPr>
        <w:t>可以设置消息中心呈现消息。</w:t>
      </w:r>
    </w:p>
    <w:p>
      <w:pPr>
        <w:numPr/>
        <w:pBdr/>
        <w:snapToGrid/>
        <w:spacing w:before="0" w:after="0" w:line="240"/>
        <w:ind w:left="0" w:right="0"/>
        <w:jc w:val="both"/>
        <w:rPr>
          <w:i w:val="false"/>
          <w:strike w:val="false"/>
          <w:spacing w:val="0"/>
          <w:u w:val="none"/>
        </w:rPr>
      </w:pPr>
      <w:r>
        <w:rPr>
          <w:i w:val="false"/>
          <w:strike w:val="false"/>
          <w:spacing w:val="0"/>
          <w:u w:val="none"/>
        </w:rPr>
        <w:t>注：</w:t>
      </w:r>
    </w:p>
    <w:p>
      <w:pPr>
        <w:numPr/>
        <w:pBdr/>
        <w:snapToGrid/>
        <w:spacing w:before="0" w:after="0" w:line="240"/>
        <w:ind w:left="0" w:right="0"/>
        <w:jc w:val="both"/>
        <w:rPr>
          <w:i w:val="false"/>
          <w:strike w:val="false"/>
          <w:spacing w:val="0"/>
          <w:u w:val="none"/>
        </w:rPr>
      </w:pPr>
      <w:r>
        <w:rPr>
          <w:i w:val="false"/>
          <w:strike w:val="false"/>
          <w:spacing w:val="0"/>
          <w:u w:val="none"/>
        </w:rPr>
        <w:t>1.超管与管理员等角色之间的消息设定并无关系，如超管关闭了自己的推送节点、改动了消息推送的频率等不会影响管理员该节点的消息推送等。</w:t>
      </w:r>
    </w:p>
    <w:p>
      <w:pPr>
        <w:numPr/>
        <w:snapToGrid/>
        <w:spacing w:before="0" w:after="0" w:line="240"/>
        <w:ind w:left="0" w:right="0"/>
        <w:jc w:val="both"/>
        <w:rPr/>
      </w:pPr>
      <w:r>
        <w:rPr/>
        <w:t>2.级联上下级之间只要赋予节点权限，消息设定也并无关系。</w:t>
      </w:r>
    </w:p>
    <w:p>
      <w:pPr>
        <w:numPr/>
        <w:snapToGrid/>
        <w:spacing w:before="0" w:after="0" w:line="240"/>
        <w:ind w:left="0" w:right="0"/>
        <w:jc w:val="both"/>
        <w:rPr/>
      </w:pPr>
      <w:r>
        <w:rPr>
          <w:rFonts w:ascii="等线" w:hAnsi="等线" w:eastAsia="等线" w:cs="等线"/>
          <w:b/>
          <w:i w:val="false"/>
          <w:strike w:val="false"/>
          <w:color w:val="000000"/>
          <w:sz w:val="21"/>
          <w:u w:val="none"/>
        </w:rPr>
        <w:t>允许通知类型：</w:t>
      </w:r>
      <w:r>
        <w:rPr>
          <w:rFonts w:ascii="等线" w:hAnsi="等线" w:eastAsia="等线" w:cs="等线"/>
          <w:i w:val="false"/>
          <w:strike w:val="false"/>
          <w:color w:val="000000"/>
          <w:sz w:val="21"/>
          <w:u w:val="none"/>
        </w:rPr>
        <w:t>设置哪些消息可以在消息中心呈现，并且给手机发送</w:t>
      </w:r>
      <w:r>
        <w:rPr>
          <w:rFonts w:ascii="Calibri" w:hAnsi="Calibri" w:eastAsia="Calibri" w:cs="Calibri"/>
          <w:i w:val="false"/>
          <w:strike w:val="false"/>
          <w:color w:val="000000"/>
          <w:sz w:val="21"/>
          <w:u w:val="none"/>
        </w:rPr>
        <w:t>push</w:t>
      </w:r>
      <w:r>
        <w:rPr>
          <w:rFonts w:ascii="等线" w:hAnsi="等线" w:eastAsia="等线" w:cs="等线"/>
          <w:i w:val="false"/>
          <w:strike w:val="false"/>
          <w:color w:val="000000"/>
          <w:sz w:val="21"/>
          <w:u w:val="none"/>
        </w:rPr>
        <w:t>推送。开启，表示接受且推送。</w:t>
      </w:r>
    </w:p>
    <w:p>
      <w:pPr>
        <w:pStyle w:val="000013"/>
        <w:numPr/>
        <w:pBdr/>
        <w:bidi w:val="false"/>
        <w:rPr>
          <w:szCs w:val="21"/>
          <w:lang w:val="en-US" w:eastAsia="zh-CN"/>
        </w:rPr>
      </w:pPr>
      <w:r>
        <w:rPr/>
        <w:drawing>
          <wp:inline distT="0" distB="0" distL="0" distR="0">
            <wp:extent cx="5274310" cy="2646922"/>
            <wp:effectExtent l="0" t="0" r="0" b="0"/>
            <wp:docPr id="546" name="picture" descr="descript"/>
            <wp:cNvGraphicFramePr/>
            <a:graphic>
              <a:graphicData uri="http://schemas.openxmlformats.org/drawingml/2006/picture">
                <pic:pic>
                  <pic:nvPicPr>
                    <pic:cNvPr id="547" name="picture" descr="descript"/>
                    <pic:cNvPicPr/>
                  </pic:nvPicPr>
                  <pic:blipFill rotWithShape="true">
                    <a:blip r:embed="rId180"/>
                    <a:srcRect/>
                    <a:stretch/>
                  </pic:blipFill>
                  <pic:spPr>
                    <a:xfrm>
                      <a:off x="0" y="0"/>
                      <a:ext cx="5274310" cy="2646922"/>
                    </a:xfrm>
                    <a:prstGeom prst="rect">
                      <a:avLst/>
                    </a:prstGeom>
                    <a:ln/>
                  </pic:spPr>
                </pic:pic>
              </a:graphicData>
            </a:graphic>
          </wp:inline>
        </w:drawing>
      </w:r>
    </w:p>
    <w:p>
      <w:pPr>
        <w:pStyle w:val="000013"/>
        <w:numPr/>
        <w:pBdr/>
        <w:bidi w:val="false"/>
        <w:rPr>
          <w:szCs w:val="21"/>
          <w:lang w:val="en-US" w:eastAsia="zh-CN"/>
        </w:rPr>
      </w:pPr>
      <w:r>
        <w:rPr/>
        <w:drawing>
          <wp:inline distT="0" distB="0" distL="0" distR="0">
            <wp:extent cx="5274310" cy="3287244"/>
            <wp:effectExtent l="0" t="0" r="0" b="0"/>
            <wp:docPr id="549" name="picture" descr="descript"/>
            <wp:cNvGraphicFramePr/>
            <a:graphic>
              <a:graphicData uri="http://schemas.openxmlformats.org/drawingml/2006/picture">
                <pic:pic>
                  <pic:nvPicPr>
                    <pic:cNvPr id="550" name="picture" descr="descript"/>
                    <pic:cNvPicPr/>
                  </pic:nvPicPr>
                  <pic:blipFill rotWithShape="true">
                    <a:blip r:embed="rId181"/>
                    <a:srcRect/>
                    <a:stretch/>
                  </pic:blipFill>
                  <pic:spPr>
                    <a:xfrm>
                      <a:off x="0" y="0"/>
                      <a:ext cx="5274310" cy="3287244"/>
                    </a:xfrm>
                    <a:prstGeom prst="rect">
                      <a:avLst/>
                    </a:prstGeom>
                    <a:ln/>
                  </pic:spPr>
                </pic:pic>
              </a:graphicData>
            </a:graphic>
          </wp:inline>
        </w:drawing>
      </w:r>
    </w:p>
    <w:p>
      <w:pPr>
        <w:pStyle w:val="000013"/>
        <w:numPr/>
        <w:pBdr/>
        <w:bidi w:val="false"/>
        <w:rPr>
          <w:szCs w:val="21"/>
          <w:lang w:val="en-US" w:eastAsia="zh-CN"/>
        </w:rPr>
      </w:pPr>
    </w:p>
    <w:p>
      <w:pPr>
        <w:numPr/>
        <w:snapToGrid/>
        <w:spacing w:before="0" w:after="0" w:line="240"/>
        <w:ind w:left="0" w:right="0"/>
        <w:jc w:val="both"/>
        <w:rPr/>
      </w:pPr>
      <w:r>
        <w:rPr>
          <w:rFonts w:ascii="等线" w:hAnsi="等线" w:eastAsia="等线" w:cs="等线"/>
          <w:b/>
          <w:i w:val="false"/>
          <w:strike w:val="false"/>
          <w:color w:val="000000"/>
          <w:sz w:val="21"/>
          <w:u w:val="none"/>
        </w:rPr>
        <w:t>允许通知节点：</w:t>
      </w:r>
      <w:r>
        <w:rPr>
          <w:rFonts w:ascii="等线" w:hAnsi="等线" w:eastAsia="等线" w:cs="等线"/>
          <w:i w:val="false"/>
          <w:strike w:val="false"/>
          <w:color w:val="000000"/>
          <w:sz w:val="21"/>
          <w:u w:val="none"/>
        </w:rPr>
        <w:t>点击设置，可设置哪些节点下的设备可以接受且推送消息。支持接收下级企业的设备的</w:t>
      </w:r>
      <w:r>
        <w:rPr>
          <w:rFonts w:ascii="Calibri" w:hAnsi="Calibri" w:eastAsia="Calibri" w:cs="Calibri"/>
          <w:i w:val="false"/>
          <w:strike w:val="false"/>
          <w:color w:val="000000"/>
          <w:sz w:val="21"/>
          <w:u w:val="none"/>
        </w:rPr>
        <w:t>AI</w:t>
      </w:r>
      <w:r>
        <w:rPr>
          <w:rFonts w:ascii="等线" w:hAnsi="等线" w:eastAsia="等线" w:cs="等线"/>
          <w:i w:val="false"/>
          <w:strike w:val="false"/>
          <w:color w:val="000000"/>
          <w:sz w:val="21"/>
          <w:u w:val="none"/>
        </w:rPr>
        <w:t>消息，开启下级企业的节点即可。</w:t>
      </w:r>
    </w:p>
    <w:p>
      <w:pPr>
        <w:pStyle w:val="000013"/>
        <w:numPr/>
        <w:pBdr/>
        <w:bidi w:val="false"/>
        <w:rPr>
          <w:szCs w:val="21"/>
          <w:lang w:val="en-US" w:eastAsia="zh-CN"/>
        </w:rPr>
      </w:pPr>
      <w:r>
        <w:rPr/>
        <w:drawing>
          <wp:inline distT="0" distB="0" distL="0" distR="0">
            <wp:extent cx="5274310" cy="2886335"/>
            <wp:effectExtent l="0" t="0" r="0" b="0"/>
            <wp:docPr id="552" name="picture" descr="descript"/>
            <wp:cNvGraphicFramePr/>
            <a:graphic>
              <a:graphicData uri="http://schemas.openxmlformats.org/drawingml/2006/picture">
                <pic:pic>
                  <pic:nvPicPr>
                    <pic:cNvPr id="553" name="picture" descr="descript"/>
                    <pic:cNvPicPr/>
                  </pic:nvPicPr>
                  <pic:blipFill rotWithShape="true">
                    <a:blip r:embed="rId182"/>
                    <a:srcRect/>
                    <a:stretch/>
                  </pic:blipFill>
                  <pic:spPr>
                    <a:xfrm>
                      <a:off x="0" y="0"/>
                      <a:ext cx="5274310" cy="2886335"/>
                    </a:xfrm>
                    <a:prstGeom prst="rect">
                      <a:avLst/>
                    </a:prstGeom>
                    <a:ln/>
                  </pic:spPr>
                </pic:pic>
              </a:graphicData>
            </a:graphic>
          </wp:inline>
        </w:drawing>
      </w:r>
    </w:p>
    <w:p>
      <w:pPr>
        <w:numPr/>
        <w:pBdr/>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bCs/>
          <w:sz w:val="21"/>
          <w:szCs w:val="21"/>
          <w:lang w:val="en-US" w:eastAsia="zh-CN"/>
        </w:rPr>
        <w:t>消息接收频率：</w:t>
      </w:r>
      <w:r>
        <w:rPr>
          <w:rFonts w:hint="eastAsia" w:ascii="宋体" w:hAnsi="宋体" w:eastAsia="宋体" w:cs="宋体" w:cstheme="minorEastAsia"/>
          <w:b w:val="false"/>
          <w:bCs/>
          <w:sz w:val="21"/>
          <w:szCs w:val="21"/>
          <w:lang w:val="en-US" w:eastAsia="zh-CN"/>
        </w:rPr>
        <w:t>点击设置可以设置消息接收频率。不设置代表实时接收。</w:t>
      </w:r>
    </w:p>
    <w:p>
      <w:pPr>
        <w:numPr/>
        <w:pBdr/>
        <w:rPr>
          <w:rFonts w:hint="eastAsia" w:ascii="宋体" w:hAnsi="宋体" w:eastAsia="宋体" w:cs="宋体" w:cstheme="minorEastAsia"/>
          <w:b w:val="false"/>
          <w:bCs/>
          <w:sz w:val="21"/>
          <w:szCs w:val="21"/>
          <w:lang w:val="en-US" w:eastAsia="zh-CN"/>
        </w:rPr>
      </w:pPr>
      <w:r>
        <w:rPr/>
        <w:drawing>
          <wp:inline distT="0" distB="0" distL="0" distR="0">
            <wp:extent cx="4932322" cy="3068137"/>
            <wp:effectExtent l="0" t="0" r="0" b="0"/>
            <wp:docPr id="555" name="picture" descr="descript"/>
            <wp:cNvGraphicFramePr/>
            <a:graphic>
              <a:graphicData uri="http://schemas.openxmlformats.org/drawingml/2006/picture">
                <pic:pic>
                  <pic:nvPicPr>
                    <pic:cNvPr id="556" name="picture" descr="descript"/>
                    <pic:cNvPicPr/>
                  </pic:nvPicPr>
                  <pic:blipFill rotWithShape="true">
                    <a:blip r:embed="rId183"/>
                    <a:srcRect l="0" t="0" r="0" b="0"/>
                    <a:stretch/>
                  </pic:blipFill>
                  <pic:spPr>
                    <a:xfrm rot="0">
                      <a:off x="0" y="0"/>
                      <a:ext cx="4932322" cy="3068137"/>
                    </a:xfrm>
                    <a:prstGeom prst="rect">
                      <a:avLst/>
                    </a:prstGeom>
                    <a:ln/>
                  </pic:spPr>
                </pic:pic>
              </a:graphicData>
            </a:graphic>
          </wp:inline>
        </w:drawing>
      </w:r>
    </w:p>
    <w:p>
      <w:pPr>
        <w:numPr/>
        <w:pBdr/>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消息发送时段：支持设置消息发生时段。</w:t>
      </w:r>
    </w:p>
    <w:p>
      <w:pPr>
        <w:numPr/>
        <w:pBdr>
          <w:bottom/>
        </w:pBdr>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b w:val="false"/>
          <w:bCs/>
          <w:sz w:val="21"/>
          <w:szCs w:val="21"/>
          <w:lang w:val="en-US" w:eastAsia="zh-CN"/>
        </w:rPr>
        <w:t>支持开启消息弹窗和弹窗声音。</w:t>
      </w:r>
    </w:p>
    <w:p>
      <w:pPr>
        <w:pStyle w:val="000015"/>
        <w:numPr/>
        <w:pBdr/>
        <w:bidi w:val="false"/>
        <w:rPr>
          <w:rFonts w:hint="eastAsia" w:ascii="宋体" w:hAnsi="宋体" w:eastAsia="宋体" w:cs="宋体" w:cstheme="minorEastAsia"/>
          <w:sz w:val="24"/>
          <w:szCs w:val="24"/>
          <w:lang w:val="en-US" w:eastAsia="zh-CN"/>
        </w:rPr>
      </w:pPr>
      <w:bookmarkStart w:id="216" w:name="_Tocw4ormu"/>
      <w:bookmarkStart w:id="217" w:name="_Tochcvtar"/>
      <w:r>
        <w:rPr>
          <w:rFonts w:hint="eastAsia" w:ascii="宋体" w:hAnsi="宋体" w:eastAsia="宋体" w:cs="宋体" w:cstheme="minorEastAsia"/>
          <w:sz w:val="24"/>
          <w:szCs w:val="24"/>
          <w:lang w:val="en-US" w:eastAsia="zh-CN"/>
        </w:rPr>
        <w:t>7.2</w:t>
      </w:r>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短信提醒</w:t>
      </w:r>
      <w:bookmarkEnd w:id="216"/>
      <w:bookmarkEnd w:id="217"/>
    </w:p>
    <w:p>
      <w:pPr>
        <w:numPr/>
        <w:pBdr/>
        <w:snapToGrid/>
        <w:spacing w:before="0" w:after="0" w:line="240"/>
        <w:ind w:left="0" w:right="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支持对不同消息类型，设置不同的短信提醒方式。同时支持批量设置。设置后不可取消设置，只能修改设置。</w:t>
      </w:r>
    </w:p>
    <w:p>
      <w:pPr>
        <w:numPr/>
        <w:pBdr/>
        <w:snapToGrid/>
        <w:spacing w:before="0" w:after="0" w:line="240"/>
        <w:ind w:left="0" w:right="0"/>
        <w:jc w:val="both"/>
        <w:rPr/>
      </w:pPr>
      <w:r>
        <w:rPr/>
        <w:drawing>
          <wp:inline distT="0" distB="0" distL="0" distR="0">
            <wp:extent cx="5274310" cy="595653"/>
            <wp:effectExtent l="0" t="0" r="0" b="0"/>
            <wp:docPr id="558" name="picture" descr="descript"/>
            <wp:cNvGraphicFramePr/>
            <a:graphic>
              <a:graphicData uri="http://schemas.openxmlformats.org/drawingml/2006/picture">
                <pic:pic>
                  <pic:nvPicPr>
                    <pic:cNvPr id="559" name="picture" descr="descript"/>
                    <pic:cNvPicPr/>
                  </pic:nvPicPr>
                  <pic:blipFill rotWithShape="true">
                    <a:blip r:embed="rId184"/>
                    <a:srcRect/>
                    <a:stretch/>
                  </pic:blipFill>
                  <pic:spPr>
                    <a:xfrm>
                      <a:off x="0" y="0"/>
                      <a:ext cx="5274310" cy="595653"/>
                    </a:xfrm>
                    <a:prstGeom prst="rect">
                      <a:avLst/>
                    </a:prstGeom>
                    <a:ln/>
                  </pic:spPr>
                </pic:pic>
              </a:graphicData>
            </a:graphic>
          </wp:inline>
        </w:drawing>
      </w:r>
    </w:p>
    <w:p>
      <w:pPr>
        <w:numPr/>
        <w:pBdr/>
        <w:snapToGrid/>
        <w:spacing w:before="0" w:after="0" w:line="240"/>
        <w:ind w:left="0" w:right="0"/>
        <w:jc w:val="both"/>
        <w:rPr>
          <w:rFonts w:ascii="宋体" w:hAnsi="宋体" w:eastAsia="宋体" w:cs="宋体"/>
          <w:i w:val="false"/>
          <w:strike w:val="false"/>
          <w:color w:val="000000"/>
          <w:sz w:val="21"/>
          <w:u w:val="none"/>
        </w:rPr>
      </w:pPr>
      <w:r>
        <w:rPr>
          <w:rFonts w:ascii="宋体" w:hAnsi="宋体" w:eastAsia="宋体" w:cs="宋体"/>
          <w:i w:val="false"/>
          <w:strike w:val="false"/>
          <w:color w:val="000000"/>
          <w:sz w:val="21"/>
          <w:u w:val="none"/>
        </w:rPr>
        <w:t>点击右边短信提醒，得到如下界面：</w:t>
      </w:r>
    </w:p>
    <w:p>
      <w:pPr>
        <w:pStyle w:val="000013"/>
        <w:numPr/>
        <w:pBdr/>
        <w:bidi w:val="false"/>
        <w:rPr>
          <w:szCs w:val="21"/>
          <w:lang w:val="en-US" w:eastAsia="zh-CN"/>
        </w:rPr>
      </w:pPr>
      <w:r>
        <w:rPr/>
        <w:drawing>
          <wp:inline distT="0" distB="0" distL="0" distR="0">
            <wp:extent cx="5274310" cy="2288778"/>
            <wp:effectExtent l="0" t="0" r="0" b="0"/>
            <wp:docPr id="561" name="picture" descr="descript"/>
            <wp:cNvGraphicFramePr/>
            <a:graphic>
              <a:graphicData uri="http://schemas.openxmlformats.org/drawingml/2006/picture">
                <pic:pic>
                  <pic:nvPicPr>
                    <pic:cNvPr id="562" name="picture" descr="descript"/>
                    <pic:cNvPicPr/>
                  </pic:nvPicPr>
                  <pic:blipFill rotWithShape="true">
                    <a:blip r:embed="rId185"/>
                    <a:srcRect/>
                    <a:stretch/>
                  </pic:blipFill>
                  <pic:spPr>
                    <a:xfrm>
                      <a:off x="0" y="0"/>
                      <a:ext cx="5274310" cy="2288778"/>
                    </a:xfrm>
                    <a:prstGeom prst="rect">
                      <a:avLst/>
                    </a:prstGeom>
                    <a:ln/>
                  </pic:spPr>
                </pic:pic>
              </a:graphicData>
            </a:graphic>
          </wp:inline>
        </w:drawing>
      </w:r>
    </w:p>
    <w:p>
      <w:pPr>
        <w:pStyle w:val="000013"/>
        <w:numPr/>
        <w:pBdr/>
        <w:bidi w:val="false"/>
        <w:rPr>
          <w:szCs w:val="21"/>
          <w:lang w:val="en-US" w:eastAsia="zh-CN"/>
        </w:rPr>
      </w:pPr>
      <w:r>
        <w:rPr/>
        <w:drawing>
          <wp:inline distT="0" distB="0" distL="0" distR="0">
            <wp:extent cx="5274310" cy="2434919"/>
            <wp:effectExtent l="0" t="0" r="0" b="0"/>
            <wp:docPr id="564" name="picture" descr="descript"/>
            <wp:cNvGraphicFramePr/>
            <a:graphic>
              <a:graphicData uri="http://schemas.openxmlformats.org/drawingml/2006/picture">
                <pic:pic>
                  <pic:nvPicPr>
                    <pic:cNvPr id="565" name="picture" descr="descript"/>
                    <pic:cNvPicPr/>
                  </pic:nvPicPr>
                  <pic:blipFill rotWithShape="true">
                    <a:blip r:embed="rId186"/>
                    <a:srcRect/>
                    <a:stretch/>
                  </pic:blipFill>
                  <pic:spPr>
                    <a:xfrm>
                      <a:off x="0" y="0"/>
                      <a:ext cx="5274310" cy="2434919"/>
                    </a:xfrm>
                    <a:prstGeom prst="rect">
                      <a:avLst/>
                    </a:prstGeom>
                    <a:ln/>
                  </pic:spPr>
                </pic:pic>
              </a:graphicData>
            </a:graphic>
          </wp:inline>
        </w:drawing>
      </w:r>
    </w:p>
    <w:p>
      <w:pPr>
        <w:pStyle w:val="000013"/>
        <w:numPr/>
        <w:pBdr/>
        <w:bidi w:val="false"/>
        <w:ind/>
        <w:jc w:val="center"/>
        <w:rPr>
          <w:bCs/>
          <w:szCs w:val="32"/>
          <w:lang w:val="en-US" w:eastAsia="zh-CN"/>
        </w:rPr>
      </w:pPr>
      <w:r>
        <w:rPr/>
        <w:drawing>
          <wp:inline distT="0" distB="0" distL="0" distR="0">
            <wp:extent cx="5274310" cy="2330780"/>
            <wp:effectExtent l="0" t="0" r="0" b="0"/>
            <wp:docPr id="567" name="picture" descr="descript"/>
            <wp:cNvGraphicFramePr/>
            <a:graphic>
              <a:graphicData uri="http://schemas.openxmlformats.org/drawingml/2006/picture">
                <pic:pic>
                  <pic:nvPicPr>
                    <pic:cNvPr id="568" name="picture" descr="descript"/>
                    <pic:cNvPicPr/>
                  </pic:nvPicPr>
                  <pic:blipFill rotWithShape="true">
                    <a:blip r:embed="rId187"/>
                    <a:srcRect/>
                    <a:stretch/>
                  </pic:blipFill>
                  <pic:spPr>
                    <a:xfrm>
                      <a:off x="0" y="0"/>
                      <a:ext cx="5274310" cy="2330780"/>
                    </a:xfrm>
                    <a:prstGeom prst="rect">
                      <a:avLst/>
                    </a:prstGeom>
                    <a:ln/>
                  </pic:spPr>
                </pic:pic>
              </a:graphicData>
            </a:graphic>
          </wp:inline>
        </w:drawing>
      </w:r>
    </w:p>
    <w:p>
      <w:pPr>
        <w:pStyle w:val="000013"/>
        <w:numPr/>
        <w:pBdr/>
        <w:bidi w:val="false"/>
        <w:ind/>
        <w:jc w:val="center"/>
        <w:rPr>
          <w:bCs/>
          <w:szCs w:val="32"/>
          <w:lang w:val="en-US" w:eastAsia="zh-CN"/>
        </w:rPr>
      </w:pPr>
    </w:p>
    <w:p>
      <w:pPr>
        <w:pStyle w:val="000013"/>
        <w:numPr/>
        <w:bidi w:val="false"/>
        <w:ind/>
        <w:jc w:val="center"/>
        <w:rPr>
          <w:bCs/>
          <w:szCs w:val="32"/>
          <w:lang w:val="en-US" w:eastAsia="zh-CN"/>
        </w:rPr>
      </w:pPr>
    </w:p>
    <w:p>
      <w:pPr>
        <w:pStyle w:val="000014"/>
        <w:numPr>
          <w:ilvl w:val="0"/>
          <w:numId w:val="2"/>
        </w:numPr>
        <w:pBdr/>
        <w:bidi w:val="false"/>
        <w:jc w:val="center"/>
        <w:rPr>
          <w:rFonts w:hint="eastAsia" w:ascii="宋体" w:hAnsi="宋体" w:eastAsia="宋体" w:cs="宋体"/>
          <w:b w:val="false"/>
          <w:bCs/>
          <w:sz w:val="32"/>
          <w:szCs w:val="32"/>
          <w:lang w:val="en-US" w:eastAsia="zh-CN"/>
        </w:rPr>
      </w:pPr>
      <w:bookmarkStart w:id="218" w:name="_Tock9h19y"/>
      <w:bookmarkStart w:id="219" w:name="_Tocsxjdor"/>
      <w:r>
        <w:rPr>
          <w:rFonts w:hint="eastAsia" w:ascii="宋体" w:hAnsi="宋体" w:eastAsia="宋体" w:cs="宋体"/>
          <w:b w:val="false"/>
          <w:bCs/>
          <w:sz w:val="32"/>
          <w:szCs w:val="32"/>
          <w:lang w:val="en-US" w:eastAsia="zh-CN"/>
        </w:rPr>
        <w:t xml:space="preserve"> 应用中心</w:t>
      </w:r>
      <w:bookmarkEnd w:id="218"/>
      <w:bookmarkEnd w:id="219"/>
    </w:p>
    <w:p>
      <w:pPr>
        <w:pStyle w:val="000015"/>
        <w:numPr/>
        <w:pBdr/>
        <w:bidi w:val="false"/>
        <w:rPr>
          <w:rFonts w:hint="eastAsia" w:ascii="宋体" w:hAnsi="宋体" w:eastAsia="宋体" w:cs="宋体" w:cstheme="minorEastAsia"/>
          <w:sz w:val="24"/>
          <w:szCs w:val="24"/>
          <w:lang w:val="en-US" w:eastAsia="zh-CN"/>
        </w:rPr>
      </w:pPr>
      <w:bookmarkStart w:id="220" w:name="_Toclbz4cl"/>
      <w:bookmarkStart w:id="221" w:name="_Tocagidyc"/>
      <w:r>
        <w:rPr>
          <w:rFonts w:hint="eastAsia" w:ascii="宋体" w:hAnsi="宋体" w:eastAsia="宋体" w:cs="宋体" w:cstheme="minorEastAsia"/>
          <w:sz w:val="24"/>
          <w:szCs w:val="24"/>
          <w:lang w:val="en-US" w:eastAsia="zh-CN"/>
        </w:rPr>
        <w:t>8.1</w:t>
      </w:r>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概览</w:t>
      </w:r>
      <w:bookmarkEnd w:id="220"/>
      <w:bookmarkEnd w:id="221"/>
    </w:p>
    <w:p>
      <w:pPr>
        <w:numPr/>
        <w:snapToGrid/>
        <w:spacing w:before="0" w:after="0" w:line="240"/>
        <w:ind w:left="0" w:right="0"/>
        <w:jc w:val="both"/>
        <w:rPr/>
      </w:pPr>
      <w:r>
        <w:rPr>
          <w:rFonts w:ascii="等线" w:hAnsi="等线" w:eastAsia="等线" w:cs="等线"/>
          <w:b/>
          <w:i w:val="false"/>
          <w:strike w:val="false"/>
          <w:color w:val="000000"/>
          <w:sz w:val="21"/>
          <w:u w:val="none"/>
        </w:rPr>
        <w:t>路径：</w:t>
      </w:r>
      <w:r>
        <w:rPr>
          <w:rFonts w:ascii="等线" w:hAnsi="等线" w:eastAsia="等线" w:cs="等线"/>
          <w:i w:val="false"/>
          <w:strike w:val="false"/>
          <w:color w:val="000000"/>
          <w:sz w:val="21"/>
          <w:u w:val="none"/>
        </w:rPr>
        <w:t>顶部</w:t>
      </w:r>
      <w:r>
        <w:rPr>
          <w:rFonts w:ascii="Calibri" w:hAnsi="Calibri" w:eastAsia="Calibri" w:cs="Calibri"/>
          <w:i w:val="false"/>
          <w:strike w:val="false"/>
          <w:color w:val="000000"/>
          <w:sz w:val="21"/>
          <w:u w:val="none"/>
        </w:rPr>
        <w:t>-</w:t>
      </w:r>
      <w:r>
        <w:rPr>
          <w:rFonts w:ascii="等线" w:hAnsi="等线" w:eastAsia="等线" w:cs="等线"/>
          <w:i w:val="false"/>
          <w:strike w:val="false"/>
          <w:color w:val="000000"/>
          <w:sz w:val="21"/>
          <w:u w:val="none"/>
        </w:rPr>
        <w:t>中间</w:t>
      </w:r>
      <w:r>
        <w:rPr>
          <w:rFonts w:ascii="Calibri" w:hAnsi="Calibri" w:eastAsia="Calibri" w:cs="Calibri"/>
          <w:i w:val="false"/>
          <w:strike w:val="false"/>
          <w:color w:val="000000"/>
          <w:sz w:val="21"/>
          <w:u w:val="none"/>
        </w:rPr>
        <w:t>-</w:t>
      </w:r>
      <w:r>
        <w:rPr>
          <w:rFonts w:ascii="等线" w:hAnsi="等线" w:eastAsia="等线" w:cs="等线"/>
          <w:i w:val="false"/>
          <w:strike w:val="false"/>
          <w:color w:val="000000"/>
          <w:sz w:val="21"/>
          <w:u w:val="none"/>
        </w:rPr>
        <w:t>应用中心，点击进入应用详情。如下图所示。</w:t>
      </w:r>
    </w:p>
    <w:p>
      <w:pPr>
        <w:numPr/>
        <w:snapToGrid/>
        <w:spacing w:before="0" w:after="0" w:line="240"/>
        <w:ind w:left="0" w:right="0"/>
        <w:jc w:val="both"/>
        <w:rPr/>
      </w:pPr>
      <w:r>
        <w:rPr>
          <w:rFonts w:ascii="等线" w:hAnsi="等线" w:eastAsia="等线" w:cs="等线"/>
          <w:b/>
          <w:i w:val="false"/>
          <w:strike w:val="false"/>
          <w:color w:val="000000"/>
          <w:sz w:val="21"/>
          <w:u w:val="none"/>
        </w:rPr>
        <w:t>说明：</w:t>
      </w:r>
      <w:r>
        <w:rPr>
          <w:rFonts w:ascii="等线" w:hAnsi="等线" w:eastAsia="等线" w:cs="等线"/>
          <w:i w:val="false"/>
          <w:strike w:val="false"/>
          <w:color w:val="000000"/>
          <w:sz w:val="21"/>
          <w:u w:val="none"/>
        </w:rPr>
        <w:t>应用中心呈现所有</w:t>
      </w:r>
      <w:r>
        <w:rPr>
          <w:rFonts w:ascii="Calibri" w:hAnsi="Calibri" w:eastAsia="Calibri" w:cs="Calibri"/>
          <w:i w:val="false"/>
          <w:strike w:val="false"/>
          <w:color w:val="000000"/>
          <w:sz w:val="21"/>
          <w:u w:val="none"/>
        </w:rPr>
        <w:t>saas</w:t>
      </w:r>
      <w:r>
        <w:rPr>
          <w:rFonts w:ascii="等线" w:hAnsi="等线" w:eastAsia="等线" w:cs="等线"/>
          <w:i w:val="false"/>
          <w:strike w:val="false"/>
          <w:color w:val="000000"/>
          <w:sz w:val="21"/>
          <w:u w:val="none"/>
        </w:rPr>
        <w:t>应用，如智慧安消，智慧商铺，</w:t>
      </w:r>
      <w:r>
        <w:rPr>
          <w:rFonts w:ascii="Calibri" w:hAnsi="Calibri" w:eastAsia="Calibri" w:cs="Calibri"/>
          <w:i w:val="false"/>
          <w:strike w:val="false"/>
          <w:color w:val="000000"/>
          <w:sz w:val="21"/>
          <w:u w:val="none"/>
        </w:rPr>
        <w:t>5G</w:t>
      </w:r>
      <w:r>
        <w:rPr>
          <w:rFonts w:ascii="等线" w:hAnsi="等线" w:eastAsia="等线" w:cs="等线"/>
          <w:i w:val="false"/>
          <w:strike w:val="false"/>
          <w:color w:val="000000"/>
          <w:sz w:val="21"/>
          <w:u w:val="none"/>
        </w:rPr>
        <w:t>云广播，数字乡村等。</w:t>
      </w:r>
    </w:p>
    <w:p>
      <w:pPr>
        <w:numPr/>
        <w:jc w:val="center"/>
        <w:rPr>
          <w:rFonts w:hint="eastAsia" w:ascii="宋体" w:hAnsi="宋体" w:eastAsia="宋体" w:cs="宋体"/>
          <w:sz w:val="18"/>
          <w:szCs w:val="18"/>
          <w:lang w:val="en-US" w:eastAsia="zh-CN"/>
        </w:rPr>
      </w:pPr>
      <w:r>
        <w:rPr/>
        <w:drawing>
          <wp:inline distT="0" distB="0" distL="0" distR="0">
            <wp:extent cx="5274310" cy="2687070"/>
            <wp:effectExtent l="0" t="0" r="0" b="0"/>
            <wp:docPr id="570" name="picture" descr="descript"/>
            <wp:cNvGraphicFramePr/>
            <a:graphic>
              <a:graphicData uri="http://schemas.openxmlformats.org/drawingml/2006/picture">
                <pic:pic>
                  <pic:nvPicPr>
                    <pic:cNvPr id="571" name="picture" descr="descript"/>
                    <pic:cNvPicPr/>
                  </pic:nvPicPr>
                  <pic:blipFill rotWithShape="true">
                    <a:blip r:embed="rId188"/>
                    <a:srcRect/>
                    <a:stretch/>
                  </pic:blipFill>
                  <pic:spPr>
                    <a:xfrm>
                      <a:off x="0" y="0"/>
                      <a:ext cx="5274310" cy="2687070"/>
                    </a:xfrm>
                    <a:prstGeom prst="rect">
                      <a:avLst/>
                    </a:prstGeom>
                    <a:ln/>
                  </pic:spPr>
                </pic:pic>
              </a:graphicData>
            </a:graphic>
          </wp:inline>
        </w:drawing>
      </w:r>
    </w:p>
    <w:p>
      <w:pPr>
        <w:numPr/>
        <w:jc w:val="center"/>
        <w:rPr>
          <w:rFonts w:hint="eastAsia" w:ascii="宋体" w:hAnsi="宋体" w:eastAsia="宋体" w:cs="宋体"/>
          <w:sz w:val="18"/>
          <w:szCs w:val="18"/>
          <w:lang w:val="en-US" w:eastAsia="zh-CN"/>
        </w:rPr>
      </w:pPr>
    </w:p>
    <w:p>
      <w:pPr>
        <w:numPr/>
        <w:snapToGrid/>
        <w:spacing w:before="0" w:after="0" w:line="240"/>
        <w:ind w:left="0" w:right="0"/>
        <w:jc w:val="both"/>
        <w:rPr/>
      </w:pPr>
      <w:r>
        <w:rPr>
          <w:rFonts w:ascii="宋体" w:hAnsi="宋体" w:eastAsia="宋体" w:cs="宋体"/>
          <w:i w:val="false"/>
          <w:strike w:val="false"/>
          <w:color w:val="000000"/>
          <w:sz w:val="18"/>
          <w:u w:val="none"/>
        </w:rPr>
        <w:t>鼠标悬浮，超管可以将应用设为默认登录应用，只有超管才可以设置，设置完后针对企业下的所有用户生效。默认登录应用指，用户输入账号密码登录后，可以直接进入saas应用界面，无需进入视频直播画面页面。</w:t>
      </w:r>
    </w:p>
    <w:p>
      <w:pPr>
        <w:numPr/>
        <w:jc w:val="both"/>
        <w:rPr>
          <w:rFonts w:hint="eastAsia" w:ascii="宋体" w:hAnsi="宋体" w:eastAsia="宋体" w:cs="宋体"/>
          <w:sz w:val="18"/>
          <w:szCs w:val="18"/>
          <w:lang w:val="en-US" w:eastAsia="zh-CN"/>
        </w:rPr>
      </w:pPr>
      <w:r>
        <w:rPr/>
        <w:drawing>
          <wp:inline distT="0" distB="0" distL="0" distR="0">
            <wp:extent cx="5274310" cy="2682910"/>
            <wp:effectExtent l="0" t="0" r="0" b="0"/>
            <wp:docPr id="573" name="picture" descr="descript"/>
            <wp:cNvGraphicFramePr/>
            <a:graphic>
              <a:graphicData uri="http://schemas.openxmlformats.org/drawingml/2006/picture">
                <pic:pic>
                  <pic:nvPicPr>
                    <pic:cNvPr id="574" name="picture" descr="descript"/>
                    <pic:cNvPicPr/>
                  </pic:nvPicPr>
                  <pic:blipFill rotWithShape="true">
                    <a:blip r:embed="rId189"/>
                    <a:srcRect/>
                    <a:stretch/>
                  </pic:blipFill>
                  <pic:spPr>
                    <a:xfrm>
                      <a:off x="0" y="0"/>
                      <a:ext cx="5274310" cy="2682910"/>
                    </a:xfrm>
                    <a:prstGeom prst="rect">
                      <a:avLst/>
                    </a:prstGeom>
                    <a:ln/>
                  </pic:spPr>
                </pic:pic>
              </a:graphicData>
            </a:graphic>
          </wp:inline>
        </w:drawing>
      </w:r>
    </w:p>
    <w:p>
      <w:pPr>
        <w:numPr/>
        <w:pBdr/>
        <w:jc w:val="both"/>
        <w:rPr>
          <w:rFonts w:hint="eastAsia" w:ascii="宋体" w:hAnsi="宋体" w:eastAsia="宋体" w:cs="宋体"/>
          <w:sz w:val="18"/>
          <w:szCs w:val="18"/>
          <w:lang w:val="en-US" w:eastAsia="zh-CN"/>
        </w:rPr>
      </w:pPr>
    </w:p>
    <w:p>
      <w:pPr>
        <w:numPr/>
        <w:pBdr/>
        <w:jc w:val="both"/>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鼠标单击：鼠标单击可以进入应用详情，单个saas应用详情，如智慧安消。</w:t>
      </w:r>
    </w:p>
    <w:p>
      <w:pPr>
        <w:numPr/>
        <w:pBdr/>
        <w:jc w:val="both"/>
        <w:rPr>
          <w:rFonts w:hint="eastAsia" w:ascii="宋体" w:hAnsi="宋体" w:eastAsia="宋体" w:cs="宋体"/>
          <w:sz w:val="18"/>
          <w:szCs w:val="18"/>
          <w:lang w:val="en-US" w:eastAsia="zh-CN"/>
        </w:rPr>
      </w:pPr>
      <w:r>
        <w:rPr/>
        <w:drawing>
          <wp:inline distT="0" distB="0" distL="0" distR="0">
            <wp:extent cx="5274310" cy="2524527"/>
            <wp:effectExtent l="0" t="0" r="0" b="0"/>
            <wp:docPr id="576" name="picture" descr="descript"/>
            <wp:cNvGraphicFramePr/>
            <a:graphic>
              <a:graphicData uri="http://schemas.openxmlformats.org/drawingml/2006/picture">
                <pic:pic>
                  <pic:nvPicPr>
                    <pic:cNvPr id="577" name="picture" descr="descript"/>
                    <pic:cNvPicPr/>
                  </pic:nvPicPr>
                  <pic:blipFill rotWithShape="true">
                    <a:blip r:embed="rId190"/>
                    <a:srcRect/>
                    <a:stretch/>
                  </pic:blipFill>
                  <pic:spPr>
                    <a:xfrm>
                      <a:off x="0" y="0"/>
                      <a:ext cx="5274310" cy="2524527"/>
                    </a:xfrm>
                    <a:prstGeom prst="rect">
                      <a:avLst/>
                    </a:prstGeom>
                    <a:ln/>
                  </pic:spPr>
                </pic:pic>
              </a:graphicData>
            </a:graphic>
          </wp:inline>
        </w:drawing>
      </w:r>
    </w:p>
    <w:p>
      <w:pPr>
        <w:numPr/>
        <w:pBdr/>
        <w:jc w:val="both"/>
        <w:rPr>
          <w:rFonts w:hint="eastAsia" w:ascii="宋体" w:hAnsi="宋体" w:eastAsia="宋体" w:cs="宋体"/>
          <w:sz w:val="18"/>
          <w:szCs w:val="18"/>
          <w:lang w:val="en-US" w:eastAsia="zh-CN"/>
        </w:rPr>
      </w:pPr>
    </w:p>
    <w:p>
      <w:pPr>
        <w:numPr/>
        <w:pBdr/>
        <w:jc w:val="both"/>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在saas应用内，用户可以自主取消或设置默认登录应用，也可以返回视频监控应用，返回主界面。</w:t>
      </w:r>
    </w:p>
    <w:p>
      <w:pPr>
        <w:numPr/>
        <w:jc w:val="both"/>
        <w:rPr>
          <w:rFonts w:hint="eastAsia" w:ascii="宋体" w:hAnsi="宋体" w:eastAsia="宋体" w:cs="宋体"/>
          <w:sz w:val="18"/>
          <w:szCs w:val="18"/>
          <w:lang w:val="en-US" w:eastAsia="zh-CN"/>
        </w:rPr>
      </w:pPr>
      <w:r>
        <w:rPr/>
        <w:drawing>
          <wp:inline distT="0" distB="0" distL="0" distR="0">
            <wp:extent cx="5274310" cy="2560238"/>
            <wp:effectExtent l="0" t="0" r="0" b="0"/>
            <wp:docPr id="579" name="picture" descr="descript"/>
            <wp:cNvGraphicFramePr/>
            <a:graphic>
              <a:graphicData uri="http://schemas.openxmlformats.org/drawingml/2006/picture">
                <pic:pic>
                  <pic:nvPicPr>
                    <pic:cNvPr id="580" name="picture" descr="descript"/>
                    <pic:cNvPicPr/>
                  </pic:nvPicPr>
                  <pic:blipFill rotWithShape="true">
                    <a:blip r:embed="rId191"/>
                    <a:srcRect/>
                    <a:stretch/>
                  </pic:blipFill>
                  <pic:spPr>
                    <a:xfrm>
                      <a:off x="0" y="0"/>
                      <a:ext cx="5274310" cy="2560238"/>
                    </a:xfrm>
                    <a:prstGeom prst="rect">
                      <a:avLst/>
                    </a:prstGeom>
                    <a:ln/>
                  </pic:spPr>
                </pic:pic>
              </a:graphicData>
            </a:graphic>
          </wp:inline>
        </w:drawing>
      </w:r>
    </w:p>
    <w:p>
      <w:pPr>
        <w:pStyle w:val="000015"/>
        <w:numPr/>
        <w:snapToGrid/>
        <w:spacing w:before="260" w:after="260" w:line="413"/>
        <w:jc w:val="both"/>
        <w:rPr/>
      </w:pPr>
      <w:bookmarkStart w:id="222" w:name="_Tocjssz8i"/>
      <w:bookmarkStart w:id="223" w:name="_Tocojivay"/>
      <w:r>
        <w:rPr>
          <w:rFonts w:ascii="宋体" w:hAnsi="宋体" w:eastAsia="宋体" w:cs="宋体"/>
          <w:b/>
          <w:i w:val="false"/>
          <w:strike w:val="false"/>
          <w:color w:val="000000"/>
          <w:sz w:val="24"/>
          <w:u w:val="none"/>
        </w:rPr>
        <w:t>8.2</w:t>
      </w:r>
      <w:r>
        <w:rPr>
          <w:rFonts w:ascii="宋体" w:hAnsi="宋体" w:eastAsia="宋体" w:cs="宋体"/>
          <w:b/>
          <w:i w:val="false"/>
          <w:strike w:val="false"/>
          <w:color w:val="000000"/>
          <w:sz w:val="24"/>
          <w:u w:val="none"/>
        </w:rPr>
        <w:t xml:space="preserve"> </w:t>
      </w:r>
      <w:r>
        <w:rPr>
          <w:rFonts w:ascii="宋体" w:hAnsi="宋体" w:eastAsia="宋体" w:cs="宋体"/>
          <w:b/>
          <w:i w:val="false"/>
          <w:strike w:val="false"/>
          <w:color w:val="000000"/>
          <w:sz w:val="24"/>
          <w:u w:val="none"/>
        </w:rPr>
        <w:t>智慧安消</w:t>
      </w:r>
      <w:bookmarkEnd w:id="222"/>
      <w:bookmarkEnd w:id="223"/>
    </w:p>
    <w:p>
      <w:pPr>
        <w:numPr/>
        <w:pBdr>
          <w:bottom/>
        </w:pBdr>
        <w:snapToGrid/>
        <w:spacing w:before="0" w:after="0" w:line="240"/>
        <w:ind w:left="0" w:right="0" w:firstLine="420" w:firstLineChars="200"/>
        <w:jc w:val="both"/>
        <w:rPr/>
      </w:pPr>
      <w:r>
        <w:rPr>
          <w:rFonts w:ascii="宋体" w:hAnsi="宋体" w:eastAsia="宋体" w:cs="宋体"/>
          <w:i w:val="false"/>
          <w:strike w:val="false"/>
          <w:color w:val="000000"/>
          <w:sz w:val="21"/>
          <w:u w:val="none"/>
        </w:rPr>
        <w:t>路径【应用中心】-【智慧安消】</w:t>
      </w:r>
      <w:r>
        <w:rPr>
          <w:rFonts w:ascii="Calibri" w:hAnsi="Calibri" w:eastAsia="Calibri" w:cs="Calibri"/>
          <w:i w:val="false"/>
          <w:strike w:val="false"/>
          <w:color w:val="000000"/>
          <w:sz w:val="21"/>
          <w:u w:val="none"/>
        </w:rPr>
        <w:t> </w:t>
      </w:r>
    </w:p>
    <w:p>
      <w:pPr>
        <w:pStyle w:val="000016"/>
        <w:numPr/>
        <w:snapToGrid/>
        <w:spacing w:before="260" w:after="260" w:line="413"/>
        <w:jc w:val="both"/>
        <w:rPr/>
      </w:pPr>
      <w:bookmarkStart w:id="224" w:name="_Tocz8apvs"/>
      <w:bookmarkStart w:id="225" w:name="_Toctcwl5d"/>
      <w:r>
        <w:rPr>
          <w:rFonts w:ascii="宋体" w:hAnsi="宋体" w:eastAsia="宋体" w:cs="宋体"/>
          <w:b/>
          <w:i w:val="false"/>
          <w:strike w:val="false"/>
          <w:color w:val="000000"/>
          <w:sz w:val="21"/>
          <w:u w:val="none"/>
        </w:rPr>
        <w:t>8.2.1 安消概览</w:t>
      </w:r>
      <w:bookmarkEnd w:id="224"/>
      <w:bookmarkEnd w:id="225"/>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路径【应用中心】-【智慧安消】-【安消概览】，进入安消概览数据页面，如图11-6-2所示。页面左边展示安消设备的系统报警信息、隐患信息，右边展示安消设备的运行状态和数据统计。具体信息按序号说明如下：</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1】系统报警：以卡片形式逐条展示报警信息，卡片内容包括报警类型，设备名称，报警时间，累计报警次数等。点击卡片出现【报警详情】弹窗，如图11-6-3所示。弹窗支持查看报警基础信息，查看关联视频，可对设备执行“消音”“复位”操作，可对该条报警信息执行做“警情解除”“误报”“测试”处理。</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2】隐患信息：以卡片形式逐条展示隐患信息，卡片内容包括隐患类型，设备名称，隐患上报时间，累计上报次数等。点击卡片出现【隐患处理】弹窗，如图如图11-6-4所示。弹窗支持查看基础信息，对该隐患信息处理，处理类型为“真实隐患”“误报”，处理方式为“现场解决”“转化为工单”</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【3】卡片内容详情：具体内容参考【1】。</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【4】查看全部：点击【查看全部】跳转到【数据中心】展示所有报警数据。具体内容参考12.2.3节。</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【5】设备运行状态：展示消防设备“正常”“异常”“未注册”比例；展示视频设备“在线”“离线”比例。</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【6】数据统计：展示消防设备和视频的数量。</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【7】全屏：点击可放大至全屏，按Esc可恢复。</w:t>
      </w:r>
    </w:p>
    <w:p>
      <w:pPr>
        <w:numPr/>
        <w:snapToGrid/>
        <w:spacing w:before="0" w:after="0" w:line="240"/>
        <w:ind w:left="0" w:right="0"/>
        <w:jc w:val="center"/>
        <w:rPr/>
      </w:pPr>
      <w:r>
        <w:rPr/>
        <w:drawing>
          <wp:inline distT="0" distB="0" distL="0" distR="0">
            <wp:extent cx="5274310" cy="2687070"/>
            <wp:effectExtent l="0" t="0" r="0" b="0"/>
            <wp:docPr id="582" name="picture" descr="descript"/>
            <wp:cNvGraphicFramePr/>
            <a:graphic>
              <a:graphicData uri="http://schemas.openxmlformats.org/drawingml/2006/picture">
                <pic:pic>
                  <pic:nvPicPr>
                    <pic:cNvPr id="583" name="picture" descr="descript"/>
                    <pic:cNvPicPr/>
                  </pic:nvPicPr>
                  <pic:blipFill rotWithShape="true">
                    <a:blip r:embed="rId192"/>
                    <a:srcRect/>
                    <a:stretch/>
                  </pic:blipFill>
                  <pic:spPr>
                    <a:xfrm>
                      <a:off x="0" y="0"/>
                      <a:ext cx="5274310" cy="2687070"/>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图12-2-1安消概览</w:t>
      </w:r>
    </w:p>
    <w:p>
      <w:pPr>
        <w:numPr/>
        <w:snapToGrid/>
        <w:spacing w:before="0" w:after="0" w:line="240"/>
        <w:ind w:left="0" w:right="0"/>
        <w:jc w:val="center"/>
        <w:rPr/>
      </w:pPr>
      <w:r>
        <w:rPr/>
        <w:drawing>
          <wp:inline distT="0" distB="0" distL="0" distR="0">
            <wp:extent cx="4589808" cy="3911468"/>
            <wp:effectExtent l="0" t="0" r="0" b="0"/>
            <wp:docPr id="585" name="picture" descr="descript"/>
            <wp:cNvGraphicFramePr/>
            <a:graphic>
              <a:graphicData uri="http://schemas.openxmlformats.org/drawingml/2006/picture">
                <pic:pic>
                  <pic:nvPicPr>
                    <pic:cNvPr id="586" name="picture" descr="descript"/>
                    <pic:cNvPicPr/>
                  </pic:nvPicPr>
                  <pic:blipFill rotWithShape="true">
                    <a:blip r:embed="rId193"/>
                    <a:srcRect l="0" t="0" r="0" b="0"/>
                    <a:stretch/>
                  </pic:blipFill>
                  <pic:spPr>
                    <a:xfrm rot="0">
                      <a:off x="0" y="0"/>
                      <a:ext cx="4589808" cy="3911468"/>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图12-2-2 报警详情弹窗</w:t>
      </w:r>
    </w:p>
    <w:p>
      <w:pPr>
        <w:numPr/>
        <w:snapToGrid/>
        <w:spacing w:before="0" w:after="0" w:line="240"/>
        <w:ind w:left="0" w:right="0"/>
        <w:jc w:val="center"/>
        <w:rPr/>
      </w:pPr>
      <w:r>
        <w:rPr/>
        <w:drawing>
          <wp:inline distT="0" distB="0" distL="0" distR="0">
            <wp:extent cx="4943475" cy="4591050"/>
            <wp:effectExtent l="0" t="0" r="0" b="0"/>
            <wp:docPr id="588" name="picture" descr="descript"/>
            <wp:cNvGraphicFramePr/>
            <a:graphic>
              <a:graphicData uri="http://schemas.openxmlformats.org/drawingml/2006/picture">
                <pic:pic>
                  <pic:nvPicPr>
                    <pic:cNvPr id="589" name="picture" descr="descript"/>
                    <pic:cNvPicPr/>
                  </pic:nvPicPr>
                  <pic:blipFill rotWithShape="true">
                    <a:blip r:embed="rId194"/>
                    <a:srcRect/>
                    <a:stretch/>
                  </pic:blipFill>
                  <pic:spPr>
                    <a:xfrm>
                      <a:off x="0" y="0"/>
                      <a:ext cx="4943475" cy="4591050"/>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图12-2-3 隐患处理弹窗</w:t>
      </w:r>
    </w:p>
    <w:p>
      <w:pPr>
        <w:numPr/>
        <w:snapToGrid/>
        <w:spacing w:before="0" w:after="0" w:line="240"/>
        <w:ind w:left="0" w:right="0"/>
        <w:jc w:val="both"/>
        <w:rPr/>
      </w:pPr>
      <w:r>
        <w:rPr>
          <w:rFonts w:ascii="宋体" w:hAnsi="宋体" w:eastAsia="宋体" w:cs="宋体"/>
          <w:i w:val="false"/>
          <w:strike w:val="false"/>
          <w:color w:val="000000"/>
          <w:sz w:val="21"/>
          <w:u w:val="none"/>
        </w:rPr>
        <w:t> </w:t>
      </w:r>
    </w:p>
    <w:p>
      <w:pPr>
        <w:pStyle w:val="000016"/>
        <w:numPr/>
        <w:snapToGrid/>
        <w:spacing w:before="260" w:after="260" w:line="413"/>
        <w:jc w:val="both"/>
        <w:rPr/>
      </w:pPr>
      <w:bookmarkStart w:id="226" w:name="_Toc0lk67c"/>
      <w:bookmarkStart w:id="227" w:name="_Tocb616i1"/>
      <w:r>
        <w:rPr>
          <w:rFonts w:ascii="宋体" w:hAnsi="宋体" w:eastAsia="宋体" w:cs="宋体"/>
          <w:b/>
          <w:i w:val="false"/>
          <w:strike w:val="false"/>
          <w:color w:val="000000"/>
          <w:sz w:val="21"/>
          <w:u w:val="none"/>
        </w:rPr>
        <w:t>8.2.2 数据监测</w:t>
      </w:r>
      <w:bookmarkEnd w:id="226"/>
      <w:bookmarkEnd w:id="227"/>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（1）【数据监测】：路径【智慧安消】-【数据监测】，按节点展示设备监控数据，支持检索，查看详情等，如图11-6-5，具体信息按序号说明如下，</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【1】节点树：选择对应的节点后，右侧展示该节点下的设备。</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【2】检索栏：支持按“设备类型”“设备型号”“连接状态”“设备名称编码”查询。</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【3】详情：点击可跳转至该设备详情页面，具体内容参考（2）【设备详情】。</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【4】监测值卡片：展示监测值名称，上报时间，具体数值。点击卡片出现折线图弹窗，如图11-6-6所示。</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【5】条数展示：支持自定义页面展示设备条数，包括10/20/30/40条；支持输入页面直接跳转</w:t>
      </w:r>
    </w:p>
    <w:p>
      <w:pPr>
        <w:numPr/>
        <w:snapToGrid/>
        <w:spacing w:before="0" w:after="0" w:line="240"/>
        <w:ind w:left="0" w:right="0"/>
        <w:jc w:val="both"/>
        <w:rPr/>
      </w:pPr>
      <w:r>
        <w:rPr/>
        <w:drawing>
          <wp:inline distT="0" distB="0" distL="0" distR="0">
            <wp:extent cx="5274310" cy="2687070"/>
            <wp:effectExtent l="0" t="0" r="0" b="0"/>
            <wp:docPr id="591" name="picture" descr="descript"/>
            <wp:cNvGraphicFramePr/>
            <a:graphic>
              <a:graphicData uri="http://schemas.openxmlformats.org/drawingml/2006/picture">
                <pic:pic>
                  <pic:nvPicPr>
                    <pic:cNvPr id="592" name="picture" descr="descript"/>
                    <pic:cNvPicPr/>
                  </pic:nvPicPr>
                  <pic:blipFill rotWithShape="true">
                    <a:blip r:embed="rId195"/>
                    <a:srcRect/>
                    <a:stretch/>
                  </pic:blipFill>
                  <pic:spPr>
                    <a:xfrm>
                      <a:off x="0" y="0"/>
                      <a:ext cx="5274310" cy="2687070"/>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图12-2-4 数据监测</w:t>
      </w:r>
    </w:p>
    <w:p>
      <w:pPr>
        <w:numPr/>
        <w:snapToGrid/>
        <w:spacing w:before="0" w:after="0" w:line="240"/>
        <w:ind w:left="0" w:right="0"/>
        <w:jc w:val="center"/>
        <w:rPr/>
      </w:pPr>
      <w:r>
        <w:rPr/>
        <w:drawing>
          <wp:inline distT="0" distB="0" distL="0" distR="0">
            <wp:extent cx="5274310" cy="2371363"/>
            <wp:effectExtent l="0" t="0" r="0" b="0"/>
            <wp:docPr id="594" name="picture" descr="descript"/>
            <wp:cNvGraphicFramePr/>
            <a:graphic>
              <a:graphicData uri="http://schemas.openxmlformats.org/drawingml/2006/picture">
                <pic:pic>
                  <pic:nvPicPr>
                    <pic:cNvPr id="595" name="picture" descr="descript"/>
                    <pic:cNvPicPr/>
                  </pic:nvPicPr>
                  <pic:blipFill rotWithShape="true">
                    <a:blip r:embed="rId196"/>
                    <a:srcRect/>
                    <a:stretch/>
                  </pic:blipFill>
                  <pic:spPr>
                    <a:xfrm>
                      <a:off x="0" y="0"/>
                      <a:ext cx="5274310" cy="2371363"/>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图12-2-5 设备监测值折线图</w:t>
      </w:r>
    </w:p>
    <w:p>
      <w:pPr>
        <w:numPr/>
        <w:snapToGrid/>
        <w:spacing w:before="0" w:after="0" w:line="240"/>
        <w:ind w:left="0" w:right="0"/>
        <w:jc w:val="both"/>
        <w:rPr/>
      </w:pPr>
      <w:r>
        <w:rPr>
          <w:rFonts w:ascii="宋体" w:hAnsi="宋体" w:eastAsia="宋体" w:cs="宋体"/>
          <w:i w:val="false"/>
          <w:strike w:val="false"/>
          <w:color w:val="000000"/>
          <w:sz w:val="18"/>
          <w:u w:val="none"/>
        </w:rPr>
        <w:t> </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（2）【设备详情】：路径【智慧安消】-【数据监测】-【详情】，如图11-6-7，具体信息按序号说明如下，</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【1】设备基本信息：展示设备名称，型号，序列号，所属节点，设备位置。</w:t>
      </w:r>
    </w:p>
    <w:p>
      <w:pPr>
        <w:numPr/>
        <w:snapToGrid/>
        <w:spacing w:before="0" w:after="0" w:line="240"/>
        <w:ind w:left="0" w:right="0" w:firstLineChars="200"/>
        <w:jc w:val="both"/>
        <w:rPr/>
      </w:pPr>
      <w:r>
        <w:rPr>
          <w:rFonts w:ascii="宋体" w:hAnsi="宋体" w:eastAsia="宋体" w:cs="宋体"/>
          <w:i w:val="false"/>
          <w:strike w:val="false"/>
          <w:color w:val="000000"/>
          <w:sz w:val="21"/>
          <w:u w:val="none"/>
        </w:rPr>
        <w:t>【2】报警/隐患信息：展示该设备的报警/隐患信息，具体内容同【安消概览】中报警/隐患信息。</w:t>
      </w:r>
    </w:p>
    <w:p>
      <w:pPr>
        <w:numPr/>
        <w:snapToGrid/>
        <w:spacing w:before="0" w:after="0" w:line="240"/>
        <w:ind w:left="0" w:right="0" w:firstLineChars="200"/>
        <w:jc w:val="both"/>
        <w:rPr/>
      </w:pPr>
      <w:r>
        <w:rPr>
          <w:rFonts w:ascii="宋体" w:hAnsi="宋体" w:eastAsia="宋体" w:cs="宋体"/>
          <w:i w:val="false"/>
          <w:strike w:val="false"/>
          <w:color w:val="000000"/>
          <w:sz w:val="21"/>
          <w:u w:val="none"/>
        </w:rPr>
        <w:t>【3】数据同步：向设备发出指令，同步该设备当前监测数据。</w:t>
      </w:r>
    </w:p>
    <w:p>
      <w:pPr>
        <w:numPr/>
        <w:snapToGrid/>
        <w:spacing w:before="0" w:after="0" w:line="240"/>
        <w:ind w:left="0" w:right="0" w:firstLineChars="200"/>
        <w:jc w:val="both"/>
        <w:rPr/>
      </w:pPr>
      <w:r>
        <w:rPr>
          <w:rFonts w:ascii="宋体" w:hAnsi="宋体" w:eastAsia="宋体" w:cs="宋体"/>
          <w:i w:val="false"/>
          <w:strike w:val="false"/>
          <w:color w:val="000000"/>
          <w:sz w:val="21"/>
          <w:u w:val="none"/>
        </w:rPr>
        <w:t>【4】消音：对设备做远程消音处理。</w:t>
      </w:r>
    </w:p>
    <w:p>
      <w:pPr>
        <w:numPr/>
        <w:snapToGrid/>
        <w:spacing w:before="0" w:after="0" w:line="240"/>
        <w:ind w:left="0" w:right="0" w:firstLineChars="200"/>
        <w:jc w:val="both"/>
        <w:rPr/>
      </w:pPr>
      <w:r>
        <w:rPr>
          <w:rFonts w:ascii="宋体" w:hAnsi="宋体" w:eastAsia="宋体" w:cs="宋体"/>
          <w:i w:val="false"/>
          <w:strike w:val="false"/>
          <w:color w:val="000000"/>
          <w:sz w:val="21"/>
          <w:u w:val="none"/>
        </w:rPr>
        <w:t>【5】复位：对设备做远程复位处理。</w:t>
      </w:r>
    </w:p>
    <w:p>
      <w:pPr>
        <w:numPr/>
        <w:snapToGrid/>
        <w:spacing w:before="0" w:after="0" w:line="240"/>
        <w:ind w:left="0" w:right="0" w:firstLineChars="200"/>
        <w:jc w:val="both"/>
        <w:rPr/>
      </w:pPr>
      <w:r>
        <w:rPr>
          <w:rFonts w:ascii="宋体" w:hAnsi="宋体" w:eastAsia="宋体" w:cs="宋体"/>
          <w:i w:val="false"/>
          <w:strike w:val="false"/>
          <w:color w:val="000000"/>
          <w:sz w:val="21"/>
          <w:u w:val="none"/>
        </w:rPr>
        <w:t>【6】编辑：点击后弹出【设备编辑】弹窗，支持修改设备名称，所属节点，关联摄像头，设备位置，如图12-2-8所示</w:t>
      </w:r>
    </w:p>
    <w:p>
      <w:pPr>
        <w:numPr/>
        <w:snapToGrid/>
        <w:spacing w:before="0" w:after="0" w:line="240"/>
        <w:ind w:left="0" w:right="0" w:firstLineChars="200"/>
        <w:jc w:val="both"/>
        <w:rPr/>
      </w:pPr>
      <w:r>
        <w:rPr>
          <w:rFonts w:ascii="宋体" w:hAnsi="宋体" w:eastAsia="宋体" w:cs="宋体"/>
          <w:i w:val="false"/>
          <w:strike w:val="false"/>
          <w:color w:val="000000"/>
          <w:sz w:val="21"/>
          <w:u w:val="none"/>
        </w:rPr>
        <w:t>【7】刷新：修改设备信息后可刷新，同步展示到前端页面。</w:t>
      </w:r>
    </w:p>
    <w:p>
      <w:pPr>
        <w:numPr/>
        <w:snapToGrid/>
        <w:spacing w:before="0" w:after="0" w:line="240"/>
        <w:ind w:left="0" w:right="0" w:firstLineChars="200"/>
        <w:jc w:val="both"/>
        <w:rPr/>
      </w:pPr>
      <w:r>
        <w:rPr>
          <w:rFonts w:ascii="宋体" w:hAnsi="宋体" w:eastAsia="宋体" w:cs="宋体"/>
          <w:i w:val="false"/>
          <w:strike w:val="false"/>
          <w:color w:val="000000"/>
          <w:sz w:val="21"/>
          <w:u w:val="none"/>
        </w:rPr>
        <w:t>【8】阈值设置：设置设备监测值的报警阈值，如图11-6-9所示。</w:t>
      </w:r>
    </w:p>
    <w:p>
      <w:pPr>
        <w:numPr/>
        <w:snapToGrid/>
        <w:spacing w:before="0" w:after="0" w:line="240"/>
        <w:ind w:left="0" w:right="0" w:firstLineChars="200"/>
        <w:jc w:val="both"/>
        <w:rPr/>
      </w:pPr>
      <w:r>
        <w:rPr>
          <w:rFonts w:ascii="宋体" w:hAnsi="宋体" w:eastAsia="宋体" w:cs="宋体"/>
          <w:i w:val="false"/>
          <w:strike w:val="false"/>
          <w:color w:val="000000"/>
          <w:sz w:val="21"/>
          <w:u w:val="none"/>
        </w:rPr>
        <w:t>【9】监测值卡片：同【数据监测】页面中的卡片相同。</w:t>
      </w:r>
    </w:p>
    <w:p>
      <w:pPr>
        <w:numPr/>
        <w:snapToGrid/>
        <w:spacing w:before="0" w:after="0" w:line="240"/>
        <w:ind w:left="0" w:right="0"/>
        <w:jc w:val="center"/>
        <w:rPr/>
      </w:pPr>
      <w:r>
        <w:rPr/>
        <w:drawing>
          <wp:inline distT="0" distB="0" distL="0" distR="0">
            <wp:extent cx="5274310" cy="2685590"/>
            <wp:effectExtent l="0" t="0" r="0" b="0"/>
            <wp:docPr id="597" name="picture" descr="descript"/>
            <wp:cNvGraphicFramePr/>
            <a:graphic>
              <a:graphicData uri="http://schemas.openxmlformats.org/drawingml/2006/picture">
                <pic:pic>
                  <pic:nvPicPr>
                    <pic:cNvPr id="598" name="picture" descr="descript"/>
                    <pic:cNvPicPr/>
                  </pic:nvPicPr>
                  <pic:blipFill rotWithShape="true">
                    <a:blip r:embed="rId197"/>
                    <a:srcRect/>
                    <a:stretch/>
                  </pic:blipFill>
                  <pic:spPr>
                    <a:xfrm>
                      <a:off x="0" y="0"/>
                      <a:ext cx="5274310" cy="2685590"/>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图12-2-6 设备详情</w:t>
      </w:r>
    </w:p>
    <w:p>
      <w:pPr>
        <w:numPr/>
        <w:snapToGrid/>
        <w:spacing w:before="0" w:after="0" w:line="240"/>
        <w:ind w:left="0" w:right="0"/>
        <w:jc w:val="center"/>
        <w:rPr/>
      </w:pPr>
      <w:r>
        <w:rPr/>
        <w:drawing>
          <wp:inline distT="0" distB="0" distL="0" distR="0">
            <wp:extent cx="3533775" cy="4362450"/>
            <wp:effectExtent l="0" t="0" r="0" b="0"/>
            <wp:docPr id="600" name="picture" descr="descript"/>
            <wp:cNvGraphicFramePr/>
            <a:graphic>
              <a:graphicData uri="http://schemas.openxmlformats.org/drawingml/2006/picture">
                <pic:pic>
                  <pic:nvPicPr>
                    <pic:cNvPr id="601" name="picture" descr="descript"/>
                    <pic:cNvPicPr/>
                  </pic:nvPicPr>
                  <pic:blipFill rotWithShape="true">
                    <a:blip r:embed="rId198"/>
                    <a:srcRect/>
                    <a:stretch/>
                  </pic:blipFill>
                  <pic:spPr>
                    <a:xfrm>
                      <a:off x="0" y="0"/>
                      <a:ext cx="3533775" cy="4362450"/>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图12-2-7 编辑设备</w:t>
      </w:r>
    </w:p>
    <w:p>
      <w:pPr>
        <w:numPr/>
        <w:snapToGrid/>
        <w:spacing w:before="0" w:after="0" w:line="240"/>
        <w:ind w:left="0" w:right="0"/>
        <w:jc w:val="center"/>
        <w:rPr/>
      </w:pPr>
      <w:r>
        <w:rPr/>
        <w:drawing>
          <wp:inline distT="0" distB="0" distL="0" distR="0">
            <wp:extent cx="4962525" cy="3124200"/>
            <wp:effectExtent l="0" t="0" r="0" b="0"/>
            <wp:docPr id="603" name="picture" descr="descript"/>
            <wp:cNvGraphicFramePr/>
            <a:graphic>
              <a:graphicData uri="http://schemas.openxmlformats.org/drawingml/2006/picture">
                <pic:pic>
                  <pic:nvPicPr>
                    <pic:cNvPr id="604" name="picture" descr="descript"/>
                    <pic:cNvPicPr/>
                  </pic:nvPicPr>
                  <pic:blipFill rotWithShape="true">
                    <a:blip r:embed="rId199"/>
                    <a:srcRect/>
                    <a:stretch/>
                  </pic:blipFill>
                  <pic:spPr>
                    <a:xfrm>
                      <a:off x="0" y="0"/>
                      <a:ext cx="4962525" cy="3124200"/>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图12-2-8 阈值设置</w:t>
      </w:r>
    </w:p>
    <w:p>
      <w:pPr>
        <w:numPr/>
        <w:snapToGrid/>
        <w:spacing w:before="0" w:after="0" w:line="240"/>
        <w:ind w:left="0" w:right="0"/>
        <w:jc w:val="center"/>
        <w:rPr/>
      </w:pPr>
      <w:r>
        <w:rPr>
          <w:rFonts w:ascii="宋体" w:hAnsi="宋体" w:eastAsia="宋体" w:cs="宋体"/>
          <w:i w:val="false"/>
          <w:strike w:val="false"/>
          <w:color w:val="000000"/>
          <w:sz w:val="18"/>
          <w:u w:val="none"/>
        </w:rPr>
        <w:t> </w:t>
      </w:r>
    </w:p>
    <w:p>
      <w:pPr>
        <w:numPr/>
        <w:snapToGrid/>
        <w:spacing w:before="0" w:after="0" w:line="240"/>
        <w:ind w:left="0" w:right="0"/>
        <w:jc w:val="center"/>
        <w:rPr/>
      </w:pPr>
      <w:r>
        <w:rPr>
          <w:rFonts w:ascii="宋体" w:hAnsi="宋体" w:eastAsia="宋体" w:cs="宋体"/>
          <w:i w:val="false"/>
          <w:strike w:val="false"/>
          <w:color w:val="000000"/>
          <w:sz w:val="18"/>
          <w:u w:val="none"/>
        </w:rPr>
        <w:t> </w:t>
      </w:r>
    </w:p>
    <w:p>
      <w:pPr>
        <w:pStyle w:val="000016"/>
        <w:numPr/>
        <w:snapToGrid/>
        <w:spacing w:before="260" w:after="260" w:line="413"/>
        <w:jc w:val="both"/>
        <w:rPr/>
      </w:pPr>
      <w:bookmarkStart w:id="228" w:name="_Toconeilt"/>
      <w:bookmarkStart w:id="229" w:name="_Tocmkiwc9"/>
      <w:r>
        <w:rPr>
          <w:rFonts w:ascii="宋体" w:hAnsi="宋体" w:eastAsia="宋体" w:cs="宋体"/>
          <w:b/>
          <w:i w:val="false"/>
          <w:strike w:val="false"/>
          <w:color w:val="000000"/>
          <w:sz w:val="21"/>
          <w:u w:val="none"/>
        </w:rPr>
        <w:t>8.2.3 数据中心</w:t>
      </w:r>
      <w:bookmarkEnd w:id="228"/>
      <w:bookmarkEnd w:id="229"/>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路径【智慧安消】-【数据中心】，默认展示报警信息，如图11-6-10，具体信息按序号说明如下，</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【1】节点树：选择对应的节点后，右侧展示该节点下的设备报警/隐患信息。</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2】报警信息：以卡片形式逐条展示报警信息，卡片内容包括报警类型，设备名称，所属节点，详细地址，报警时间，累计上报次数，是否处理标签（已处理的报警信息展示为绿色标签）。可在卡片上进行的操作包括“查看关联视频”“处理”“复位”“消音”。点击“查看关联视频”和“处理”弹出报警详情弹窗，具体可参考图11-6-3。</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3】隐患信息：以卡片形式逐条展示隐患信息，见图11-6-11，卡片内容包括隐患类型，设备名称，所属节点，详细地址，上报时间，累计上报次数，是否处理标签（已处理的隐患信息展示为绿色标签）。可在卡片上进行的操作包括“处理”，点击“处理”弹出隐患处理弹窗，具体可参考图11-6-4。</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【4】检索栏：支持按报警/隐患类型，处理类型，设备类型/型号，报警/隐患开始结束时间，处理开始结束时间查询。</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【5】报警卡片：卡片按内容参考【2】，点击卡片也可弹出报警详情弹窗。</w:t>
      </w:r>
    </w:p>
    <w:p>
      <w:pPr>
        <w:numPr/>
        <w:snapToGrid/>
        <w:spacing w:before="0" w:after="0" w:line="240"/>
        <w:ind w:left="0" w:right="0"/>
        <w:jc w:val="both"/>
        <w:rPr/>
      </w:pPr>
      <w:r>
        <w:rPr/>
        <w:drawing>
          <wp:inline distT="0" distB="0" distL="0" distR="0">
            <wp:extent cx="5274310" cy="2691229"/>
            <wp:effectExtent l="0" t="0" r="0" b="0"/>
            <wp:docPr id="606" name="picture" descr="descript"/>
            <wp:cNvGraphicFramePr/>
            <a:graphic>
              <a:graphicData uri="http://schemas.openxmlformats.org/drawingml/2006/picture">
                <pic:pic>
                  <pic:nvPicPr>
                    <pic:cNvPr id="607" name="picture" descr="descript"/>
                    <pic:cNvPicPr/>
                  </pic:nvPicPr>
                  <pic:blipFill rotWithShape="true">
                    <a:blip r:embed="rId200"/>
                    <a:srcRect/>
                    <a:stretch/>
                  </pic:blipFill>
                  <pic:spPr>
                    <a:xfrm>
                      <a:off x="0" y="0"/>
                      <a:ext cx="5274310" cy="2691229"/>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图12-2-9 数据中心展示页</w:t>
      </w:r>
    </w:p>
    <w:p>
      <w:pPr>
        <w:numPr/>
        <w:snapToGrid/>
        <w:spacing w:before="0" w:after="0" w:line="240"/>
        <w:ind w:left="0" w:right="0"/>
        <w:jc w:val="both"/>
        <w:rPr/>
      </w:pPr>
      <w:r>
        <w:rPr/>
        <w:drawing>
          <wp:inline distT="0" distB="0" distL="0" distR="0">
            <wp:extent cx="5274310" cy="2687070"/>
            <wp:effectExtent l="0" t="0" r="0" b="0"/>
            <wp:docPr id="609" name="picture" descr="descript"/>
            <wp:cNvGraphicFramePr/>
            <a:graphic>
              <a:graphicData uri="http://schemas.openxmlformats.org/drawingml/2006/picture">
                <pic:pic>
                  <pic:nvPicPr>
                    <pic:cNvPr id="610" name="picture" descr="descript"/>
                    <pic:cNvPicPr/>
                  </pic:nvPicPr>
                  <pic:blipFill rotWithShape="true">
                    <a:blip r:embed="rId201"/>
                    <a:srcRect/>
                    <a:stretch/>
                  </pic:blipFill>
                  <pic:spPr>
                    <a:xfrm>
                      <a:off x="0" y="0"/>
                      <a:ext cx="5274310" cy="2687070"/>
                    </a:xfrm>
                    <a:prstGeom prst="rect">
                      <a:avLst/>
                    </a:prstGeom>
                    <a:ln/>
                  </pic:spPr>
                </pic:pic>
              </a:graphicData>
            </a:graphic>
          </wp:inline>
        </w:drawing>
      </w:r>
    </w:p>
    <w:p>
      <w:pPr>
        <w:numPr/>
        <w:pBdr>
          <w:bottom/>
        </w:pBdr>
        <w:snapToGrid/>
        <w:spacing w:before="0" w:after="0" w:line="240"/>
        <w:ind w:left="0" w:right="0"/>
        <w:jc w:val="center"/>
        <w:rPr>
          <w:rFonts w:ascii="宋体" w:hAnsi="宋体" w:eastAsia="宋体" w:cs="宋体"/>
          <w:i w:val="false"/>
          <w:strike w:val="false"/>
          <w:color w:val="000000"/>
          <w:sz w:val="18"/>
          <w:u w:val="none"/>
        </w:rPr>
      </w:pPr>
      <w:r>
        <w:rPr>
          <w:rFonts w:ascii="宋体" w:hAnsi="宋体" w:eastAsia="宋体" w:cs="宋体"/>
          <w:i w:val="false"/>
          <w:strike w:val="false"/>
          <w:color w:val="000000"/>
          <w:sz w:val="18"/>
          <w:u w:val="none"/>
        </w:rPr>
        <w:t>图12-2-10 隐患信息检索页</w:t>
      </w:r>
    </w:p>
    <w:p>
      <w:pPr>
        <w:pStyle w:val="000016"/>
        <w:numPr/>
        <w:snapToGrid/>
        <w:spacing w:before="260" w:after="260" w:line="413"/>
        <w:jc w:val="both"/>
        <w:rPr/>
      </w:pPr>
      <w:bookmarkStart w:id="230" w:name="_Toca81pyp"/>
      <w:bookmarkStart w:id="231" w:name="_Tocgnbpkj"/>
      <w:r>
        <w:rPr>
          <w:rFonts w:ascii="宋体" w:hAnsi="宋体" w:eastAsia="宋体" w:cs="宋体"/>
          <w:b/>
          <w:i w:val="false"/>
          <w:strike w:val="false"/>
          <w:color w:val="000000"/>
          <w:sz w:val="21"/>
          <w:u w:val="none"/>
        </w:rPr>
        <w:t>8.2.4 报警规则</w:t>
      </w:r>
      <w:bookmarkEnd w:id="230"/>
      <w:bookmarkEnd w:id="231"/>
    </w:p>
    <w:p>
      <w:pPr>
        <w:numPr/>
        <w:snapToGrid/>
        <w:spacing w:before="0" w:after="0" w:line="240"/>
        <w:ind w:left="0" w:right="0" w:firstLineChars="200"/>
        <w:jc w:val="both"/>
        <w:rPr/>
      </w:pPr>
      <w:r>
        <w:rPr/>
        <w:drawing>
          <wp:inline distT="0" distB="0" distL="0" distR="0">
            <wp:extent cx="228600" cy="228600"/>
            <wp:effectExtent l="0" t="0" r="0" b="0"/>
            <wp:docPr id="612" name="picture" descr="descript"/>
            <wp:cNvGraphicFramePr/>
            <a:graphic>
              <a:graphicData uri="http://schemas.openxmlformats.org/drawingml/2006/picture">
                <pic:pic>
                  <pic:nvPicPr>
                    <pic:cNvPr id="613" name="picture" descr="descript"/>
                    <pic:cNvPicPr/>
                  </pic:nvPicPr>
                  <pic:blipFill rotWithShape="true">
                    <a:blip r:embed="rId202"/>
                    <a:srcRect/>
                    <a:stretch/>
                  </pic:blipFill>
                  <pic:spPr>
                    <a:xfrm>
                      <a:off x="0" y="0"/>
                      <a:ext cx="228600" cy="228600"/>
                    </a:xfrm>
                    <a:prstGeom prst="rect">
                      <a:avLst/>
                    </a:prstGeom>
                    <a:ln/>
                  </pic:spPr>
                </pic:pic>
              </a:graphicData>
            </a:graphic>
          </wp:inline>
        </w:drawing>
      </w:r>
      <w:r>
        <w:rPr>
          <w:rFonts w:ascii="宋体" w:hAnsi="宋体" w:eastAsia="宋体" w:cs="宋体"/>
          <w:i w:val="false"/>
          <w:strike w:val="false"/>
          <w:color w:val="000000"/>
          <w:sz w:val="21"/>
          <w:u w:val="none"/>
        </w:rPr>
        <w:t>注意：必须配置对应的告警规则后，用户才能收到响应的短信、电话报警通知。</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路径【智慧安消】-【报警规则】，点击新增可制定报警规则。报警源可以节点或者设备，如图11-6-12。具体信息按序号说明如下，</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【1】规则模拟验证：输入设备编码，可验证设备是否配置报警规则。点击验证按钮弹窗展示匹配的规则ID。</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2】新增规则：点击弹出“新增规则”弹窗，见图11-6-13。支持配置规则，包括规则名称、报警源、选择设备；支持配置多级别报警通知人，包括选择通知人，选择方式，处理时效。1级通知人无响应则通知2级通知人，依次递进。</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【3】开启状态：可自主切换规则的开启状态，蓝色为打开状态。</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【4】编辑：可编辑修改规则中的所有字段。</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【5】删除：删除该规则。</w:t>
      </w:r>
    </w:p>
    <w:p>
      <w:pPr>
        <w:numPr/>
        <w:snapToGrid/>
        <w:spacing w:before="0" w:after="0" w:line="240"/>
        <w:ind w:left="0" w:right="0"/>
        <w:jc w:val="both"/>
        <w:rPr/>
      </w:pPr>
      <w:r>
        <w:rPr/>
        <w:drawing>
          <wp:inline distT="0" distB="0" distL="0" distR="0">
            <wp:extent cx="5274310" cy="2691229"/>
            <wp:effectExtent l="0" t="0" r="0" b="0"/>
            <wp:docPr id="615" name="picture" descr="descript"/>
            <wp:cNvGraphicFramePr/>
            <a:graphic>
              <a:graphicData uri="http://schemas.openxmlformats.org/drawingml/2006/picture">
                <pic:pic>
                  <pic:nvPicPr>
                    <pic:cNvPr id="616" name="picture" descr="descript"/>
                    <pic:cNvPicPr/>
                  </pic:nvPicPr>
                  <pic:blipFill rotWithShape="true">
                    <a:blip r:embed="rId203"/>
                    <a:srcRect/>
                    <a:stretch/>
                  </pic:blipFill>
                  <pic:spPr>
                    <a:xfrm>
                      <a:off x="0" y="0"/>
                      <a:ext cx="5274310" cy="2691229"/>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图12-2-1</w:t>
      </w:r>
      <w:r>
        <w:rPr>
          <w:rFonts w:ascii="宋体" w:hAnsi="宋体" w:eastAsia="宋体" w:cs="宋体"/>
          <w:i w:val="false"/>
          <w:strike w:val="false"/>
          <w:color w:val="000000"/>
          <w:sz w:val="18"/>
          <w:u w:val="none"/>
        </w:rPr>
        <w:t>2</w:t>
      </w:r>
      <w:r>
        <w:rPr>
          <w:rFonts w:ascii="宋体" w:hAnsi="宋体" w:eastAsia="宋体" w:cs="宋体"/>
          <w:i w:val="false"/>
          <w:strike w:val="false"/>
          <w:color w:val="000000"/>
          <w:sz w:val="18"/>
          <w:u w:val="none"/>
        </w:rPr>
        <w:t xml:space="preserve"> 报警规则</w:t>
      </w:r>
    </w:p>
    <w:p>
      <w:pPr>
        <w:numPr/>
        <w:snapToGrid/>
        <w:spacing w:before="0" w:after="0" w:line="240"/>
        <w:ind w:left="0" w:right="0"/>
        <w:jc w:val="both"/>
        <w:rPr/>
      </w:pPr>
      <w:r>
        <w:rPr>
          <w:rFonts w:ascii="宋体" w:hAnsi="宋体" w:eastAsia="宋体" w:cs="宋体"/>
          <w:i w:val="false"/>
          <w:strike w:val="false"/>
          <w:color w:val="000000"/>
          <w:sz w:val="21"/>
          <w:u w:val="none"/>
        </w:rPr>
        <w:t> </w:t>
      </w:r>
    </w:p>
    <w:p>
      <w:pPr>
        <w:numPr/>
        <w:snapToGrid/>
        <w:spacing w:before="0" w:after="0" w:line="240"/>
        <w:ind w:left="0" w:right="0"/>
        <w:jc w:val="center"/>
        <w:rPr/>
      </w:pPr>
      <w:r>
        <w:rPr/>
        <w:drawing>
          <wp:inline distT="0" distB="0" distL="0" distR="0">
            <wp:extent cx="3132790" cy="2989127"/>
            <wp:effectExtent l="0" t="0" r="0" b="0"/>
            <wp:docPr id="618" name="picture" descr="descript"/>
            <wp:cNvGraphicFramePr/>
            <a:graphic>
              <a:graphicData uri="http://schemas.openxmlformats.org/drawingml/2006/picture">
                <pic:pic>
                  <pic:nvPicPr>
                    <pic:cNvPr id="619" name="picture" descr="descript"/>
                    <pic:cNvPicPr/>
                  </pic:nvPicPr>
                  <pic:blipFill rotWithShape="true">
                    <a:blip r:embed="rId204"/>
                    <a:srcRect l="0" t="0" r="0" b="0"/>
                    <a:stretch/>
                  </pic:blipFill>
                  <pic:spPr>
                    <a:xfrm rot="0">
                      <a:off x="0" y="0"/>
                      <a:ext cx="3132790" cy="2989127"/>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图12-2-13 新增报警规则弹窗</w:t>
      </w:r>
    </w:p>
    <w:p>
      <w:pPr>
        <w:numPr/>
        <w:snapToGrid/>
        <w:spacing w:before="0" w:after="0" w:line="240"/>
        <w:ind w:left="0" w:right="0"/>
        <w:jc w:val="both"/>
        <w:rPr/>
      </w:pPr>
      <w:r>
        <w:rPr>
          <w:rFonts w:ascii="宋体" w:hAnsi="宋体" w:eastAsia="宋体" w:cs="宋体"/>
          <w:i w:val="false"/>
          <w:strike w:val="false"/>
          <w:color w:val="000000"/>
          <w:sz w:val="21"/>
          <w:u w:val="none"/>
        </w:rPr>
        <w:t> </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 xml:space="preserve"> </w:t>
      </w:r>
    </w:p>
    <w:p>
      <w:pPr>
        <w:numPr/>
        <w:snapToGrid/>
        <w:spacing w:before="0" w:after="0" w:line="240"/>
        <w:ind w:left="0" w:right="0"/>
        <w:jc w:val="both"/>
        <w:rPr/>
      </w:pPr>
      <w:r>
        <w:rPr>
          <w:rFonts w:ascii="宋体" w:hAnsi="宋体" w:eastAsia="宋体" w:cs="宋体"/>
          <w:i w:val="false"/>
          <w:strike w:val="false"/>
          <w:color w:val="000000"/>
          <w:sz w:val="21"/>
          <w:u w:val="none"/>
        </w:rPr>
        <w:t> </w:t>
      </w:r>
    </w:p>
    <w:p>
      <w:pPr>
        <w:pStyle w:val="000016"/>
        <w:numPr/>
        <w:snapToGrid/>
        <w:spacing w:before="260" w:after="260" w:line="413"/>
        <w:jc w:val="both"/>
        <w:rPr/>
      </w:pPr>
      <w:bookmarkStart w:id="232" w:name="_Tocvvbloe"/>
      <w:bookmarkStart w:id="233" w:name="_Toccv3sg0"/>
      <w:r>
        <w:rPr>
          <w:rFonts w:ascii="宋体" w:hAnsi="宋体" w:eastAsia="宋体" w:cs="宋体"/>
          <w:b/>
          <w:i w:val="false"/>
          <w:strike w:val="false"/>
          <w:color w:val="000000"/>
          <w:sz w:val="21"/>
          <w:u w:val="none"/>
        </w:rPr>
        <w:t>8.2.5 维保管理</w:t>
      </w:r>
      <w:bookmarkEnd w:id="232"/>
      <w:bookmarkEnd w:id="233"/>
    </w:p>
    <w:p>
      <w:pPr>
        <w:numPr/>
        <w:snapToGrid/>
        <w:spacing w:before="0" w:after="0" w:line="240"/>
        <w:ind w:left="0" w:right="0" w:firstLineChars="200"/>
        <w:jc w:val="both"/>
        <w:rPr/>
      </w:pPr>
      <w:r>
        <w:rPr/>
        <w:drawing>
          <wp:inline distT="0" distB="0" distL="0" distR="0">
            <wp:extent cx="190500" cy="190500"/>
            <wp:effectExtent l="0" t="0" r="0" b="0"/>
            <wp:docPr id="621" name="picture" descr="descript"/>
            <wp:cNvGraphicFramePr/>
            <a:graphic>
              <a:graphicData uri="http://schemas.openxmlformats.org/drawingml/2006/picture">
                <pic:pic>
                  <pic:nvPicPr>
                    <pic:cNvPr id="622" name="picture" descr="descript"/>
                    <pic:cNvPicPr/>
                  </pic:nvPicPr>
                  <pic:blipFill rotWithShape="true">
                    <a:blip r:embed="rId205"/>
                    <a:srcRect/>
                    <a:stretch/>
                  </pic:blipFill>
                  <pic:spPr>
                    <a:xfrm>
                      <a:off x="0" y="0"/>
                      <a:ext cx="190500" cy="190500"/>
                    </a:xfrm>
                    <a:prstGeom prst="rect">
                      <a:avLst/>
                    </a:prstGeom>
                    <a:ln/>
                  </pic:spPr>
                </pic:pic>
              </a:graphicData>
            </a:graphic>
          </wp:inline>
        </w:drawing>
      </w:r>
      <w:r>
        <w:rPr>
          <w:rFonts w:ascii="宋体" w:hAnsi="宋体" w:eastAsia="宋体" w:cs="宋体"/>
          <w:i w:val="false"/>
          <w:strike w:val="false"/>
          <w:color w:val="000000"/>
          <w:sz w:val="21"/>
          <w:u w:val="none"/>
        </w:rPr>
        <w:t>注意：需提前创建角色【维保管理员】、【维保技工】，并分配智慧安消相关菜单和设备权限，具体操作可参考第四章。</w:t>
      </w:r>
    </w:p>
    <w:p>
      <w:pPr>
        <w:numPr/>
        <w:snapToGrid/>
        <w:spacing w:before="0" w:after="0" w:line="240"/>
        <w:ind w:left="0" w:right="0"/>
        <w:jc w:val="both"/>
        <w:rPr/>
      </w:pPr>
      <w:r>
        <w:rPr>
          <w:rFonts w:ascii="Calibri" w:hAnsi="Calibri" w:eastAsia="Calibri" w:cs="Calibri"/>
          <w:i w:val="false"/>
          <w:strike w:val="false"/>
          <w:color w:val="000000"/>
          <w:sz w:val="21"/>
          <w:u w:val="none"/>
        </w:rPr>
        <w:t> </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（1）【维保配置】：路径【智慧安消】-【维保管理】-【维保配置】，默认展示维保配置，配置维保组信息，确定设备维保人员，如图11-6-14。具体信息按序号说明如下，</w:t>
      </w:r>
    </w:p>
    <w:p>
      <w:pPr>
        <w:numPr/>
        <w:snapToGrid/>
        <w:spacing w:before="0" w:after="0" w:line="240"/>
        <w:ind w:left="0" w:right="0" w:hangingChars="0"/>
        <w:jc w:val="both"/>
        <w:rPr/>
      </w:pPr>
      <w:r>
        <w:rPr>
          <w:rFonts w:ascii="宋体" w:hAnsi="宋体" w:eastAsia="宋体" w:cs="宋体"/>
          <w:i w:val="false"/>
          <w:strike w:val="false"/>
          <w:color w:val="000000"/>
          <w:sz w:val="21"/>
          <w:u w:val="none"/>
        </w:rPr>
        <w:tab/>
        <w:t>【1】检索：支持按维保组名称检索。</w:t>
      </w:r>
    </w:p>
    <w:p>
      <w:pPr>
        <w:numPr/>
        <w:snapToGrid/>
        <w:spacing w:before="0" w:after="0" w:line="240"/>
        <w:ind w:left="0" w:right="0" w:hangingChars="0"/>
        <w:jc w:val="both"/>
        <w:rPr/>
      </w:pPr>
      <w:r>
        <w:rPr>
          <w:rFonts w:ascii="宋体" w:hAnsi="宋体" w:eastAsia="宋体" w:cs="宋体"/>
          <w:i w:val="false"/>
          <w:strike w:val="false"/>
          <w:color w:val="000000"/>
          <w:sz w:val="21"/>
          <w:u w:val="none"/>
        </w:rPr>
        <w:tab/>
        <w:t>【2】新增：新增维保组，弹出弹窗“新增”。支持配置维保组名称，维保组联系人（仅限“维保管理员”角色），选择多个维保技工（仅限“维保技工”角色）；支持直接跳转角色与权限管理模块。具体如图12-6-15。</w:t>
      </w:r>
    </w:p>
    <w:p>
      <w:pPr>
        <w:numPr/>
        <w:snapToGrid/>
        <w:spacing w:before="0" w:after="0" w:line="240"/>
        <w:ind w:left="0" w:right="0" w:hangingChars="0"/>
        <w:jc w:val="both"/>
        <w:rPr/>
      </w:pPr>
      <w:r>
        <w:rPr>
          <w:rFonts w:ascii="宋体" w:hAnsi="宋体" w:eastAsia="宋体" w:cs="宋体"/>
          <w:i w:val="false"/>
          <w:strike w:val="false"/>
          <w:color w:val="000000"/>
          <w:sz w:val="21"/>
          <w:u w:val="none"/>
        </w:rPr>
        <w:tab/>
        <w:t>【3】删除：选择多个维保组可同时删除。</w:t>
      </w:r>
    </w:p>
    <w:p>
      <w:pPr>
        <w:numPr/>
        <w:snapToGrid/>
        <w:spacing w:before="0" w:after="0" w:line="240"/>
        <w:ind w:left="0" w:right="0" w:hangingChars="0"/>
        <w:jc w:val="both"/>
        <w:rPr/>
      </w:pPr>
      <w:r>
        <w:rPr>
          <w:rFonts w:ascii="宋体" w:hAnsi="宋体" w:eastAsia="宋体" w:cs="宋体"/>
          <w:i w:val="false"/>
          <w:strike w:val="false"/>
          <w:color w:val="000000"/>
          <w:sz w:val="21"/>
          <w:u w:val="none"/>
        </w:rPr>
        <w:tab/>
        <w:t>【4】操作：可对单条维保组信息进行编辑和删除。</w:t>
      </w:r>
    </w:p>
    <w:p>
      <w:pPr>
        <w:numPr/>
        <w:snapToGrid/>
        <w:spacing w:before="0" w:after="0" w:line="240"/>
        <w:ind w:left="0" w:right="0"/>
        <w:jc w:val="both"/>
        <w:rPr/>
      </w:pPr>
      <w:r>
        <w:rPr/>
        <w:drawing>
          <wp:inline distT="0" distB="0" distL="0" distR="0">
            <wp:extent cx="5274310" cy="2989410"/>
            <wp:effectExtent l="0" t="0" r="0" b="0"/>
            <wp:docPr id="624" name="picture" descr="descript"/>
            <wp:cNvGraphicFramePr/>
            <a:graphic>
              <a:graphicData uri="http://schemas.openxmlformats.org/drawingml/2006/picture">
                <pic:pic>
                  <pic:nvPicPr>
                    <pic:cNvPr id="625" name="picture" descr="descript"/>
                    <pic:cNvPicPr/>
                  </pic:nvPicPr>
                  <pic:blipFill rotWithShape="true">
                    <a:blip r:embed="rId206"/>
                    <a:srcRect/>
                    <a:stretch/>
                  </pic:blipFill>
                  <pic:spPr>
                    <a:xfrm>
                      <a:off x="0" y="0"/>
                      <a:ext cx="5274310" cy="2989410"/>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图12-2-14 维保配置页面</w:t>
      </w:r>
    </w:p>
    <w:p>
      <w:pPr>
        <w:numPr/>
        <w:snapToGrid/>
        <w:spacing w:before="0" w:after="0" w:line="240"/>
        <w:ind w:left="0" w:right="0"/>
        <w:jc w:val="both"/>
        <w:rPr/>
      </w:pPr>
      <w:r>
        <w:rPr>
          <w:rFonts w:ascii="宋体" w:hAnsi="宋体" w:eastAsia="宋体" w:cs="宋体"/>
          <w:i w:val="false"/>
          <w:strike w:val="false"/>
          <w:color w:val="000000"/>
          <w:sz w:val="21"/>
          <w:u w:val="none"/>
        </w:rPr>
        <w:t> </w:t>
      </w:r>
    </w:p>
    <w:p>
      <w:pPr>
        <w:numPr/>
        <w:snapToGrid/>
        <w:spacing w:before="0" w:after="0" w:line="240"/>
        <w:ind w:left="0" w:right="0"/>
        <w:jc w:val="both"/>
        <w:rPr/>
      </w:pPr>
      <w:r>
        <w:rPr/>
        <w:drawing>
          <wp:inline distT="0" distB="0" distL="0" distR="0">
            <wp:extent cx="5274310" cy="2367410"/>
            <wp:effectExtent l="0" t="0" r="0" b="0"/>
            <wp:docPr id="627" name="picture" descr="descript"/>
            <wp:cNvGraphicFramePr/>
            <a:graphic>
              <a:graphicData uri="http://schemas.openxmlformats.org/drawingml/2006/picture">
                <pic:pic>
                  <pic:nvPicPr>
                    <pic:cNvPr id="628" name="picture" descr="descript"/>
                    <pic:cNvPicPr/>
                  </pic:nvPicPr>
                  <pic:blipFill rotWithShape="true">
                    <a:blip r:embed="rId207"/>
                    <a:srcRect/>
                    <a:stretch/>
                  </pic:blipFill>
                  <pic:spPr>
                    <a:xfrm>
                      <a:off x="0" y="0"/>
                      <a:ext cx="5274310" cy="2367410"/>
                    </a:xfrm>
                    <a:prstGeom prst="rect">
                      <a:avLst/>
                    </a:prstGeom>
                    <a:ln/>
                  </pic:spPr>
                </pic:pic>
              </a:graphicData>
            </a:graphic>
          </wp:inline>
        </w:drawing>
      </w:r>
    </w:p>
    <w:p>
      <w:pPr>
        <w:numPr/>
        <w:snapToGrid/>
        <w:spacing w:before="0" w:after="0" w:line="240"/>
        <w:ind w:left="0" w:right="0"/>
        <w:jc w:val="center"/>
        <w:rPr/>
      </w:pPr>
      <w:r>
        <w:rPr>
          <w:rFonts w:ascii="宋体" w:hAnsi="宋体" w:eastAsia="宋体" w:cs="宋体"/>
          <w:i w:val="false"/>
          <w:strike w:val="false"/>
          <w:color w:val="000000"/>
          <w:sz w:val="18"/>
          <w:u w:val="none"/>
        </w:rPr>
        <w:t>图12-2-15 新增维保组配置</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 </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（1）【维保工单】：路径【智慧安消】-【维保管理】-【维保工单】，点击维保工单，展示维保组的工单信息，如图12-6-16</w:t>
      </w:r>
      <w:r>
        <w:rPr>
          <w:rFonts w:ascii="宋体" w:hAnsi="宋体" w:eastAsia="宋体" w:cs="宋体"/>
          <w:i w:val="false"/>
          <w:strike w:val="false"/>
          <w:color w:val="000000"/>
          <w:sz w:val="18"/>
          <w:u w:val="none"/>
        </w:rPr>
        <w:t>，</w:t>
      </w:r>
      <w:r>
        <w:rPr>
          <w:rFonts w:ascii="宋体" w:hAnsi="宋体" w:eastAsia="宋体" w:cs="宋体"/>
          <w:i w:val="false"/>
          <w:strike w:val="false"/>
          <w:color w:val="000000"/>
          <w:sz w:val="21"/>
          <w:u w:val="none"/>
        </w:rPr>
        <w:t>具体信息按序号说明如下，</w:t>
      </w:r>
    </w:p>
    <w:p>
      <w:pPr>
        <w:numPr/>
        <w:snapToGrid/>
        <w:spacing w:before="0" w:after="0" w:line="240"/>
        <w:ind w:left="0" w:right="0" w:firstLine="420" w:firstLineChars="200"/>
        <w:jc w:val="both"/>
        <w:rPr/>
      </w:pPr>
      <w:r>
        <w:rPr>
          <w:rFonts w:ascii="宋体" w:hAnsi="宋体" w:eastAsia="宋体" w:cs="宋体"/>
          <w:i w:val="false"/>
          <w:strike w:val="false"/>
          <w:color w:val="000000"/>
          <w:sz w:val="21"/>
          <w:u w:val="none"/>
        </w:rPr>
        <w:t>【1】检索栏：支持按维保组，隐患类型，工单类型，工单状态，开始结束时间等检索工单。</w:t>
      </w:r>
    </w:p>
    <w:p>
      <w:pPr>
        <w:numPr/>
        <w:snapToGrid/>
        <w:spacing w:before="0" w:after="0" w:line="240"/>
        <w:ind w:left="0" w:right="0" w:firstLineChars="200"/>
        <w:jc w:val="both"/>
        <w:rPr/>
      </w:pPr>
      <w:r>
        <w:rPr>
          <w:rFonts w:ascii="宋体" w:hAnsi="宋体" w:eastAsia="宋体" w:cs="宋体"/>
          <w:i w:val="false"/>
          <w:strike w:val="false"/>
          <w:color w:val="000000"/>
          <w:sz w:val="21"/>
          <w:u w:val="none"/>
        </w:rPr>
        <w:t>【2】详情：点击详情弹出“工单详情”弹窗，如图11-6-17。弹窗展示基础信息，维修结果，工单流转。同时支持跳转到隐患详情页面。</w:t>
      </w:r>
    </w:p>
    <w:p>
      <w:pPr>
        <w:numPr/>
        <w:snapToGrid/>
        <w:spacing w:before="0" w:after="0" w:line="240"/>
        <w:ind w:left="0" w:right="0" w:firstLineChars="200"/>
        <w:jc w:val="both"/>
        <w:rPr/>
      </w:pPr>
      <w:r>
        <w:rPr>
          <w:rFonts w:ascii="宋体" w:hAnsi="宋体" w:eastAsia="宋体" w:cs="宋体"/>
          <w:i w:val="false"/>
          <w:strike w:val="false"/>
          <w:color w:val="000000"/>
          <w:sz w:val="21"/>
          <w:u w:val="none"/>
        </w:rPr>
        <w:t> </w:t>
      </w:r>
    </w:p>
    <w:p>
      <w:pPr>
        <w:numPr/>
        <w:snapToGrid/>
        <w:spacing w:before="0" w:after="0" w:line="240"/>
        <w:ind w:left="0" w:right="0" w:firstLineChars="200"/>
        <w:jc w:val="both"/>
        <w:rPr/>
      </w:pPr>
      <w:r>
        <w:rPr>
          <w:rFonts w:ascii="宋体" w:hAnsi="宋体" w:eastAsia="宋体" w:cs="宋体"/>
          <w:i w:val="false"/>
          <w:strike w:val="false"/>
          <w:color w:val="000000"/>
          <w:sz w:val="21"/>
          <w:u w:val="none"/>
        </w:rPr>
        <w:t>工单流转：【管理员】将故障信息转化为工单-【维保管理员】将工单派发给维保小组内【维保技工】或者将工单驳回-【维保技工】接受工单，维修结束反馈结果。</w:t>
      </w:r>
    </w:p>
    <w:p>
      <w:pPr>
        <w:numPr/>
        <w:snapToGrid/>
        <w:spacing w:before="0" w:after="0" w:line="240"/>
        <w:ind w:left="0" w:right="0"/>
        <w:jc w:val="both"/>
        <w:rPr/>
      </w:pPr>
      <w:r>
        <w:rPr/>
        <w:drawing>
          <wp:inline distT="0" distB="0" distL="0" distR="0">
            <wp:extent cx="5274310" cy="2989410"/>
            <wp:effectExtent l="0" t="0" r="0" b="0"/>
            <wp:docPr id="630" name="picture" descr="descript"/>
            <wp:cNvGraphicFramePr/>
            <a:graphic>
              <a:graphicData uri="http://schemas.openxmlformats.org/drawingml/2006/picture">
                <pic:pic>
                  <pic:nvPicPr>
                    <pic:cNvPr id="631" name="picture" descr="descript"/>
                    <pic:cNvPicPr/>
                  </pic:nvPicPr>
                  <pic:blipFill rotWithShape="true">
                    <a:blip r:embed="rId208"/>
                    <a:srcRect/>
                    <a:stretch/>
                  </pic:blipFill>
                  <pic:spPr>
                    <a:xfrm>
                      <a:off x="0" y="0"/>
                      <a:ext cx="5274310" cy="2989410"/>
                    </a:xfrm>
                    <a:prstGeom prst="rect">
                      <a:avLst/>
                    </a:prstGeom>
                    <a:ln/>
                  </pic:spPr>
                </pic:pic>
              </a:graphicData>
            </a:graphic>
          </wp:inline>
        </w:drawing>
      </w:r>
    </w:p>
    <w:p>
      <w:pPr>
        <w:numPr/>
        <w:snapToGrid/>
        <w:spacing w:before="0" w:after="0" w:line="240"/>
        <w:ind w:left="0" w:right="0"/>
        <w:jc w:val="center"/>
        <w:rPr/>
      </w:pPr>
    </w:p>
    <w:p>
      <w:pPr>
        <w:numPr/>
        <w:snapToGrid/>
        <w:spacing w:before="0" w:after="0" w:line="240"/>
        <w:ind w:left="0" w:leftChars="1000" w:right="0" w:firstLineChars="200"/>
        <w:jc w:val="both"/>
        <w:rPr/>
      </w:pPr>
      <w:r>
        <w:rPr/>
        <w:drawing>
          <wp:inline distT="0" distB="0" distL="0" distR="0">
            <wp:extent cx="3181350" cy="3267075"/>
            <wp:effectExtent l="0" t="0" r="0" b="0"/>
            <wp:docPr id="633" name="picture" descr="descript"/>
            <wp:cNvGraphicFramePr/>
            <a:graphic>
              <a:graphicData uri="http://schemas.openxmlformats.org/drawingml/2006/picture">
                <pic:pic>
                  <pic:nvPicPr>
                    <pic:cNvPr id="634" name="picture" descr="descript"/>
                    <pic:cNvPicPr/>
                  </pic:nvPicPr>
                  <pic:blipFill rotWithShape="true">
                    <a:blip r:embed="rId209"/>
                    <a:srcRect/>
                    <a:stretch/>
                  </pic:blipFill>
                  <pic:spPr>
                    <a:xfrm>
                      <a:off x="0" y="0"/>
                      <a:ext cx="3181350" cy="3267075"/>
                    </a:xfrm>
                    <a:prstGeom prst="rect">
                      <a:avLst/>
                    </a:prstGeom>
                    <a:ln/>
                  </pic:spPr>
                </pic:pic>
              </a:graphicData>
            </a:graphic>
          </wp:inline>
        </w:drawing>
      </w:r>
    </w:p>
    <w:p>
      <w:pPr>
        <w:pStyle w:val="000015"/>
        <w:numPr/>
        <w:bidi w:val="false"/>
        <w:rPr>
          <w:rFonts w:hint="eastAsia" w:ascii="宋体" w:hAnsi="宋体" w:eastAsia="宋体" w:cs="宋体" w:cstheme="minorEastAsia"/>
          <w:sz w:val="24"/>
          <w:szCs w:val="24"/>
          <w:lang w:val="en-US" w:eastAsia="zh-CN"/>
        </w:rPr>
      </w:pPr>
      <w:bookmarkStart w:id="234" w:name="_Tocwjs0hc"/>
      <w:bookmarkStart w:id="235" w:name="_Tocy29g8j"/>
      <w:r>
        <w:rPr>
          <w:rFonts w:hint="eastAsia" w:ascii="宋体" w:hAnsi="宋体" w:eastAsia="宋体" w:cs="宋体" w:cstheme="minorEastAsia"/>
          <w:sz w:val="24"/>
          <w:szCs w:val="24"/>
          <w:lang w:val="en-US" w:eastAsia="zh-CN"/>
        </w:rPr>
        <w:t>8.3</w:t>
      </w:r>
      <w:r>
        <w:rPr>
          <w:rFonts w:hint="eastAsia" w:ascii="宋体" w:hAnsi="宋体" w:eastAsia="宋体" w:cs="宋体" w:cstheme="minorEastAsia"/>
          <w:sz w:val="24"/>
          <w:szCs w:val="24"/>
          <w:lang w:val="en-US" w:eastAsia="zh-CN"/>
        </w:rPr>
        <w:t xml:space="preserve"> </w:t>
      </w:r>
      <w:r>
        <w:rPr>
          <w:rFonts w:hint="eastAsia" w:ascii="宋体" w:hAnsi="宋体" w:eastAsia="宋体" w:cs="宋体" w:cstheme="minorEastAsia"/>
          <w:sz w:val="24"/>
          <w:szCs w:val="24"/>
          <w:lang w:val="en-US" w:eastAsia="zh-CN"/>
        </w:rPr>
        <w:t>智慧店铺</w:t>
      </w:r>
      <w:bookmarkEnd w:id="234"/>
      <w:bookmarkEnd w:id="235"/>
    </w:p>
    <w:p>
      <w:pPr>
        <w:numPr/>
        <w:pBd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路径  【应用中心】-【智慧店铺】</w:t>
      </w:r>
    </w:p>
    <w:p>
      <w:pPr>
        <w:numPr/>
        <w:pBdr/>
        <w:ind w:left="0"/>
        <w:rPr>
          <w:rFonts w:hint="eastAsia" w:ascii="宋体" w:hAnsi="宋体" w:eastAsia="宋体" w:cs="宋体" w:cstheme="minorEastAsia"/>
          <w:sz w:val="21"/>
          <w:szCs w:val="21"/>
          <w:lang w:val="en-US" w:eastAsia="zh-CN"/>
        </w:rPr>
      </w:pPr>
      <w:r>
        <w:rPr>
          <w:rStyle w:val="000022"/>
          <w:color/>
        </w:rPr>
        <w:fldChar w:fldCharType="begin"/>
      </w:r>
      <w:r>
        <w:rPr>
          <w:rStyle w:val="000022"/>
          <w:color/>
        </w:rPr>
        <w:instrText>HYPERLINK https://docs.qq.com/doc/DYm5mYmZYWnFPbVpE docLink \tdfe 0 \tdlt inline \tdlf FromPaste \l \tdsub docLink \tdkey vrqfzt</w:instrText>
      </w:r>
      <w:r>
        <w:rPr>
          <w:rStyle w:val="000022"/>
          <w:color/>
        </w:rPr>
        <w:fldChar w:fldCharType="separate"/>
      </w:r>
      <w:r>
        <w:rPr>
          <w:rStyle w:val="000022"/>
          <w:color/>
        </w:rPr>
        <w:t>智慧商铺WEB操作手册20240812</w:t>
      </w:r>
      <w:r>
        <w:rPr>
          <w:rStyle w:val="000022"/>
          <w:color/>
        </w:rPr>
        <w:fldChar w:fldCharType="end"/>
      </w:r>
    </w:p>
    <w:p>
      <w:pPr>
        <w:numPr/>
        <w:pBdr/>
        <w:jc w:val="both"/>
        <w:rPr>
          <w:rFonts w:hint="eastAsia" w:ascii="宋体" w:hAnsi="宋体" w:eastAsia="宋体" w:cs="宋体"/>
          <w:sz w:val="18"/>
          <w:szCs w:val="18"/>
          <w:lang w:val="en-US" w:eastAsia="zh-CN"/>
        </w:rPr>
      </w:pPr>
    </w:p>
    <w:p>
      <w:pPr>
        <w:pStyle w:val="000015"/>
        <w:numPr/>
        <w:pBdr/>
        <w:snapToGrid/>
        <w:spacing w:before="260" w:after="260" w:line="413"/>
        <w:ind w:left="0"/>
        <w:jc w:val="both"/>
        <w:rPr>
          <w:rFonts w:ascii="宋体" w:hAnsi="宋体" w:eastAsia="宋体" w:cs="宋体"/>
          <w:b/>
          <w:i w:val="false"/>
          <w:strike w:val="false"/>
          <w:color w:val="000000"/>
          <w:sz w:val="24"/>
          <w:u w:val="none"/>
        </w:rPr>
      </w:pPr>
      <w:bookmarkStart w:id="236" w:name="_Tocu1wv0x"/>
      <w:bookmarkStart w:id="237" w:name="_Tocy6gcgk"/>
      <w:r>
        <w:rPr>
          <w:rFonts w:ascii="宋体" w:hAnsi="宋体" w:eastAsia="宋体" w:cs="宋体"/>
          <w:b/>
          <w:i w:val="false"/>
          <w:strike w:val="false"/>
          <w:color w:val="000000"/>
          <w:sz w:val="24"/>
          <w:u w:val="none"/>
        </w:rPr>
        <w:t>8.4 5G云广播</w:t>
      </w:r>
      <w:bookmarkEnd w:id="236"/>
      <w:bookmarkEnd w:id="237"/>
    </w:p>
    <w:p>
      <w:pPr>
        <w:pStyle w:val="000016"/>
        <w:numPr/>
        <w:snapToGrid/>
        <w:spacing w:before="260" w:after="260" w:line="413"/>
        <w:ind w:left="0"/>
        <w:jc w:val="both"/>
        <w:rPr>
          <w:rFonts w:ascii="Calibri" w:hAnsi="Calibri" w:eastAsia="Calibri" w:cs="Calibri"/>
          <w:b/>
          <w:i w:val="false"/>
          <w:strike w:val="false"/>
          <w:color w:val="000000"/>
          <w:sz w:val="21"/>
          <w:u w:val="none"/>
        </w:rPr>
      </w:pPr>
      <w:bookmarkStart w:id="238" w:name="_Toctym27x"/>
      <w:bookmarkStart w:id="239" w:name="_Toc6vqxs2"/>
      <w:r>
        <w:rPr>
          <w:rFonts w:ascii="Calibri" w:hAnsi="Calibri" w:eastAsia="Calibri" w:cs="Calibri"/>
          <w:b/>
          <w:i w:val="false"/>
          <w:strike w:val="false"/>
          <w:color w:val="000000"/>
          <w:sz w:val="21"/>
          <w:u w:val="none"/>
        </w:rPr>
        <w:t>8.4.1 云广播首页</w:t>
      </w:r>
      <w:bookmarkEnd w:id="238"/>
      <w:bookmarkEnd w:id="239"/>
    </w:p>
    <w:p>
      <w:pPr>
        <w:pStyle w:val="000013"/>
        <w:numPr/>
        <w:pBdr/>
        <w:snapToGrid/>
        <w:spacing w:before="260" w:after="260" w:line="413"/>
        <w:jc w:val="both"/>
        <w:rPr/>
      </w:pPr>
      <w:r>
        <w:rPr/>
        <w:t>入口：应用中心-5G云广播</w:t>
      </w:r>
    </w:p>
    <w:p>
      <w:pPr>
        <w:pStyle w:val="000013"/>
        <w:numPr/>
        <w:pBdr/>
        <w:snapToGrid/>
        <w:spacing w:before="260" w:after="260" w:line="413"/>
        <w:jc w:val="both"/>
        <w:rPr/>
      </w:pPr>
      <w:r>
        <w:rPr/>
        <w:drawing>
          <wp:inline distT="0" distB="0" distL="0" distR="0">
            <wp:extent cx="5274310" cy="2685590"/>
            <wp:effectExtent l="0" t="0" r="0" b="0"/>
            <wp:docPr id="636" name="picture" descr="descript"/>
            <wp:cNvGraphicFramePr/>
            <a:graphic>
              <a:graphicData uri="http://schemas.openxmlformats.org/drawingml/2006/picture">
                <pic:pic>
                  <pic:nvPicPr>
                    <pic:cNvPr id="637" name="picture" descr="descript"/>
                    <pic:cNvPicPr/>
                  </pic:nvPicPr>
                  <pic:blipFill rotWithShape="true">
                    <a:blip r:embed="rId210"/>
                    <a:srcRect/>
                    <a:stretch/>
                  </pic:blipFill>
                  <pic:spPr>
                    <a:xfrm>
                      <a:off x="0" y="0"/>
                      <a:ext cx="5274310" cy="2685590"/>
                    </a:xfrm>
                    <a:prstGeom prst="rect">
                      <a:avLst/>
                    </a:prstGeom>
                    <a:ln/>
                  </pic:spPr>
                </pic:pic>
              </a:graphicData>
            </a:graphic>
          </wp:inline>
        </w:drawing>
      </w:r>
    </w:p>
    <w:p>
      <w:pPr>
        <w:numPr/>
        <w:pBdr>
          <w:bottom/>
        </w:pBdr>
        <w:ind w:left="0"/>
        <w:jc w:val="center"/>
        <w:rPr>
          <w:rFonts w:hint="eastAsia" w:ascii="宋体" w:hAnsi="宋体" w:eastAsia="宋体" w:cs="宋体"/>
          <w:sz w:val="18"/>
          <w:szCs w:val="18"/>
          <w:lang w:val="en-US" w:eastAsia="zh-CN"/>
        </w:rPr>
      </w:pPr>
    </w:p>
    <w:tbl>
      <w:tblPr>
        <w:tblStyle w:val="000020"/>
        <w:tblLayout w:type="fixed"/>
        <w:tblLook/>
      </w:tblPr>
      <w:tblGrid>
        <w:gridCol w:w="1012"/>
        <w:gridCol w:w="1965"/>
        <w:gridCol w:w="5157"/>
      </w:tblGrid>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196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5157"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功能导航</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智慧店铺目前7种主要功能，首页就是当前界面。</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2</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功能窗缩小</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将功能窗最小化到左边。</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所有设备</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点击进入到设备管理中并查看所有设备</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活跃设备</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点击进入到设备管理中并查看活跃的设备</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在播设备</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点击进入到设备管理中并查看当前在播放的设备</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6</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广播快速入口</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快速进入信息制播的广播管理</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7</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文本快速入口</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快速进入媒资管理中的文本资源</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8</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音频快速入口</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快速进入媒资管理中的音频管理</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9</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节目单快速入口</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快速进入媒资管理中的节目单管理</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10</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APP下载</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鼠标长停显示二维码，扫码即可下载APP版</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11</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媒资消息</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显示当前媒体资源申请状态，点击进入到审核管理中的审核中心</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12</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查看更多</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展示正在播放的设备，点击进入到设备管理中并查看当前在播放的设备</w:t>
            </w:r>
          </w:p>
        </w:tc>
      </w:tr>
      <w:tr>
        <w:trPr>
          <w:wBefore/>
          <w:trHeight w:val="405"/>
        </w:trPr>
        <w:tc>
          <w:tcPr>
            <w:tcW w:w="1012"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13</w:t>
            </w:r>
          </w:p>
        </w:tc>
        <w:tc>
          <w:tcPr>
            <w:tcW w:w="196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刷新</w:t>
            </w:r>
          </w:p>
        </w:tc>
        <w:tc>
          <w:tcPr>
            <w:tcW w:w="5157"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刷新当前页面</w:t>
            </w:r>
          </w:p>
        </w:tc>
      </w:tr>
    </w:tbl>
    <w:p>
      <w:pPr>
        <w:pStyle w:val="000016"/>
        <w:numPr/>
        <w:snapToGrid/>
        <w:spacing w:before="260" w:after="260" w:line="415"/>
        <w:ind w:left="0" w:right="0"/>
        <w:jc w:val="both"/>
        <w:rPr/>
      </w:pPr>
      <w:bookmarkStart w:id="240" w:name="_Toc28va0q"/>
      <w:bookmarkStart w:id="241" w:name="_Tocigewn5"/>
      <w:r>
        <w:rPr>
          <w:rFonts w:ascii="Calibri" w:hAnsi="Calibri" w:eastAsia="Calibri" w:cs="Calibri"/>
          <w:i w:val="false"/>
          <w:strike w:val="false"/>
          <w:color w:val="000000"/>
          <w:sz w:val="21"/>
          <w:u w:val="none"/>
        </w:rPr>
        <w:t xml:space="preserve">8.4.2 </w:t>
      </w:r>
      <w:r>
        <w:rPr>
          <w:rFonts w:ascii="等线" w:hAnsi="等线" w:eastAsia="等线" w:cs="等线"/>
          <w:i w:val="false"/>
          <w:strike w:val="false"/>
          <w:color w:val="000000"/>
          <w:sz w:val="21"/>
          <w:u w:val="none"/>
        </w:rPr>
        <w:t>设备管理</w:t>
      </w:r>
      <w:bookmarkEnd w:id="240"/>
      <w:bookmarkEnd w:id="241"/>
    </w:p>
    <w:p>
      <w:pPr>
        <w:numPr/>
        <w:snapToGrid/>
        <w:spacing w:before="0" w:after="0" w:line="240"/>
        <w:ind w:left="0" w:right="0"/>
        <w:jc w:val="both"/>
        <w:rPr/>
      </w:pPr>
      <w:r>
        <w:rPr>
          <w:rFonts w:ascii="等线" w:hAnsi="等线" w:eastAsia="等线" w:cs="等线"/>
          <w:i w:val="false"/>
          <w:strike w:val="false"/>
          <w:color w:val="000000"/>
          <w:sz w:val="21"/>
          <w:u w:val="none"/>
        </w:rPr>
        <w:t>1、广播硬件</w:t>
      </w:r>
    </w:p>
    <w:p>
      <w:pPr>
        <w:numPr/>
        <w:snapToGrid/>
        <w:spacing w:before="0" w:after="0" w:line="240"/>
        <w:ind w:left="0" w:right="0"/>
        <w:jc w:val="both"/>
        <w:rPr/>
      </w:pPr>
      <w:r>
        <w:rPr>
          <w:rFonts w:ascii="等线" w:hAnsi="等线" w:eastAsia="等线" w:cs="等线"/>
          <w:i w:val="false"/>
          <w:strike w:val="false"/>
          <w:color w:val="000000"/>
          <w:sz w:val="21"/>
          <w:u w:val="none"/>
        </w:rPr>
        <w:t>本界面可以管理广播设备的基本信息。</w:t>
      </w:r>
    </w:p>
    <w:p>
      <w:pPr>
        <w:numPr/>
        <w:pBdr/>
        <w:jc w:val="center"/>
        <w:rPr>
          <w:rFonts w:hint="default" w:ascii="宋体" w:hAnsi="宋体" w:eastAsia="宋体" w:cs="宋体"/>
          <w:sz w:val="18"/>
          <w:szCs w:val="18"/>
          <w:lang w:val="en-US" w:eastAsia="zh-CN"/>
        </w:rPr>
      </w:pPr>
      <w:r>
        <w:rPr/>
        <w:drawing>
          <wp:inline distT="0" distB="0" distL="0" distR="0">
            <wp:extent cx="5274310" cy="4673350"/>
            <wp:effectExtent l="0" t="0" r="0" b="0"/>
            <wp:docPr id="639" name="picture" descr="descript"/>
            <wp:cNvGraphicFramePr/>
            <a:graphic>
              <a:graphicData uri="http://schemas.openxmlformats.org/drawingml/2006/picture">
                <pic:pic>
                  <pic:nvPicPr>
                    <pic:cNvPr id="640" name="picture" descr="descript"/>
                    <pic:cNvPicPr/>
                  </pic:nvPicPr>
                  <pic:blipFill rotWithShape="true">
                    <a:blip r:embed="rId211"/>
                    <a:srcRect/>
                    <a:stretch/>
                  </pic:blipFill>
                  <pic:spPr>
                    <a:xfrm>
                      <a:off x="0" y="0"/>
                      <a:ext cx="5274310" cy="4673350"/>
                    </a:xfrm>
                    <a:prstGeom prst="rect">
                      <a:avLst/>
                    </a:prstGeom>
                    <a:ln/>
                  </pic:spPr>
                </pic:pic>
              </a:graphicData>
            </a:graphic>
          </wp:inline>
        </w:drawing>
      </w:r>
    </w:p>
    <w:p>
      <w:pPr>
        <w:numPr/>
        <w:pBdr/>
        <w:jc w:val="center"/>
        <w:rPr>
          <w:rFonts w:hint="default" w:ascii="宋体" w:hAnsi="宋体" w:eastAsia="宋体" w:cs="宋体"/>
          <w:sz w:val="18"/>
          <w:szCs w:val="18"/>
          <w:lang w:val="en-US" w:eastAsia="zh-CN"/>
        </w:rPr>
      </w:pPr>
    </w:p>
    <w:p>
      <w:pPr>
        <w:numPr/>
        <w:jc w:val="center"/>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63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展开机构筛选</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点击可展开设备所属机构，并可通过机构进行筛选。</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2</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设备添加</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填写设备信息以添加新设备。</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批量导入</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通过用户模板填写设备信息，可批量导入新设备。</w:t>
            </w:r>
          </w:p>
        </w:tc>
      </w:tr>
      <w:tr>
        <w:trPr>
          <w:wBefore/>
          <w:trHeight w:val="63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批量处理</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选中一个或多个设备，然后点击批量处理，可批量处理多个设备播放、停止等。</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播放</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点击播放，再选择资源，启用该设备进行播放</w:t>
            </w:r>
          </w:p>
        </w:tc>
      </w:tr>
      <w:tr>
        <w:trPr>
          <w:wBefore/>
          <w:trHeight w:val="311"/>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6</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停播</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点击停播，再进行确实，可停止该设备当前播放。</w:t>
            </w:r>
          </w:p>
        </w:tc>
      </w:tr>
      <w:tr>
        <w:trPr>
          <w:wBefore/>
          <w:trHeight w:val="63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7</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更多</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点击更多对该设备进行操作，可以编辑信息，也可以查看该设备的任务列表以及日志，也可以删除该设备。</w:t>
            </w:r>
          </w:p>
        </w:tc>
      </w:tr>
    </w:tbl>
    <w:p>
      <w:pPr>
        <w:numPr/>
        <w:snapToGrid/>
        <w:spacing w:before="0" w:after="0" w:line="240"/>
        <w:ind w:left="0" w:right="0"/>
        <w:jc w:val="both"/>
        <w:rPr/>
      </w:pPr>
      <w:r>
        <w:rPr>
          <w:rFonts w:ascii="等线" w:hAnsi="等线" w:eastAsia="等线" w:cs="等线"/>
          <w:i w:val="false"/>
          <w:strike w:val="false"/>
          <w:color w:val="000000"/>
          <w:sz w:val="21"/>
          <w:u w:val="none"/>
        </w:rPr>
        <w:t>2、话筒管理</w:t>
      </w:r>
    </w:p>
    <w:p>
      <w:pPr>
        <w:numPr/>
        <w:snapToGrid/>
        <w:spacing w:before="0" w:after="0" w:line="240"/>
        <w:ind w:left="0" w:right="0"/>
        <w:jc w:val="both"/>
        <w:rPr/>
      </w:pPr>
      <w:r>
        <w:rPr>
          <w:rFonts w:ascii="等线" w:hAnsi="等线" w:eastAsia="等线" w:cs="等线"/>
          <w:i w:val="false"/>
          <w:strike w:val="false"/>
          <w:color w:val="000000"/>
          <w:sz w:val="21"/>
          <w:u w:val="none"/>
        </w:rPr>
        <w:t>本界面可以管理话筒的基础信息。</w:t>
      </w:r>
    </w:p>
    <w:p>
      <w:pPr>
        <w:numPr/>
        <w:pBdr/>
        <w:jc w:val="center"/>
        <w:rPr>
          <w:rFonts w:hint="default" w:ascii="宋体" w:hAnsi="宋体" w:eastAsia="宋体" w:cs="宋体"/>
          <w:sz w:val="18"/>
          <w:szCs w:val="18"/>
          <w:lang w:val="en-US" w:eastAsia="zh-CN"/>
        </w:rPr>
      </w:pPr>
      <w:r>
        <w:rPr/>
        <w:drawing>
          <wp:inline distT="0" distB="0" distL="0" distR="0">
            <wp:extent cx="5274310" cy="3563916"/>
            <wp:effectExtent l="0" t="0" r="0" b="0"/>
            <wp:docPr id="642" name="picture" descr="descript"/>
            <wp:cNvGraphicFramePr/>
            <a:graphic>
              <a:graphicData uri="http://schemas.openxmlformats.org/drawingml/2006/picture">
                <pic:pic>
                  <pic:nvPicPr>
                    <pic:cNvPr id="643" name="picture" descr="descript"/>
                    <pic:cNvPicPr/>
                  </pic:nvPicPr>
                  <pic:blipFill rotWithShape="true">
                    <a:blip r:embed="rId212"/>
                    <a:srcRect/>
                    <a:stretch/>
                  </pic:blipFill>
                  <pic:spPr>
                    <a:xfrm>
                      <a:off x="0" y="0"/>
                      <a:ext cx="5274310" cy="3563916"/>
                    </a:xfrm>
                    <a:prstGeom prst="rect">
                      <a:avLst/>
                    </a:prstGeom>
                    <a:ln/>
                  </pic:spPr>
                </pic:pic>
              </a:graphicData>
            </a:graphic>
          </wp:inline>
        </w:drawing>
      </w:r>
    </w:p>
    <w:p>
      <w:pPr>
        <w:numPr/>
        <w:snapToGrid/>
        <w:spacing w:before="0" w:after="0" w:line="240"/>
        <w:ind w:left="0" w:right="0"/>
        <w:jc w:val="both"/>
        <w:rPr/>
      </w:pPr>
      <w:r>
        <w:rPr>
          <w:rFonts w:ascii="等线" w:hAnsi="等线" w:eastAsia="等线" w:cs="等线"/>
          <w:i w:val="false"/>
          <w:strike w:val="false"/>
          <w:color w:val="000000"/>
          <w:sz w:val="21"/>
          <w:u w:val="none"/>
        </w:rPr>
        <w:t>3、广播日志</w:t>
      </w:r>
    </w:p>
    <w:p>
      <w:pPr>
        <w:numPr/>
        <w:pBdr/>
        <w:snapToGrid/>
        <w:spacing w:before="0" w:after="0" w:line="240"/>
        <w:ind w:left="0" w:right="0"/>
        <w:jc w:val="both"/>
        <w:rPr>
          <w:rFonts w:ascii="等线" w:hAnsi="等线" w:eastAsia="等线" w:cs="等线"/>
          <w:i w:val="false"/>
          <w:strike w:val="false"/>
          <w:color w:val="000000"/>
          <w:sz w:val="21"/>
          <w:u w:val="none"/>
        </w:rPr>
      </w:pPr>
      <w:r>
        <w:rPr>
          <w:rFonts w:ascii="等线" w:hAnsi="等线" w:eastAsia="等线" w:cs="等线"/>
          <w:i w:val="false"/>
          <w:strike w:val="false"/>
          <w:color w:val="000000"/>
          <w:sz w:val="21"/>
          <w:u w:val="none"/>
        </w:rPr>
        <w:t>本界面显示广播日志信息，可根据时间进行搜索。</w:t>
      </w:r>
    </w:p>
    <w:p>
      <w:pPr>
        <w:numPr/>
        <w:pBdr/>
        <w:snapToGrid/>
        <w:spacing w:before="0" w:after="0" w:line="240"/>
        <w:ind w:left="0" w:right="0"/>
        <w:jc w:val="both"/>
        <w:rPr/>
      </w:pPr>
      <w:r>
        <w:rPr/>
        <w:drawing>
          <wp:inline distT="0" distB="0" distL="0" distR="0">
            <wp:extent cx="5274310" cy="2683529"/>
            <wp:effectExtent l="0" t="0" r="0" b="0"/>
            <wp:docPr id="645" name="picture" descr="descript"/>
            <wp:cNvGraphicFramePr/>
            <a:graphic>
              <a:graphicData uri="http://schemas.openxmlformats.org/drawingml/2006/picture">
                <pic:pic>
                  <pic:nvPicPr>
                    <pic:cNvPr id="646" name="picture" descr="descript"/>
                    <pic:cNvPicPr/>
                  </pic:nvPicPr>
                  <pic:blipFill rotWithShape="true">
                    <a:blip r:embed="rId213"/>
                    <a:srcRect/>
                    <a:stretch/>
                  </pic:blipFill>
                  <pic:spPr>
                    <a:xfrm>
                      <a:off x="0" y="0"/>
                      <a:ext cx="5274310" cy="2683529"/>
                    </a:xfrm>
                    <a:prstGeom prst="rect">
                      <a:avLst/>
                    </a:prstGeom>
                    <a:ln/>
                  </pic:spPr>
                </pic:pic>
              </a:graphicData>
            </a:graphic>
          </wp:inline>
        </w:drawing>
      </w:r>
    </w:p>
    <w:p>
      <w:pPr>
        <w:numPr/>
        <w:snapToGrid/>
        <w:spacing w:before="0" w:after="0" w:line="240"/>
        <w:ind w:left="0" w:right="0"/>
        <w:jc w:val="both"/>
        <w:rPr/>
      </w:pPr>
    </w:p>
    <w:p>
      <w:pPr>
        <w:pStyle w:val="000016"/>
        <w:numPr/>
        <w:snapToGrid/>
        <w:spacing w:before="260" w:after="260" w:line="413"/>
        <w:ind w:left="0"/>
        <w:jc w:val="both"/>
        <w:rPr>
          <w:rFonts w:ascii="Calibri" w:hAnsi="Calibri" w:eastAsia="Calibri" w:cs="Calibri"/>
          <w:b/>
          <w:i w:val="false"/>
          <w:strike w:val="false"/>
          <w:color w:val="000000"/>
          <w:sz w:val="21"/>
          <w:u w:val="none"/>
        </w:rPr>
      </w:pPr>
      <w:bookmarkStart w:id="242" w:name="_Tock09pi6"/>
      <w:bookmarkStart w:id="243" w:name="_Tocr526oq"/>
      <w:r>
        <w:rPr>
          <w:rFonts w:ascii="Calibri" w:hAnsi="Calibri" w:eastAsia="Calibri" w:cs="Calibri"/>
          <w:b/>
          <w:i w:val="false"/>
          <w:strike w:val="false"/>
          <w:color w:val="000000"/>
          <w:sz w:val="21"/>
          <w:u w:val="none"/>
        </w:rPr>
        <w:t>8.4.3 信息制播</w:t>
      </w:r>
      <w:bookmarkEnd w:id="242"/>
      <w:bookmarkEnd w:id="243"/>
    </w:p>
    <w:p>
      <w:pPr>
        <w:numPr/>
        <w:snapToGrid/>
        <w:spacing w:before="0" w:after="0" w:line="240"/>
        <w:ind w:left="0" w:right="0"/>
        <w:jc w:val="both"/>
        <w:rPr/>
      </w:pPr>
      <w:r>
        <w:rPr>
          <w:rFonts w:ascii="等线" w:hAnsi="等线" w:eastAsia="等线" w:cs="等线"/>
          <w:i w:val="false"/>
          <w:strike w:val="false"/>
          <w:color w:val="000000"/>
          <w:sz w:val="21"/>
          <w:u w:val="none"/>
        </w:rPr>
        <w:t>1、广播管理</w:t>
      </w:r>
    </w:p>
    <w:p>
      <w:pPr>
        <w:pStyle w:val="000013"/>
        <w:numPr/>
        <w:pBdr/>
        <w:snapToGrid/>
        <w:spacing w:before="260" w:after="260" w:line="415"/>
        <w:ind w:left="0" w:right="0"/>
        <w:jc w:val="both"/>
        <w:rPr/>
      </w:pPr>
      <w:r>
        <w:rPr/>
        <w:drawing>
          <wp:inline distT="0" distB="0" distL="0" distR="0">
            <wp:extent cx="5274310" cy="4221905"/>
            <wp:effectExtent l="0" t="0" r="0" b="0"/>
            <wp:docPr id="648" name="picture" descr="descript"/>
            <wp:cNvGraphicFramePr/>
            <a:graphic>
              <a:graphicData uri="http://schemas.openxmlformats.org/drawingml/2006/picture">
                <pic:pic>
                  <pic:nvPicPr>
                    <pic:cNvPr id="649" name="picture" descr="descript"/>
                    <pic:cNvPicPr/>
                  </pic:nvPicPr>
                  <pic:blipFill rotWithShape="true">
                    <a:blip r:embed="rId214"/>
                    <a:srcRect/>
                    <a:stretch/>
                  </pic:blipFill>
                  <pic:spPr>
                    <a:xfrm>
                      <a:off x="0" y="0"/>
                      <a:ext cx="5274310" cy="4221905"/>
                    </a:xfrm>
                    <a:prstGeom prst="rect">
                      <a:avLst/>
                    </a:prstGeom>
                    <a:ln/>
                  </pic:spPr>
                </pic:pic>
              </a:graphicData>
            </a:graphic>
          </wp:inline>
        </w:drawing>
      </w:r>
    </w:p>
    <w:p>
      <w:pPr>
        <w:numPr/>
        <w:pBdr>
          <w:bottom/>
        </w:pBdr>
        <w:jc w:val="center"/>
        <w:rPr>
          <w:rFonts w:hint="eastAsia" w:ascii="宋体" w:hAnsi="宋体" w:eastAsia="宋体" w:cs="宋体"/>
          <w:sz w:val="18"/>
          <w:szCs w:val="18"/>
          <w:lang w:val="en-US" w:eastAsia="zh-CN"/>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63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新建广播</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点击新建广播，并填写相关信息，就可以新增广播任务。</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2</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批量删除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勾选多个广播，并点击批量删除，再点击确认，可批量删除多个广播。</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媒资类型搜索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通过媒体资源搜索广播任务。</w:t>
            </w:r>
          </w:p>
        </w:tc>
      </w:tr>
      <w:tr>
        <w:trPr>
          <w:wBefore/>
          <w:trHeight w:val="63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信息类型搜索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按新建广播时填写的广播重要级别进行搜索。</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按广播名称搜索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输入广播名称进行搜索。</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6</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播放</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选择一个广播，点击播放，再点击确认即可播放该广播。</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7</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选择一个广播，点击删除，再点击确认即可删除该广播。</w:t>
            </w:r>
          </w:p>
        </w:tc>
      </w:tr>
    </w:tbl>
    <w:p>
      <w:pPr>
        <w:numPr/>
        <w:snapToGrid/>
        <w:spacing w:before="0" w:after="0" w:line="240"/>
        <w:ind w:left="0" w:right="0"/>
        <w:jc w:val="both"/>
        <w:rPr/>
      </w:pPr>
      <w:r>
        <w:rPr>
          <w:rFonts w:ascii="等线" w:hAnsi="等线" w:eastAsia="等线" w:cs="等线"/>
          <w:i w:val="false"/>
          <w:strike w:val="false"/>
          <w:color w:val="000000"/>
          <w:sz w:val="21"/>
          <w:u w:val="none"/>
        </w:rPr>
        <w:t>2、信息管理</w:t>
      </w:r>
    </w:p>
    <w:p>
      <w:pPr>
        <w:numPr/>
        <w:snapToGrid/>
        <w:spacing w:before="0" w:after="0" w:line="240"/>
        <w:ind w:left="0" w:right="0"/>
        <w:jc w:val="both"/>
        <w:rPr/>
      </w:pPr>
      <w:r>
        <w:rPr>
          <w:rFonts w:ascii="等线" w:hAnsi="等线" w:eastAsia="等线" w:cs="等线"/>
          <w:i w:val="false"/>
          <w:strike w:val="false"/>
          <w:color w:val="000000"/>
          <w:sz w:val="21"/>
          <w:u w:val="none"/>
        </w:rPr>
        <w:t>本界面主要是对播放信息的管理，界面与操作方式和广播管理方式相同，请参考广播管理页面。</w:t>
      </w:r>
    </w:p>
    <w:p>
      <w:pPr>
        <w:numPr/>
        <w:pBdr/>
        <w:jc w:val="center"/>
        <w:rPr>
          <w:rFonts w:hint="default" w:ascii="宋体" w:hAnsi="宋体" w:eastAsia="宋体" w:cs="宋体"/>
          <w:sz w:val="18"/>
          <w:szCs w:val="18"/>
          <w:lang w:val="en-US" w:eastAsia="zh-CN"/>
        </w:rPr>
      </w:pPr>
      <w:r>
        <w:rPr/>
        <w:drawing>
          <wp:inline distT="0" distB="0" distL="0" distR="0">
            <wp:extent cx="5274310" cy="2689713"/>
            <wp:effectExtent l="0" t="0" r="0" b="0"/>
            <wp:docPr id="651" name="picture" descr="descript"/>
            <wp:cNvGraphicFramePr/>
            <a:graphic>
              <a:graphicData uri="http://schemas.openxmlformats.org/drawingml/2006/picture">
                <pic:pic>
                  <pic:nvPicPr>
                    <pic:cNvPr id="652" name="picture" descr="descript"/>
                    <pic:cNvPicPr/>
                  </pic:nvPicPr>
                  <pic:blipFill rotWithShape="true">
                    <a:blip r:embed="rId215"/>
                    <a:srcRect/>
                    <a:stretch/>
                  </pic:blipFill>
                  <pic:spPr>
                    <a:xfrm>
                      <a:off x="0" y="0"/>
                      <a:ext cx="5274310" cy="2689713"/>
                    </a:xfrm>
                    <a:prstGeom prst="rect">
                      <a:avLst/>
                    </a:prstGeom>
                    <a:ln/>
                  </pic:spPr>
                </pic:pic>
              </a:graphicData>
            </a:graphic>
          </wp:inline>
        </w:drawing>
      </w:r>
    </w:p>
    <w:p>
      <w:pPr>
        <w:numPr/>
        <w:pBdr/>
        <w:jc w:val="center"/>
        <w:rPr>
          <w:rFonts w:hint="default" w:ascii="宋体" w:hAnsi="宋体" w:eastAsia="宋体" w:cs="宋体"/>
          <w:sz w:val="18"/>
          <w:szCs w:val="18"/>
          <w:lang w:val="en-US" w:eastAsia="zh-CN"/>
        </w:rPr>
      </w:pPr>
    </w:p>
    <w:p>
      <w:pPr>
        <w:numPr/>
        <w:snapToGrid/>
        <w:spacing w:before="0" w:after="0" w:line="240"/>
        <w:ind w:left="0" w:right="0"/>
        <w:jc w:val="both"/>
        <w:rPr/>
      </w:pPr>
      <w:r>
        <w:rPr>
          <w:rFonts w:ascii="等线" w:hAnsi="等线" w:eastAsia="等线" w:cs="等线"/>
          <w:i w:val="false"/>
          <w:strike w:val="false"/>
          <w:color w:val="000000"/>
          <w:sz w:val="21"/>
          <w:u w:val="none"/>
        </w:rPr>
        <w:t>3、策略管理</w:t>
      </w:r>
    </w:p>
    <w:p>
      <w:pPr>
        <w:numPr/>
        <w:snapToGrid/>
        <w:spacing w:before="0" w:after="0" w:line="240"/>
        <w:ind w:left="0" w:right="0"/>
        <w:jc w:val="both"/>
        <w:rPr/>
      </w:pPr>
      <w:r>
        <w:rPr>
          <w:rFonts w:ascii="等线" w:hAnsi="等线" w:eastAsia="等线" w:cs="等线"/>
          <w:i w:val="false"/>
          <w:strike w:val="false"/>
          <w:color w:val="000000"/>
          <w:sz w:val="21"/>
          <w:u w:val="none"/>
        </w:rPr>
        <w:t>本界面是对播放策略的管理，可以新增策略以及删除策略。</w:t>
      </w:r>
    </w:p>
    <w:p>
      <w:pPr>
        <w:numPr/>
        <w:pBdr>
          <w:bottom/>
        </w:pBdr>
        <w:jc w:val="both"/>
        <w:rPr>
          <w:rFonts w:hint="default" w:ascii="宋体" w:hAnsi="宋体" w:eastAsia="宋体" w:cs="宋体"/>
          <w:sz w:val="18"/>
          <w:szCs w:val="18"/>
          <w:lang w:val="en-US" w:eastAsia="zh-CN"/>
        </w:rPr>
      </w:pPr>
      <w:r>
        <w:rPr/>
        <w:drawing>
          <wp:inline distT="0" distB="0" distL="0" distR="0">
            <wp:extent cx="5274310" cy="3807812"/>
            <wp:effectExtent l="0" t="0" r="0" b="0"/>
            <wp:docPr id="654" name="picture" descr="descript"/>
            <wp:cNvGraphicFramePr/>
            <a:graphic>
              <a:graphicData uri="http://schemas.openxmlformats.org/drawingml/2006/picture">
                <pic:pic>
                  <pic:nvPicPr>
                    <pic:cNvPr id="655" name="picture" descr="descript"/>
                    <pic:cNvPicPr/>
                  </pic:nvPicPr>
                  <pic:blipFill rotWithShape="true">
                    <a:blip r:embed="rId216"/>
                    <a:srcRect/>
                    <a:stretch/>
                  </pic:blipFill>
                  <pic:spPr>
                    <a:xfrm>
                      <a:off x="0" y="0"/>
                      <a:ext cx="5274310" cy="3807812"/>
                    </a:xfrm>
                    <a:prstGeom prst="rect">
                      <a:avLst/>
                    </a:prstGeom>
                    <a:ln/>
                  </pic:spPr>
                </pic:pic>
              </a:graphicData>
            </a:graphic>
          </wp:inline>
        </w:drawing>
      </w:r>
    </w:p>
    <w:p>
      <w:pPr>
        <w:numPr/>
        <w:pBdr>
          <w:bottom/>
        </w:pBdr>
        <w:jc w:val="center"/>
        <w:rPr>
          <w:rFonts w:hint="default" w:ascii="宋体" w:hAnsi="宋体" w:eastAsia="宋体" w:cs="宋体"/>
          <w:sz w:val="18"/>
          <w:szCs w:val="18"/>
          <w:lang w:val="en-US" w:eastAsia="zh-CN"/>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63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新建策略</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点击新建广播，并填写相关信息，就可以新增策略。</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2</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批量删除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勾选多个策略，并点击批量删除，再点击确认，可批量删除多个策略。</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策略类型搜索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通过策略类型搜索，有一次性、每天、周循环几种类型。</w:t>
            </w:r>
          </w:p>
        </w:tc>
      </w:tr>
      <w:tr>
        <w:trPr>
          <w:wBefore/>
          <w:trHeight w:val="31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按策略名称搜索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输入策略名称进行搜索。</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选择一个策略，点击删除，再点击确认即可删除该策略。</w:t>
            </w:r>
          </w:p>
        </w:tc>
      </w:tr>
    </w:tbl>
    <w:p>
      <w:pPr>
        <w:numPr/>
        <w:snapToGrid/>
        <w:spacing w:before="0" w:after="0" w:line="240"/>
        <w:ind w:left="0" w:right="0"/>
        <w:jc w:val="both"/>
        <w:rPr/>
      </w:pPr>
      <w:r>
        <w:rPr>
          <w:rFonts w:ascii="等线" w:hAnsi="等线" w:eastAsia="等线" w:cs="等线"/>
          <w:i w:val="false"/>
          <w:strike w:val="false"/>
          <w:color w:val="000000"/>
          <w:sz w:val="21"/>
          <w:u w:val="none"/>
        </w:rPr>
        <w:t>4、播发记录</w:t>
      </w:r>
    </w:p>
    <w:p>
      <w:pPr>
        <w:numPr/>
        <w:snapToGrid/>
        <w:spacing w:before="0" w:after="0" w:line="240"/>
        <w:ind w:left="0" w:right="0"/>
        <w:jc w:val="both"/>
        <w:rPr/>
      </w:pPr>
      <w:r>
        <w:rPr>
          <w:rFonts w:ascii="等线" w:hAnsi="等线" w:eastAsia="等线" w:cs="等线"/>
          <w:i w:val="false"/>
          <w:strike w:val="false"/>
          <w:color w:val="000000"/>
          <w:sz w:val="21"/>
          <w:u w:val="none"/>
        </w:rPr>
        <w:t>本界面主要是对播放指令发送以及情况进行记录。</w:t>
      </w:r>
    </w:p>
    <w:p>
      <w:pPr>
        <w:numPr/>
        <w:pBdr/>
        <w:jc w:val="both"/>
        <w:rPr>
          <w:rFonts w:hint="default" w:ascii="宋体" w:hAnsi="宋体" w:eastAsia="宋体" w:cs="宋体"/>
          <w:sz w:val="18"/>
          <w:szCs w:val="18"/>
          <w:lang w:val="en-US" w:eastAsia="zh-CN"/>
        </w:rPr>
      </w:pPr>
      <w:r>
        <w:rPr/>
        <w:drawing>
          <wp:inline distT="0" distB="0" distL="0" distR="0">
            <wp:extent cx="5274310" cy="4331753"/>
            <wp:effectExtent l="0" t="0" r="0" b="0"/>
            <wp:docPr id="657" name="picture" descr="descript"/>
            <wp:cNvGraphicFramePr/>
            <a:graphic>
              <a:graphicData uri="http://schemas.openxmlformats.org/drawingml/2006/picture">
                <pic:pic>
                  <pic:nvPicPr>
                    <pic:cNvPr id="658" name="picture" descr="descript"/>
                    <pic:cNvPicPr/>
                  </pic:nvPicPr>
                  <pic:blipFill rotWithShape="true">
                    <a:blip r:embed="rId217"/>
                    <a:srcRect/>
                    <a:stretch/>
                  </pic:blipFill>
                  <pic:spPr>
                    <a:xfrm>
                      <a:off x="0" y="0"/>
                      <a:ext cx="5274310" cy="4331753"/>
                    </a:xfrm>
                    <a:prstGeom prst="rect">
                      <a:avLst/>
                    </a:prstGeom>
                    <a:ln/>
                  </pic:spPr>
                </pic:pic>
              </a:graphicData>
            </a:graphic>
          </wp:inline>
        </w:drawing>
      </w:r>
    </w:p>
    <w:p>
      <w:pPr>
        <w:numPr/>
        <w:pBdr>
          <w:bottom/>
        </w:pBdr>
        <w:jc w:val="center"/>
        <w:rPr>
          <w:rFonts w:hint="default" w:ascii="宋体" w:hAnsi="宋体" w:eastAsia="宋体" w:cs="宋体"/>
          <w:sz w:val="18"/>
          <w:szCs w:val="18"/>
          <w:lang w:val="en-US" w:eastAsia="zh-CN"/>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63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类型搜索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按类型进行搜索，有三种类型，分别是音频资源，文本转语音，节目单。</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2</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按级别搜索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按重要性进行分级，共分为5个级别。</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覆盖方式搜索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按覆盖方式进行搜索，分了三种方式。</w:t>
            </w:r>
          </w:p>
        </w:tc>
      </w:tr>
      <w:tr>
        <w:trPr>
          <w:wBefore/>
          <w:trHeight w:val="31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按名称搜索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输入名称进行搜索。</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指令详情</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查看本条指令下发之后的状态</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6</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选择一个指令，点击删除，再点击确认即可删除该指令记录。</w:t>
            </w:r>
          </w:p>
        </w:tc>
      </w:tr>
    </w:tbl>
    <w:p>
      <w:pPr>
        <w:pStyle w:val="000016"/>
        <w:numPr/>
        <w:snapToGrid/>
        <w:spacing w:before="260" w:after="260" w:line="413"/>
        <w:jc w:val="both"/>
        <w:rPr/>
      </w:pPr>
      <w:bookmarkStart w:id="244" w:name="_Tocphjx1y"/>
      <w:bookmarkStart w:id="245" w:name="_Tocrbedyp"/>
      <w:r>
        <w:rPr>
          <w:rFonts w:ascii="Calibri" w:hAnsi="Calibri" w:eastAsia="Calibri" w:cs="Calibri"/>
          <w:b/>
          <w:i w:val="false"/>
          <w:strike w:val="false"/>
          <w:color w:val="000000"/>
          <w:sz w:val="21"/>
          <w:u w:val="none"/>
        </w:rPr>
        <w:t>8.4.4 媒资管理</w:t>
      </w:r>
      <w:bookmarkEnd w:id="244"/>
      <w:bookmarkEnd w:id="245"/>
    </w:p>
    <w:p>
      <w:pPr>
        <w:numPr/>
        <w:snapToGrid/>
        <w:spacing w:before="0" w:after="0" w:line="240"/>
        <w:ind w:left="0" w:right="0"/>
        <w:jc w:val="both"/>
        <w:rPr/>
      </w:pPr>
      <w:r>
        <w:rPr>
          <w:rFonts w:ascii="等线" w:hAnsi="等线" w:eastAsia="等线" w:cs="等线"/>
          <w:i w:val="false"/>
          <w:strike w:val="false"/>
          <w:color w:val="000000"/>
          <w:sz w:val="21"/>
          <w:u w:val="none"/>
        </w:rPr>
        <w:t>1、音频资源</w:t>
      </w:r>
    </w:p>
    <w:p>
      <w:pPr>
        <w:numPr/>
        <w:snapToGrid/>
        <w:spacing w:before="0" w:after="0" w:line="240"/>
        <w:ind w:left="0" w:right="0"/>
        <w:jc w:val="both"/>
        <w:rPr/>
      </w:pPr>
      <w:r>
        <w:rPr>
          <w:rFonts w:ascii="等线" w:hAnsi="等线" w:eastAsia="等线" w:cs="等线"/>
          <w:i w:val="false"/>
          <w:strike w:val="false"/>
          <w:color w:val="000000"/>
          <w:sz w:val="21"/>
          <w:u w:val="none"/>
        </w:rPr>
        <w:t>本界面主要功能是管理音频资源，包括上传下载播放删除等功能。</w:t>
      </w:r>
    </w:p>
    <w:p>
      <w:pPr>
        <w:numPr/>
        <w:pBdr/>
        <w:jc w:val="both"/>
        <w:rPr>
          <w:rFonts w:hint="default" w:ascii="宋体" w:hAnsi="宋体" w:eastAsia="宋体" w:cs="宋体"/>
          <w:sz w:val="18"/>
          <w:szCs w:val="18"/>
          <w:lang w:val="en-US" w:eastAsia="zh-CN"/>
        </w:rPr>
      </w:pPr>
      <w:r>
        <w:rPr/>
        <w:drawing>
          <wp:inline distT="0" distB="0" distL="0" distR="0">
            <wp:extent cx="5274310" cy="3815458"/>
            <wp:effectExtent l="0" t="0" r="0" b="0"/>
            <wp:docPr id="660" name="picture" descr="descript"/>
            <wp:cNvGraphicFramePr/>
            <a:graphic>
              <a:graphicData uri="http://schemas.openxmlformats.org/drawingml/2006/picture">
                <pic:pic>
                  <pic:nvPicPr>
                    <pic:cNvPr id="661" name="picture" descr="descript"/>
                    <pic:cNvPicPr/>
                  </pic:nvPicPr>
                  <pic:blipFill rotWithShape="true">
                    <a:blip r:embed="rId218"/>
                    <a:srcRect/>
                    <a:stretch/>
                  </pic:blipFill>
                  <pic:spPr>
                    <a:xfrm>
                      <a:off x="0" y="0"/>
                      <a:ext cx="5274310" cy="3815458"/>
                    </a:xfrm>
                    <a:prstGeom prst="rect">
                      <a:avLst/>
                    </a:prstGeom>
                    <a:ln/>
                  </pic:spPr>
                </pic:pic>
              </a:graphicData>
            </a:graphic>
          </wp:inline>
        </w:drawing>
      </w:r>
    </w:p>
    <w:p>
      <w:pPr>
        <w:numPr/>
        <w:pBdr>
          <w:bottom/>
        </w:pBdr>
        <w:jc w:val="both"/>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353"/>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上传音频</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点击上传音频新增音频文件。</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2</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批量删除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勾选多个音频，并点击批量删除，再点击确认，可批量删除多个音频。</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批量下载</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勾选多个音频，并点击批量下载，再点击确认，可批量下载多个音频。</w:t>
            </w:r>
          </w:p>
        </w:tc>
      </w:tr>
      <w:tr>
        <w:trPr>
          <w:wBefore/>
          <w:trHeight w:val="31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播放</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点击播放，可以试听当前音频。</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下载</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选择一个音频，点击下载，再点击确认即可下载该音频。</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6</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选择一个音频，点击删除，再点击确认即可删除该音频。</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7</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按名称搜索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输入名称进行搜索。</w:t>
            </w:r>
          </w:p>
        </w:tc>
      </w:tr>
    </w:tbl>
    <w:p>
      <w:pPr>
        <w:numPr/>
        <w:snapToGrid/>
        <w:spacing w:before="0" w:after="0" w:line="240"/>
        <w:ind w:left="0" w:right="0"/>
        <w:jc w:val="both"/>
        <w:rPr/>
      </w:pPr>
      <w:r>
        <w:rPr>
          <w:rFonts w:ascii="等线" w:hAnsi="等线" w:eastAsia="等线" w:cs="等线"/>
          <w:i w:val="false"/>
          <w:strike w:val="false"/>
          <w:color w:val="000000"/>
          <w:sz w:val="21"/>
          <w:u w:val="none"/>
        </w:rPr>
        <w:t>2、文本资源</w:t>
      </w:r>
    </w:p>
    <w:p>
      <w:pPr>
        <w:numPr/>
        <w:snapToGrid/>
        <w:spacing w:before="0" w:after="0" w:line="240"/>
        <w:ind w:left="0" w:right="0"/>
        <w:jc w:val="both"/>
        <w:rPr/>
      </w:pPr>
      <w:r>
        <w:rPr>
          <w:rFonts w:ascii="等线" w:hAnsi="等线" w:eastAsia="等线" w:cs="等线"/>
          <w:i w:val="false"/>
          <w:strike w:val="false"/>
          <w:color w:val="000000"/>
          <w:sz w:val="21"/>
          <w:u w:val="none"/>
        </w:rPr>
        <w:t>本界面主要功能是管理文本资源，包括上传新增删除文本资源等功能。</w:t>
      </w:r>
    </w:p>
    <w:p>
      <w:pPr>
        <w:numPr/>
        <w:pBdr/>
        <w:jc w:val="both"/>
        <w:rPr>
          <w:rFonts w:hint="default" w:ascii="宋体" w:hAnsi="宋体" w:eastAsia="宋体" w:cs="宋体"/>
          <w:sz w:val="18"/>
          <w:szCs w:val="18"/>
          <w:lang w:val="en-US" w:eastAsia="zh-CN"/>
        </w:rPr>
      </w:pPr>
      <w:r>
        <w:rPr/>
        <w:drawing>
          <wp:inline distT="0" distB="0" distL="0" distR="0">
            <wp:extent cx="5274310" cy="3964795"/>
            <wp:effectExtent l="0" t="0" r="0" b="0"/>
            <wp:docPr id="663" name="picture" descr="descript"/>
            <wp:cNvGraphicFramePr/>
            <a:graphic>
              <a:graphicData uri="http://schemas.openxmlformats.org/drawingml/2006/picture">
                <pic:pic>
                  <pic:nvPicPr>
                    <pic:cNvPr id="664" name="picture" descr="descript"/>
                    <pic:cNvPicPr/>
                  </pic:nvPicPr>
                  <pic:blipFill rotWithShape="true">
                    <a:blip r:embed="rId219"/>
                    <a:srcRect/>
                    <a:stretch/>
                  </pic:blipFill>
                  <pic:spPr>
                    <a:xfrm>
                      <a:off x="0" y="0"/>
                      <a:ext cx="5274310" cy="3964795"/>
                    </a:xfrm>
                    <a:prstGeom prst="rect">
                      <a:avLst/>
                    </a:prstGeom>
                    <a:ln/>
                  </pic:spPr>
                </pic:pic>
              </a:graphicData>
            </a:graphic>
          </wp:inline>
        </w:drawing>
      </w:r>
    </w:p>
    <w:p>
      <w:pPr>
        <w:numPr/>
        <w:pBdr>
          <w:bottom/>
        </w:pBdr>
        <w:jc w:val="both"/>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63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上传文本</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点击上传文本新增文本文件。</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2</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新增文本</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点击新增文本，输入文本信息，点击确认，即可添加一条文本信息。</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批量删除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勾选多个文本，并点击批量下载，再点击确认，可批量删除多个文本。</w:t>
            </w:r>
          </w:p>
        </w:tc>
      </w:tr>
      <w:tr>
        <w:trPr>
          <w:wBefore/>
          <w:trHeight w:val="31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预览</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点击预览，可查看该条文本的详情。</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下载</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选择一个文本，点击下载，再点击确认即可下载该文本。</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6</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选择一个文本，点击删除，再点击确认即可删除该文本。</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7</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按名称搜索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输入名称进行搜索。</w:t>
            </w:r>
          </w:p>
        </w:tc>
      </w:tr>
    </w:tbl>
    <w:p>
      <w:pPr>
        <w:numPr/>
        <w:snapToGrid/>
        <w:spacing w:before="0" w:after="0" w:line="240"/>
        <w:ind w:left="0" w:right="0"/>
        <w:jc w:val="both"/>
        <w:rPr/>
      </w:pPr>
      <w:r>
        <w:rPr>
          <w:rFonts w:ascii="等线" w:hAnsi="等线" w:eastAsia="等线" w:cs="等线"/>
          <w:i w:val="false"/>
          <w:strike w:val="false"/>
          <w:color w:val="000000"/>
          <w:sz w:val="21"/>
          <w:u w:val="none"/>
        </w:rPr>
        <w:t>3、节目单</w:t>
      </w:r>
    </w:p>
    <w:p>
      <w:pPr>
        <w:numPr/>
        <w:snapToGrid/>
        <w:spacing w:before="0" w:after="0" w:line="240"/>
        <w:ind w:left="0" w:right="0"/>
        <w:jc w:val="both"/>
        <w:rPr/>
      </w:pPr>
      <w:r>
        <w:rPr>
          <w:rFonts w:ascii="等线" w:hAnsi="等线" w:eastAsia="等线" w:cs="等线"/>
          <w:i w:val="false"/>
          <w:strike w:val="false"/>
          <w:color w:val="000000"/>
          <w:sz w:val="21"/>
          <w:u w:val="none"/>
        </w:rPr>
        <w:t>本界面主要功能是管理文本资源，包括新增删除节目单，以及编辑节目等功能。</w:t>
      </w:r>
    </w:p>
    <w:p>
      <w:pPr>
        <w:numPr/>
        <w:pBdr/>
        <w:jc w:val="both"/>
        <w:rPr>
          <w:rFonts w:hint="default" w:ascii="宋体" w:hAnsi="宋体" w:eastAsia="宋体" w:cs="宋体"/>
          <w:sz w:val="18"/>
          <w:szCs w:val="18"/>
          <w:lang w:val="en-US" w:eastAsia="zh-CN"/>
        </w:rPr>
      </w:pPr>
      <w:r>
        <w:rPr/>
        <w:drawing>
          <wp:inline distT="0" distB="0" distL="0" distR="0">
            <wp:extent cx="5274310" cy="4283241"/>
            <wp:effectExtent l="0" t="0" r="0" b="0"/>
            <wp:docPr id="666" name="picture" descr="descript"/>
            <wp:cNvGraphicFramePr/>
            <a:graphic>
              <a:graphicData uri="http://schemas.openxmlformats.org/drawingml/2006/picture">
                <pic:pic>
                  <pic:nvPicPr>
                    <pic:cNvPr id="667" name="picture" descr="descript"/>
                    <pic:cNvPicPr/>
                  </pic:nvPicPr>
                  <pic:blipFill rotWithShape="true">
                    <a:blip r:embed="rId220"/>
                    <a:srcRect/>
                    <a:stretch/>
                  </pic:blipFill>
                  <pic:spPr>
                    <a:xfrm>
                      <a:off x="0" y="0"/>
                      <a:ext cx="5274310" cy="4283241"/>
                    </a:xfrm>
                    <a:prstGeom prst="rect">
                      <a:avLst/>
                    </a:prstGeom>
                    <a:ln/>
                  </pic:spPr>
                </pic:pic>
              </a:graphicData>
            </a:graphic>
          </wp:inline>
        </w:drawing>
      </w:r>
    </w:p>
    <w:p>
      <w:pPr>
        <w:numPr/>
        <w:pBdr>
          <w:bottom/>
        </w:pBdr>
        <w:jc w:val="center"/>
        <w:rPr>
          <w:rFonts w:hint="default" w:ascii="宋体" w:hAnsi="宋体" w:eastAsia="宋体" w:cs="宋体"/>
          <w:sz w:val="18"/>
          <w:szCs w:val="18"/>
          <w:lang w:val="en-US" w:eastAsia="zh-CN"/>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63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添加节目单</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点击添加节目单，再按节目点击添加，最后点击创建。</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批量删除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勾选多个节目单，并点击批量下载，再点击确认，可批量删除多个节目单。</w:t>
            </w:r>
          </w:p>
        </w:tc>
      </w:tr>
      <w:tr>
        <w:trPr>
          <w:wBefore/>
          <w:trHeight w:val="31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查看</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点击查看，可查看播放列表详情。</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选择一个节目单，点击删除，再点击确认即可删除该节目单。</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7</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按名称搜索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输入名称进行搜索。</w:t>
            </w:r>
          </w:p>
        </w:tc>
      </w:tr>
    </w:tbl>
    <w:p>
      <w:pPr>
        <w:pStyle w:val="000016"/>
        <w:numPr/>
        <w:snapToGrid/>
        <w:spacing w:before="260" w:after="260" w:line="413"/>
        <w:jc w:val="both"/>
        <w:rPr/>
      </w:pPr>
      <w:bookmarkStart w:id="246" w:name="_Toc9icwq9"/>
      <w:bookmarkStart w:id="247" w:name="_Tocx491bu"/>
      <w:r>
        <w:rPr>
          <w:rFonts w:ascii="Calibri" w:hAnsi="Calibri" w:eastAsia="Calibri" w:cs="Calibri"/>
          <w:b/>
          <w:i w:val="false"/>
          <w:strike w:val="false"/>
          <w:color w:val="000000"/>
          <w:sz w:val="21"/>
          <w:u w:val="none"/>
        </w:rPr>
        <w:t>8.4.5 审核管理</w:t>
      </w:r>
      <w:bookmarkEnd w:id="246"/>
      <w:bookmarkEnd w:id="247"/>
    </w:p>
    <w:p>
      <w:pPr>
        <w:numPr/>
        <w:snapToGrid/>
        <w:spacing w:before="0" w:after="0" w:line="240"/>
        <w:ind w:left="0" w:right="0"/>
        <w:jc w:val="both"/>
        <w:rPr/>
      </w:pPr>
      <w:r>
        <w:rPr>
          <w:rFonts w:ascii="等线" w:hAnsi="等线" w:eastAsia="等线" w:cs="等线"/>
          <w:i w:val="false"/>
          <w:strike w:val="false"/>
          <w:color w:val="000000"/>
          <w:sz w:val="21"/>
          <w:u w:val="none"/>
        </w:rPr>
        <w:t>1、审核管理-审核中心</w:t>
      </w:r>
    </w:p>
    <w:p>
      <w:pPr>
        <w:numPr/>
        <w:snapToGrid/>
        <w:spacing w:before="0" w:after="0" w:line="240"/>
        <w:ind w:left="0" w:right="0"/>
        <w:jc w:val="both"/>
        <w:rPr/>
      </w:pPr>
      <w:r>
        <w:rPr>
          <w:rFonts w:ascii="等线" w:hAnsi="等线" w:eastAsia="等线" w:cs="等线"/>
          <w:i w:val="false"/>
          <w:strike w:val="false"/>
          <w:color w:val="000000"/>
          <w:sz w:val="21"/>
          <w:u w:val="none"/>
        </w:rPr>
        <w:t>本界面主要功能是审核文本和音频上传的审核。</w:t>
      </w:r>
    </w:p>
    <w:p>
      <w:pPr>
        <w:numPr/>
        <w:pBdr/>
        <w:jc w:val="both"/>
        <w:rPr>
          <w:rFonts w:hint="default" w:ascii="宋体" w:hAnsi="宋体" w:eastAsia="宋体" w:cs="宋体"/>
          <w:sz w:val="18"/>
          <w:szCs w:val="18"/>
          <w:lang w:val="en-US" w:eastAsia="zh-CN"/>
        </w:rPr>
      </w:pPr>
      <w:r>
        <w:rPr/>
        <w:drawing>
          <wp:inline distT="0" distB="0" distL="0" distR="0">
            <wp:extent cx="5274310" cy="3439422"/>
            <wp:effectExtent l="0" t="0" r="0" b="0"/>
            <wp:docPr id="669" name="picture" descr="descript"/>
            <wp:cNvGraphicFramePr/>
            <a:graphic>
              <a:graphicData uri="http://schemas.openxmlformats.org/drawingml/2006/picture">
                <pic:pic>
                  <pic:nvPicPr>
                    <pic:cNvPr id="670" name="picture" descr="descript"/>
                    <pic:cNvPicPr/>
                  </pic:nvPicPr>
                  <pic:blipFill rotWithShape="true">
                    <a:blip r:embed="rId221"/>
                    <a:srcRect/>
                    <a:stretch/>
                  </pic:blipFill>
                  <pic:spPr>
                    <a:xfrm>
                      <a:off x="0" y="0"/>
                      <a:ext cx="5274310" cy="3439422"/>
                    </a:xfrm>
                    <a:prstGeom prst="rect">
                      <a:avLst/>
                    </a:prstGeom>
                    <a:ln/>
                  </pic:spPr>
                </pic:pic>
              </a:graphicData>
            </a:graphic>
          </wp:inline>
        </w:drawing>
      </w:r>
    </w:p>
    <w:p>
      <w:pPr>
        <w:numPr/>
        <w:pBdr>
          <w:bottom/>
        </w:pBdr>
        <w:jc w:val="center"/>
        <w:rPr>
          <w:rFonts w:hint="default" w:ascii="宋体" w:hAnsi="宋体" w:eastAsia="宋体" w:cs="宋体"/>
          <w:sz w:val="18"/>
          <w:szCs w:val="18"/>
          <w:lang w:val="en-US" w:eastAsia="zh-CN"/>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63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批量通过</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勾选多个音频或文档媒资，再点击批量通过，可以快速通过多个媒资。</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审核配置</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点击审核配置，可以选择文本或音频是否需要审核通过才能使用</w:t>
            </w:r>
          </w:p>
        </w:tc>
      </w:tr>
      <w:tr>
        <w:trPr>
          <w:wBefore/>
          <w:trHeight w:val="31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查看</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点击查看，可查看视频或文本的详情。</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同意</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选择一个审批，点击同意，再点击确认即可通过该文本或音频上传。</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驳回</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选择一个审批，点击驳回，再点击确认即可驳回该文本或音频上传。</w:t>
            </w:r>
          </w:p>
        </w:tc>
      </w:tr>
    </w:tbl>
    <w:p>
      <w:pPr>
        <w:numPr/>
        <w:snapToGrid/>
        <w:spacing w:before="0" w:after="0" w:line="240"/>
        <w:ind w:left="0" w:right="0"/>
        <w:jc w:val="both"/>
        <w:rPr/>
      </w:pPr>
      <w:r>
        <w:rPr>
          <w:rFonts w:ascii="等线" w:hAnsi="等线" w:eastAsia="等线" w:cs="等线"/>
          <w:i w:val="false"/>
          <w:strike w:val="false"/>
          <w:color w:val="000000"/>
          <w:sz w:val="21"/>
          <w:u w:val="none"/>
        </w:rPr>
        <w:t>2、审核记录</w:t>
      </w:r>
    </w:p>
    <w:p>
      <w:pPr>
        <w:numPr/>
        <w:snapToGrid/>
        <w:spacing w:before="0" w:after="0" w:line="240"/>
        <w:ind w:left="0" w:right="0"/>
        <w:jc w:val="both"/>
        <w:rPr/>
      </w:pPr>
      <w:r>
        <w:rPr>
          <w:rFonts w:ascii="等线" w:hAnsi="等线" w:eastAsia="等线" w:cs="等线"/>
          <w:i w:val="false"/>
          <w:strike w:val="false"/>
          <w:color w:val="000000"/>
          <w:sz w:val="21"/>
          <w:u w:val="none"/>
        </w:rPr>
        <w:t>本界面可以查看历史审核的情况，包括审核人、审核时间等信息。</w:t>
      </w:r>
    </w:p>
    <w:p>
      <w:pPr>
        <w:numPr/>
        <w:pBdr/>
        <w:jc w:val="both"/>
        <w:rPr>
          <w:rFonts w:hint="default" w:ascii="宋体" w:hAnsi="宋体" w:eastAsia="宋体" w:cs="宋体"/>
          <w:sz w:val="18"/>
          <w:szCs w:val="18"/>
          <w:lang w:val="en-US" w:eastAsia="zh-CN"/>
        </w:rPr>
      </w:pPr>
      <w:r>
        <w:rPr/>
        <w:drawing>
          <wp:inline distT="0" distB="0" distL="0" distR="0">
            <wp:extent cx="5274310" cy="2695896"/>
            <wp:effectExtent l="0" t="0" r="0" b="0"/>
            <wp:docPr id="672" name="picture" descr="descript"/>
            <wp:cNvGraphicFramePr/>
            <a:graphic>
              <a:graphicData uri="http://schemas.openxmlformats.org/drawingml/2006/picture">
                <pic:pic>
                  <pic:nvPicPr>
                    <pic:cNvPr id="673" name="picture" descr="descript"/>
                    <pic:cNvPicPr/>
                  </pic:nvPicPr>
                  <pic:blipFill rotWithShape="true">
                    <a:blip r:embed="rId222"/>
                    <a:srcRect/>
                    <a:stretch/>
                  </pic:blipFill>
                  <pic:spPr>
                    <a:xfrm>
                      <a:off x="0" y="0"/>
                      <a:ext cx="5274310" cy="2695896"/>
                    </a:xfrm>
                    <a:prstGeom prst="rect">
                      <a:avLst/>
                    </a:prstGeom>
                    <a:ln/>
                  </pic:spPr>
                </pic:pic>
              </a:graphicData>
            </a:graphic>
          </wp:inline>
        </w:drawing>
      </w:r>
    </w:p>
    <w:p>
      <w:pPr>
        <w:pStyle w:val="000016"/>
        <w:numPr/>
        <w:snapToGrid/>
        <w:spacing w:before="260" w:after="260" w:line="413"/>
        <w:jc w:val="both"/>
        <w:rPr>
          <w:rFonts w:ascii="Calibri" w:hAnsi="Calibri" w:eastAsia="Calibri" w:cs="Calibri"/>
          <w:b/>
          <w:i w:val="false"/>
          <w:strike w:val="false"/>
          <w:color w:val="000000"/>
          <w:sz w:val="21"/>
          <w:u w:val="none"/>
        </w:rPr>
      </w:pPr>
      <w:bookmarkStart w:id="248" w:name="_Toclmcr11"/>
      <w:bookmarkStart w:id="249" w:name="_Tocnp9mjn"/>
      <w:r>
        <w:rPr>
          <w:rFonts w:ascii="Calibri" w:hAnsi="Calibri" w:eastAsia="Calibri" w:cs="Calibri"/>
          <w:b/>
          <w:i w:val="false"/>
          <w:strike w:val="false"/>
          <w:color w:val="000000"/>
          <w:sz w:val="21"/>
          <w:u w:val="none"/>
        </w:rPr>
        <w:t>8</w:t>
      </w:r>
      <w:r>
        <w:rPr>
          <w:rFonts w:ascii="Calibri" w:hAnsi="Calibri" w:eastAsia="Calibri" w:cs="Calibri"/>
          <w:b/>
          <w:i w:val="false"/>
          <w:strike w:val="false"/>
          <w:color w:val="000000"/>
          <w:sz w:val="21"/>
          <w:u w:val="none"/>
        </w:rPr>
        <w:t>.4.6 用户中心</w:t>
      </w:r>
      <w:bookmarkEnd w:id="248"/>
      <w:bookmarkEnd w:id="249"/>
    </w:p>
    <w:p>
      <w:pPr>
        <w:numPr/>
        <w:snapToGrid/>
        <w:spacing w:before="0" w:after="0" w:line="240"/>
        <w:ind w:left="0" w:right="0"/>
        <w:jc w:val="both"/>
        <w:rPr/>
      </w:pPr>
      <w:r>
        <w:rPr>
          <w:rFonts w:ascii="等线" w:hAnsi="等线" w:eastAsia="等线" w:cs="等线"/>
          <w:i w:val="false"/>
          <w:strike w:val="false"/>
          <w:color w:val="000000"/>
          <w:sz w:val="21"/>
          <w:u w:val="none"/>
        </w:rPr>
        <w:t>1、机构与账号管理</w:t>
      </w:r>
    </w:p>
    <w:p>
      <w:pPr>
        <w:numPr/>
        <w:snapToGrid/>
        <w:spacing w:before="0" w:after="0" w:line="240"/>
        <w:ind w:left="0" w:right="0"/>
        <w:jc w:val="both"/>
        <w:rPr/>
      </w:pPr>
      <w:r>
        <w:rPr>
          <w:rFonts w:ascii="等线" w:hAnsi="等线" w:eastAsia="等线" w:cs="等线"/>
          <w:i w:val="false"/>
          <w:strike w:val="false"/>
          <w:color w:val="000000"/>
          <w:sz w:val="21"/>
          <w:u w:val="none"/>
        </w:rPr>
        <w:t>本页面主要功能是管理一个机构的账号，并查看每个账号的基本信息。</w:t>
      </w:r>
    </w:p>
    <w:p>
      <w:pPr>
        <w:numPr/>
        <w:pBdr/>
        <w:jc w:val="both"/>
        <w:rPr>
          <w:rFonts w:hint="default" w:ascii="宋体" w:hAnsi="宋体" w:eastAsia="宋体" w:cs="宋体"/>
          <w:sz w:val="18"/>
          <w:szCs w:val="18"/>
          <w:lang w:val="en-US" w:eastAsia="zh-CN"/>
        </w:rPr>
      </w:pPr>
      <w:r>
        <w:rPr/>
        <w:drawing>
          <wp:inline distT="0" distB="0" distL="0" distR="0">
            <wp:extent cx="5274310" cy="3422724"/>
            <wp:effectExtent l="0" t="0" r="0" b="0"/>
            <wp:docPr id="675" name="picture" descr="descript"/>
            <wp:cNvGraphicFramePr/>
            <a:graphic>
              <a:graphicData uri="http://schemas.openxmlformats.org/drawingml/2006/picture">
                <pic:pic>
                  <pic:nvPicPr>
                    <pic:cNvPr id="676" name="picture" descr="descript"/>
                    <pic:cNvPicPr/>
                  </pic:nvPicPr>
                  <pic:blipFill rotWithShape="true">
                    <a:blip r:embed="rId223"/>
                    <a:srcRect/>
                    <a:stretch/>
                  </pic:blipFill>
                  <pic:spPr>
                    <a:xfrm>
                      <a:off x="0" y="0"/>
                      <a:ext cx="5274310" cy="3422724"/>
                    </a:xfrm>
                    <a:prstGeom prst="rect">
                      <a:avLst/>
                    </a:prstGeom>
                    <a:ln/>
                  </pic:spPr>
                </pic:pic>
              </a:graphicData>
            </a:graphic>
          </wp:inline>
        </w:drawing>
      </w:r>
    </w:p>
    <w:p>
      <w:pPr>
        <w:numPr/>
        <w:pBdr>
          <w:bottom/>
        </w:pBdr>
        <w:jc w:val="both"/>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302"/>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机构列表</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点击机构列表可以查看当前大省份下所有机构情况。</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新建</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新建账户，填写基本信息后，选择关联机构，即可添加账号。</w:t>
            </w:r>
          </w:p>
        </w:tc>
      </w:tr>
      <w:tr>
        <w:trPr>
          <w:wBefore/>
          <w:trHeight w:val="31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按状态查询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按账户状态查询，列表有两种状态，正常和注销，选择一个进行查询。</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按角色查询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按账户关联角色查询，列表有三种类型，机构管理员、机构操作员、播发操作员，选择一个进行查询。</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按手机号查询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按账户手机号查询，支持手机号的部分进行模糊查询。</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6</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按姓名查询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按账户姓名查询，支持姓或名进行模糊查询。</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7</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状态</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显示账户状态，目前有两种状态，正常和注销。</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8</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编辑</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编辑账户信息，可以修改账户基本信息。</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9</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更多</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可以更改账户权限或注销账户</w:t>
            </w:r>
          </w:p>
        </w:tc>
      </w:tr>
    </w:tbl>
    <w:p>
      <w:pPr>
        <w:numPr/>
        <w:snapToGrid/>
        <w:spacing w:before="0" w:after="0" w:line="240"/>
        <w:ind w:left="0" w:right="0"/>
        <w:jc w:val="both"/>
        <w:rPr/>
      </w:pPr>
      <w:r>
        <w:rPr>
          <w:rFonts w:ascii="等线" w:hAnsi="等线" w:eastAsia="等线" w:cs="等线"/>
          <w:i w:val="false"/>
          <w:strike w:val="false"/>
          <w:color w:val="000000"/>
          <w:sz w:val="21"/>
          <w:u w:val="none"/>
        </w:rPr>
        <w:t>2、机构管理</w:t>
      </w:r>
    </w:p>
    <w:p>
      <w:pPr>
        <w:numPr/>
        <w:snapToGrid/>
        <w:spacing w:before="0" w:after="0" w:line="240"/>
        <w:ind w:left="0" w:right="0"/>
        <w:jc w:val="both"/>
        <w:rPr/>
      </w:pPr>
      <w:r>
        <w:rPr>
          <w:rFonts w:ascii="等线" w:hAnsi="等线" w:eastAsia="等线" w:cs="等线"/>
          <w:i w:val="false"/>
          <w:strike w:val="false"/>
          <w:color w:val="000000"/>
          <w:sz w:val="21"/>
          <w:u w:val="none"/>
        </w:rPr>
        <w:t>本页面主要功能为对机构基本信息的展示与管理</w:t>
      </w:r>
    </w:p>
    <w:p>
      <w:pPr>
        <w:numPr/>
        <w:pBdr/>
        <w:jc w:val="both"/>
        <w:rPr>
          <w:rFonts w:hint="default" w:ascii="宋体" w:hAnsi="宋体" w:eastAsia="宋体" w:cs="宋体"/>
          <w:sz w:val="18"/>
          <w:szCs w:val="18"/>
          <w:lang w:val="en-US" w:eastAsia="zh-CN"/>
        </w:rPr>
      </w:pPr>
      <w:r>
        <w:rPr/>
        <w:drawing>
          <wp:inline distT="0" distB="0" distL="0" distR="0">
            <wp:extent cx="5274310" cy="4106201"/>
            <wp:effectExtent l="0" t="0" r="0" b="0"/>
            <wp:docPr id="678" name="picture" descr="descript"/>
            <wp:cNvGraphicFramePr/>
            <a:graphic>
              <a:graphicData uri="http://schemas.openxmlformats.org/drawingml/2006/picture">
                <pic:pic>
                  <pic:nvPicPr>
                    <pic:cNvPr id="679" name="picture" descr="descript"/>
                    <pic:cNvPicPr/>
                  </pic:nvPicPr>
                  <pic:blipFill rotWithShape="true">
                    <a:blip r:embed="rId224"/>
                    <a:srcRect/>
                    <a:stretch/>
                  </pic:blipFill>
                  <pic:spPr>
                    <a:xfrm>
                      <a:off x="0" y="0"/>
                      <a:ext cx="5274310" cy="4106201"/>
                    </a:xfrm>
                    <a:prstGeom prst="rect">
                      <a:avLst/>
                    </a:prstGeom>
                    <a:ln/>
                  </pic:spPr>
                </pic:pic>
              </a:graphicData>
            </a:graphic>
          </wp:inline>
        </w:drawing>
      </w:r>
    </w:p>
    <w:p>
      <w:pPr>
        <w:numPr/>
        <w:pBdr>
          <w:bottom/>
        </w:pBdr>
        <w:jc w:val="center"/>
        <w:rPr>
          <w:rFonts w:hint="default" w:ascii="宋体" w:hAnsi="宋体" w:eastAsia="宋体" w:cs="宋体"/>
          <w:sz w:val="18"/>
          <w:szCs w:val="18"/>
          <w:lang w:val="en-US" w:eastAsia="zh-CN"/>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302"/>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二级机构列表</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点击这个三角方块，可现实本机构下行所有机构列表。</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添加</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点击添加，输入相关信息，即可在本级目录下添加一个机构。</w:t>
            </w:r>
          </w:p>
        </w:tc>
      </w:tr>
      <w:tr>
        <w:trPr>
          <w:wBefore/>
          <w:trHeight w:val="31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编辑</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点击编辑，输入相关信息，即可修改当前机构信息。</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删除</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选择一个机构，点击删除，即可删除该机构；如 选中为二级目录，且目录下有机构，删除失败。</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选择当前添加机构属于哪个目录。</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6</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选择当前修改机构属于哪个目录。</w:t>
            </w:r>
          </w:p>
        </w:tc>
      </w:tr>
    </w:tbl>
    <w:p>
      <w:pPr>
        <w:numPr/>
        <w:snapToGrid/>
        <w:spacing w:before="0" w:after="0" w:line="240"/>
        <w:ind w:left="0" w:right="0"/>
        <w:jc w:val="both"/>
        <w:rPr/>
      </w:pPr>
      <w:r>
        <w:rPr>
          <w:rFonts w:ascii="等线" w:hAnsi="等线" w:eastAsia="等线" w:cs="等线"/>
          <w:i w:val="false"/>
          <w:strike w:val="false"/>
          <w:color w:val="000000"/>
          <w:sz w:val="21"/>
          <w:u w:val="none"/>
        </w:rPr>
        <w:t>2、操作日志</w:t>
      </w:r>
    </w:p>
    <w:p>
      <w:pPr>
        <w:numPr/>
        <w:snapToGrid/>
        <w:spacing w:before="0" w:after="0" w:line="240"/>
        <w:ind w:left="0" w:right="0"/>
        <w:jc w:val="both"/>
        <w:rPr/>
      </w:pPr>
      <w:r>
        <w:rPr>
          <w:rFonts w:ascii="等线" w:hAnsi="等线" w:eastAsia="等线" w:cs="等线"/>
          <w:i w:val="false"/>
          <w:strike w:val="false"/>
          <w:color w:val="000000"/>
          <w:sz w:val="21"/>
          <w:u w:val="none"/>
        </w:rPr>
        <w:t>本页面主要功能为记录所有账户的操作内容。</w:t>
      </w:r>
    </w:p>
    <w:p>
      <w:pPr>
        <w:numPr/>
        <w:pBdr/>
        <w:jc w:val="both"/>
        <w:rPr>
          <w:rFonts w:hint="default" w:ascii="宋体" w:hAnsi="宋体" w:eastAsia="宋体" w:cs="宋体"/>
          <w:sz w:val="18"/>
          <w:szCs w:val="18"/>
          <w:lang w:val="en-US" w:eastAsia="zh-CN"/>
        </w:rPr>
      </w:pPr>
      <w:r>
        <w:rPr/>
        <w:drawing>
          <wp:inline distT="0" distB="0" distL="0" distR="0">
            <wp:extent cx="5274310" cy="2675937"/>
            <wp:effectExtent l="0" t="0" r="0" b="0"/>
            <wp:docPr id="681" name="picture" descr="descript"/>
            <wp:cNvGraphicFramePr/>
            <a:graphic>
              <a:graphicData uri="http://schemas.openxmlformats.org/drawingml/2006/picture">
                <pic:pic>
                  <pic:nvPicPr>
                    <pic:cNvPr id="682" name="picture" descr="descript"/>
                    <pic:cNvPicPr/>
                  </pic:nvPicPr>
                  <pic:blipFill rotWithShape="true">
                    <a:blip r:embed="rId225"/>
                    <a:srcRect/>
                    <a:stretch/>
                  </pic:blipFill>
                  <pic:spPr>
                    <a:xfrm>
                      <a:off x="0" y="0"/>
                      <a:ext cx="5274310" cy="2675937"/>
                    </a:xfrm>
                    <a:prstGeom prst="rect">
                      <a:avLst/>
                    </a:prstGeom>
                    <a:ln/>
                  </pic:spPr>
                </pic:pic>
              </a:graphicData>
            </a:graphic>
          </wp:inline>
        </w:drawing>
      </w:r>
    </w:p>
    <w:p>
      <w:pPr>
        <w:numPr/>
        <w:pBdr>
          <w:bottom/>
        </w:pBdr>
        <w:jc w:val="center"/>
        <w:rPr>
          <w:rFonts w:hint="default" w:ascii="宋体" w:hAnsi="宋体" w:eastAsia="宋体" w:cs="宋体"/>
          <w:sz w:val="18"/>
          <w:szCs w:val="18"/>
          <w:lang w:val="en-US" w:eastAsia="zh-CN"/>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302"/>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前一天</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查看当前日期前一天的操作信息</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日期</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搜索日期，查看目标日期的操作信息</w:t>
            </w:r>
          </w:p>
        </w:tc>
      </w:tr>
      <w:tr>
        <w:trPr>
          <w:wBefore/>
          <w:trHeight w:val="31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后一天</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查看当前日期后一天的操作信息，如在最新日期，则无法点击。</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手机号查询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按手机号查询目标账户的操作信息</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姓名查询</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按姓名查询目标账户的操作信息</w:t>
            </w:r>
          </w:p>
        </w:tc>
      </w:tr>
    </w:tbl>
    <w:p>
      <w:pPr>
        <w:pStyle w:val="000016"/>
        <w:numPr/>
        <w:snapToGrid/>
        <w:spacing w:before="260" w:after="260" w:line="413"/>
        <w:jc w:val="both"/>
        <w:rPr/>
      </w:pPr>
      <w:bookmarkStart w:id="250" w:name="_Toc0fuoxw"/>
      <w:bookmarkStart w:id="251" w:name="_Toc8708ii"/>
      <w:r>
        <w:rPr>
          <w:rFonts w:ascii="Calibri" w:hAnsi="Calibri" w:eastAsia="Calibri" w:cs="Calibri"/>
          <w:b/>
          <w:i w:val="false"/>
          <w:strike w:val="false"/>
          <w:color w:val="000000"/>
          <w:sz w:val="21"/>
          <w:u w:val="none"/>
        </w:rPr>
        <w:t>8.4.7 统计报表</w:t>
      </w:r>
      <w:bookmarkEnd w:id="250"/>
      <w:bookmarkEnd w:id="251"/>
    </w:p>
    <w:p>
      <w:pPr>
        <w:numPr/>
        <w:snapToGrid/>
        <w:spacing w:before="0" w:after="0" w:line="240"/>
        <w:ind w:left="0" w:right="0"/>
        <w:jc w:val="both"/>
        <w:rPr/>
      </w:pPr>
      <w:r>
        <w:rPr>
          <w:rFonts w:ascii="等线" w:hAnsi="等线" w:eastAsia="等线" w:cs="等线"/>
          <w:i w:val="false"/>
          <w:strike w:val="false"/>
          <w:color w:val="000000"/>
          <w:sz w:val="21"/>
          <w:u w:val="none"/>
        </w:rPr>
        <w:t>1、广播状态统计</w:t>
      </w:r>
    </w:p>
    <w:p>
      <w:pPr>
        <w:numPr/>
        <w:snapToGrid/>
        <w:spacing w:before="0" w:after="0" w:line="240"/>
        <w:ind w:left="0" w:right="0"/>
        <w:jc w:val="both"/>
        <w:rPr/>
      </w:pPr>
      <w:r>
        <w:rPr>
          <w:rFonts w:ascii="等线" w:hAnsi="等线" w:eastAsia="等线" w:cs="等线"/>
          <w:i w:val="false"/>
          <w:strike w:val="false"/>
          <w:color w:val="000000"/>
          <w:sz w:val="21"/>
          <w:u w:val="none"/>
        </w:rPr>
        <w:t>本页面主要用柱状图展示了当前各个广播设备的状态。</w:t>
      </w:r>
    </w:p>
    <w:p>
      <w:pPr>
        <w:numPr/>
        <w:snapToGrid/>
        <w:spacing w:before="0" w:after="0" w:line="240"/>
        <w:ind w:left="0" w:right="0"/>
        <w:jc w:val="both"/>
        <w:rPr/>
      </w:pPr>
      <w:r>
        <w:rPr>
          <w:rFonts w:ascii="等线" w:hAnsi="等线" w:eastAsia="等线" w:cs="等线"/>
          <w:i w:val="false"/>
          <w:strike w:val="false"/>
          <w:color w:val="000000"/>
          <w:sz w:val="21"/>
          <w:u w:val="none"/>
        </w:rPr>
        <w:t>功能1：点击刷新数据，刷新当前页面，可更新到最新设备状态。</w:t>
      </w:r>
    </w:p>
    <w:p>
      <w:pPr>
        <w:numPr/>
        <w:snapToGrid/>
        <w:spacing w:before="0" w:after="0" w:line="240"/>
        <w:ind w:left="0" w:right="0"/>
        <w:jc w:val="both"/>
        <w:rPr/>
      </w:pPr>
      <w:r>
        <w:rPr>
          <w:rFonts w:ascii="等线" w:hAnsi="等线" w:eastAsia="等线" w:cs="等线"/>
          <w:i w:val="false"/>
          <w:strike w:val="false"/>
          <w:color w:val="000000"/>
          <w:sz w:val="21"/>
          <w:u w:val="none"/>
        </w:rPr>
        <w:t>功能2：可选择类型显示柱状图，有有线和3/4G两种类型。</w:t>
      </w:r>
    </w:p>
    <w:p>
      <w:pPr>
        <w:numPr/>
        <w:snapToGrid/>
        <w:spacing w:before="0" w:after="0" w:line="240"/>
        <w:ind w:left="0" w:right="0"/>
        <w:jc w:val="both"/>
        <w:rPr/>
      </w:pPr>
      <w:r>
        <w:rPr>
          <w:rFonts w:ascii="等线" w:hAnsi="等线" w:eastAsia="等线" w:cs="等线"/>
          <w:i w:val="false"/>
          <w:strike w:val="false"/>
          <w:color w:val="000000"/>
          <w:sz w:val="21"/>
          <w:u w:val="none"/>
        </w:rPr>
        <w:t>功能3：可选择设备所属机构进行筛选，得到该设备的设备状态柱状图。</w:t>
      </w:r>
    </w:p>
    <w:p>
      <w:pPr>
        <w:numPr/>
        <w:pBdr/>
        <w:jc w:val="both"/>
        <w:rPr>
          <w:rFonts w:hint="default" w:ascii="宋体" w:hAnsi="宋体" w:eastAsia="宋体" w:cs="宋体"/>
          <w:sz w:val="18"/>
          <w:szCs w:val="18"/>
          <w:lang w:val="en-US" w:eastAsia="zh-CN"/>
        </w:rPr>
      </w:pPr>
      <w:r>
        <w:rPr/>
        <w:drawing>
          <wp:inline distT="0" distB="0" distL="0" distR="0">
            <wp:extent cx="5274310" cy="4152919"/>
            <wp:effectExtent l="0" t="0" r="0" b="0"/>
            <wp:docPr id="684" name="picture" descr="descript"/>
            <wp:cNvGraphicFramePr/>
            <a:graphic>
              <a:graphicData uri="http://schemas.openxmlformats.org/drawingml/2006/picture">
                <pic:pic>
                  <pic:nvPicPr>
                    <pic:cNvPr id="685" name="picture" descr="descript"/>
                    <pic:cNvPicPr/>
                  </pic:nvPicPr>
                  <pic:blipFill rotWithShape="true">
                    <a:blip r:embed="rId226"/>
                    <a:srcRect/>
                    <a:stretch/>
                  </pic:blipFill>
                  <pic:spPr>
                    <a:xfrm>
                      <a:off x="0" y="0"/>
                      <a:ext cx="5274310" cy="4152919"/>
                    </a:xfrm>
                    <a:prstGeom prst="rect">
                      <a:avLst/>
                    </a:prstGeom>
                    <a:ln/>
                  </pic:spPr>
                </pic:pic>
              </a:graphicData>
            </a:graphic>
          </wp:inline>
        </w:drawing>
      </w:r>
    </w:p>
    <w:p>
      <w:pPr>
        <w:numPr/>
        <w:snapToGrid/>
        <w:spacing w:before="0" w:after="0" w:line="240"/>
        <w:ind w:left="0" w:right="0"/>
        <w:jc w:val="both"/>
        <w:rPr/>
      </w:pPr>
      <w:r>
        <w:rPr>
          <w:rFonts w:ascii="等线" w:hAnsi="等线" w:eastAsia="等线" w:cs="等线"/>
          <w:i w:val="false"/>
          <w:strike w:val="false"/>
          <w:color w:val="000000"/>
          <w:sz w:val="21"/>
          <w:u w:val="none"/>
        </w:rPr>
        <w:t>2、下发记录统计</w:t>
      </w:r>
    </w:p>
    <w:p>
      <w:pPr>
        <w:numPr/>
        <w:snapToGrid/>
        <w:spacing w:before="0" w:after="0" w:line="240"/>
        <w:ind w:left="0" w:right="0"/>
        <w:jc w:val="both"/>
        <w:rPr/>
      </w:pPr>
      <w:r>
        <w:rPr>
          <w:rFonts w:ascii="等线" w:hAnsi="等线" w:eastAsia="等线" w:cs="等线"/>
          <w:i w:val="false"/>
          <w:strike w:val="false"/>
          <w:color w:val="000000"/>
          <w:sz w:val="21"/>
          <w:u w:val="none"/>
        </w:rPr>
        <w:t>本页面主要展示了命令下发之后设备执行率，有饼状图和列表两种展示方式。</w:t>
      </w:r>
    </w:p>
    <w:p>
      <w:pPr>
        <w:numPr/>
        <w:pBdr/>
        <w:jc w:val="both"/>
        <w:rPr>
          <w:rFonts w:hint="default" w:ascii="宋体" w:hAnsi="宋体" w:eastAsia="宋体" w:cs="宋体"/>
          <w:sz w:val="18"/>
          <w:szCs w:val="18"/>
          <w:lang w:val="en-US" w:eastAsia="zh-CN"/>
        </w:rPr>
      </w:pPr>
      <w:r>
        <w:rPr/>
        <w:drawing>
          <wp:inline distT="0" distB="0" distL="0" distR="0">
            <wp:extent cx="5274310" cy="3890884"/>
            <wp:effectExtent l="0" t="0" r="0" b="0"/>
            <wp:docPr id="687" name="picture" descr="descript"/>
            <wp:cNvGraphicFramePr/>
            <a:graphic>
              <a:graphicData uri="http://schemas.openxmlformats.org/drawingml/2006/picture">
                <pic:pic>
                  <pic:nvPicPr>
                    <pic:cNvPr id="688" name="picture" descr="descript"/>
                    <pic:cNvPicPr/>
                  </pic:nvPicPr>
                  <pic:blipFill rotWithShape="true">
                    <a:blip r:embed="rId227"/>
                    <a:srcRect/>
                    <a:stretch/>
                  </pic:blipFill>
                  <pic:spPr>
                    <a:xfrm>
                      <a:off x="0" y="0"/>
                      <a:ext cx="5274310" cy="3890884"/>
                    </a:xfrm>
                    <a:prstGeom prst="rect">
                      <a:avLst/>
                    </a:prstGeom>
                    <a:ln/>
                  </pic:spPr>
                </pic:pic>
              </a:graphicData>
            </a:graphic>
          </wp:inline>
        </w:drawing>
      </w:r>
    </w:p>
    <w:p>
      <w:pPr>
        <w:numPr/>
        <w:pBdr>
          <w:bottom/>
        </w:pBdr>
        <w:jc w:val="center"/>
        <w:rPr>
          <w:rFonts w:hint="default" w:ascii="宋体" w:hAnsi="宋体" w:eastAsia="宋体" w:cs="宋体"/>
          <w:sz w:val="18"/>
          <w:szCs w:val="18"/>
          <w:lang w:val="en-US" w:eastAsia="zh-CN"/>
        </w:rPr>
      </w:pPr>
    </w:p>
    <w:tbl>
      <w:tblPr>
        <w:tblStyle w:val="000020"/>
        <w:tblLayout w:type="fixed"/>
        <w:tblLook/>
      </w:tblPr>
      <w:tblGrid>
        <w:gridCol w:w="1350"/>
        <w:gridCol w:w="2280"/>
        <w:gridCol w:w="4605"/>
      </w:tblGrid>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编号</w:t>
            </w:r>
          </w:p>
        </w:tc>
        <w:tc>
          <w:tcPr>
            <w:tcW w:w="228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名称</w:t>
            </w:r>
          </w:p>
        </w:tc>
        <w:tc>
          <w:tcPr>
            <w:tcW w:w="4605"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说明</w:t>
            </w:r>
          </w:p>
        </w:tc>
      </w:tr>
      <w:tr>
        <w:trPr>
          <w:wBefore/>
          <w:trHeight w:val="302"/>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1</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刷新数据</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点击刷新数据，将数据更新到最新。</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切换展示方式</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切换两种展示方式，饼状图/列表，两种展示方式都可以进行搜索展示。</w:t>
            </w:r>
          </w:p>
        </w:tc>
      </w:tr>
      <w:tr>
        <w:trPr>
          <w:wBefore/>
          <w:trHeight w:val="31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3</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按月份展示</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按月份查询，并通过饼状图/列表进行展示。</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4</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等线" w:hAnsi="等线" w:eastAsia="等线" w:cs="等线"/>
                <w:i w:val="false"/>
                <w:strike w:val="false"/>
                <w:color w:val="000000"/>
                <w:spacing w:val="0"/>
                <w:sz w:val="21"/>
                <w:u w:val="none"/>
              </w:rPr>
              <w:t>按机构展示</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按机构查询，并通过饼状图/列表进行展示。</w:t>
            </w:r>
          </w:p>
        </w:tc>
      </w:tr>
      <w:tr>
        <w:trPr>
          <w:wBefore/>
          <w:trHeight w:val="325"/>
        </w:trPr>
        <w:tc>
          <w:tcPr>
            <w:tcW w:w="1350" w:type="dxa"/>
            <w:tcBorders>
              <w:top w:val="single" w:color="000000"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Calibri" w:hAnsi="Calibri" w:eastAsia="Calibri" w:cs="Calibri"/>
                <w:i w:val="false"/>
                <w:strike w:val="false"/>
                <w:color w:val="000000"/>
                <w:spacing w:val="0"/>
                <w:sz w:val="21"/>
                <w:u w:val="none"/>
              </w:rPr>
              <w:t>5</w:t>
            </w:r>
          </w:p>
        </w:tc>
        <w:tc>
          <w:tcPr>
            <w:tcW w:w="2280"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按名称或编号展示</w:t>
            </w:r>
          </w:p>
        </w:tc>
        <w:tc>
          <w:tcPr>
            <w:tcW w:w="4605" w:type="dxa"/>
            <w:tcBorders>
              <w:top w:val="single" w:color="CBCDD1" w:sz="6" w:space="0"/>
              <w:left w:val="single" w:color="000000" w:sz="6" w:space="0"/>
              <w:bottom w:val="single" w:color="000000" w:sz="6" w:space="0"/>
              <w:right w:val="single" w:color="000000" w:sz="6" w:space="0"/>
            </w:tcBorders>
            <w:tcMar>
              <w:top w:w="0" w:type="dxa"/>
              <w:left w:w="108" w:type="dxa"/>
              <w:bottom w:w="0" w:type="dxa"/>
              <w:right w:w="108" w:type="dxa"/>
            </w:tcMar>
            <w:vAlign w:val="top"/>
          </w:tcPr>
          <w:p>
            <w:pPr>
              <w:numPr/>
              <w:snapToGrid/>
              <w:spacing w:before="0" w:after="0" w:line="240"/>
              <w:ind w:left="0" w:right="0"/>
              <w:jc w:val="both"/>
              <w:rPr/>
            </w:pPr>
            <w:r>
              <w:rPr>
                <w:rFonts w:ascii="宋体" w:hAnsi="宋体" w:eastAsia="宋体" w:cs="宋体"/>
                <w:i w:val="false"/>
                <w:strike w:val="false"/>
                <w:color w:val="000000"/>
                <w:spacing w:val="0"/>
                <w:sz w:val="21"/>
                <w:u w:val="none"/>
              </w:rPr>
              <w:t>按名称或编号查询，并通过饼状图/列表进行展示。</w:t>
            </w:r>
          </w:p>
        </w:tc>
      </w:tr>
    </w:tbl>
    <w:p>
      <w:pPr>
        <w:pStyle w:val="000016"/>
        <w:numPr/>
        <w:snapToGrid/>
        <w:spacing w:before="260" w:after="260" w:line="413"/>
        <w:jc w:val="both"/>
        <w:rPr/>
      </w:pPr>
      <w:bookmarkStart w:id="252" w:name="_Toc8lhk49"/>
      <w:bookmarkStart w:id="253" w:name="_Toceelvgd"/>
      <w:r>
        <w:rPr>
          <w:rFonts w:ascii="Calibri" w:hAnsi="Calibri" w:eastAsia="Calibri" w:cs="Calibri"/>
          <w:b/>
          <w:i w:val="false"/>
          <w:strike w:val="false"/>
          <w:color w:val="000000"/>
          <w:sz w:val="21"/>
          <w:u w:val="none"/>
        </w:rPr>
        <w:t>8.4.8 下载中心</w:t>
      </w:r>
      <w:bookmarkEnd w:id="252"/>
      <w:bookmarkEnd w:id="253"/>
    </w:p>
    <w:p>
      <w:pPr>
        <w:numPr/>
        <w:snapToGrid/>
        <w:spacing w:before="0" w:after="0" w:line="240"/>
        <w:ind w:left="0" w:right="0"/>
        <w:jc w:val="both"/>
        <w:rPr/>
      </w:pPr>
      <w:r>
        <w:rPr>
          <w:rFonts w:ascii="等线" w:hAnsi="等线" w:eastAsia="等线" w:cs="等线"/>
          <w:i w:val="false"/>
          <w:strike w:val="false"/>
          <w:color w:val="000000"/>
          <w:sz w:val="21"/>
          <w:u w:val="none"/>
        </w:rPr>
        <w:t>资料下载：</w:t>
      </w:r>
    </w:p>
    <w:p>
      <w:pPr>
        <w:numPr/>
        <w:snapToGrid/>
        <w:spacing w:before="0" w:after="0" w:line="240"/>
        <w:ind w:left="0" w:right="0"/>
        <w:jc w:val="both"/>
        <w:rPr/>
      </w:pPr>
      <w:r>
        <w:rPr>
          <w:rFonts w:ascii="等线" w:hAnsi="等线" w:eastAsia="等线" w:cs="等线"/>
          <w:i w:val="false"/>
          <w:strike w:val="false"/>
          <w:color w:val="000000"/>
          <w:sz w:val="21"/>
          <w:u w:val="none"/>
        </w:rPr>
        <w:t>本页面可以将已上传的文本以及音频下载到本地。</w:t>
      </w:r>
    </w:p>
    <w:p>
      <w:pPr>
        <w:numPr/>
        <w:snapToGrid/>
        <w:spacing w:before="0" w:after="0" w:line="240"/>
        <w:ind w:left="0" w:right="0"/>
        <w:jc w:val="both"/>
        <w:rPr/>
      </w:pPr>
      <w:r>
        <w:rPr>
          <w:rFonts w:ascii="等线" w:hAnsi="等线" w:eastAsia="等线" w:cs="等线"/>
          <w:i w:val="false"/>
          <w:strike w:val="false"/>
          <w:color w:val="000000"/>
          <w:sz w:val="21"/>
          <w:u w:val="none"/>
        </w:rPr>
        <w:t>步骤1：选择多个文档，再点击批量下载，即可一次性下载多个文档。</w:t>
      </w:r>
    </w:p>
    <w:p>
      <w:pPr>
        <w:numPr/>
        <w:snapToGrid/>
        <w:spacing w:before="0" w:after="0" w:line="240"/>
        <w:ind w:left="0" w:right="0"/>
        <w:jc w:val="both"/>
        <w:rPr/>
      </w:pPr>
      <w:r>
        <w:rPr>
          <w:rFonts w:ascii="等线" w:hAnsi="等线" w:eastAsia="等线" w:cs="等线"/>
          <w:i w:val="false"/>
          <w:strike w:val="false"/>
          <w:color w:val="000000"/>
          <w:sz w:val="21"/>
          <w:u w:val="none"/>
        </w:rPr>
        <w:t>步骤2：按文档名称查询，再进行下一步操作。</w:t>
      </w:r>
    </w:p>
    <w:p>
      <w:pPr>
        <w:numPr/>
        <w:snapToGrid/>
        <w:spacing w:before="0" w:after="0" w:line="240"/>
        <w:ind w:left="0" w:right="0"/>
        <w:jc w:val="both"/>
        <w:rPr/>
      </w:pPr>
      <w:r>
        <w:rPr>
          <w:rFonts w:ascii="等线" w:hAnsi="等线" w:eastAsia="等线" w:cs="等线"/>
          <w:i w:val="false"/>
          <w:strike w:val="false"/>
          <w:color w:val="000000"/>
          <w:sz w:val="21"/>
          <w:u w:val="none"/>
        </w:rPr>
        <w:t>步骤3：点击下载，即可下载当前文档。</w:t>
      </w:r>
    </w:p>
    <w:p>
      <w:pPr>
        <w:numPr/>
        <w:pBdr/>
        <w:jc w:val="both"/>
        <w:rPr>
          <w:rFonts w:hint="default" w:ascii="宋体" w:hAnsi="宋体" w:eastAsia="宋体" w:cs="宋体"/>
          <w:sz w:val="18"/>
          <w:szCs w:val="18"/>
          <w:lang w:val="en-US" w:eastAsia="zh-CN"/>
        </w:rPr>
      </w:pPr>
      <w:r>
        <w:rPr/>
        <w:drawing>
          <wp:inline distT="0" distB="0" distL="0" distR="0">
            <wp:extent cx="5274310" cy="2681142"/>
            <wp:effectExtent l="0" t="0" r="0" b="0"/>
            <wp:docPr id="690" name="picture" descr="descript"/>
            <wp:cNvGraphicFramePr/>
            <a:graphic>
              <a:graphicData uri="http://schemas.openxmlformats.org/drawingml/2006/picture">
                <pic:pic>
                  <pic:nvPicPr>
                    <pic:cNvPr id="691" name="picture" descr="descript"/>
                    <pic:cNvPicPr/>
                  </pic:nvPicPr>
                  <pic:blipFill rotWithShape="true">
                    <a:blip r:embed="rId228"/>
                    <a:srcRect/>
                    <a:stretch/>
                  </pic:blipFill>
                  <pic:spPr>
                    <a:xfrm>
                      <a:off x="0" y="0"/>
                      <a:ext cx="5274310" cy="2681142"/>
                    </a:xfrm>
                    <a:prstGeom prst="rect">
                      <a:avLst/>
                    </a:prstGeom>
                    <a:ln/>
                  </pic:spPr>
                </pic:pic>
              </a:graphicData>
            </a:graphic>
          </wp:inline>
        </w:drawing>
      </w:r>
    </w:p>
    <w:p>
      <w:pPr>
        <w:pStyle w:val="000014"/>
        <w:numPr>
          <w:ilvl w:val="0"/>
          <w:numId w:val="2"/>
        </w:numPr>
        <w:pBdr>
          <w:bottom/>
        </w:pBdr>
        <w:bidi w:val="false"/>
        <w:jc w:val="center"/>
        <w:rPr>
          <w:rFonts w:hint="eastAsia" w:ascii="宋体" w:hAnsi="宋体" w:eastAsia="宋体" w:cs="宋体"/>
          <w:b w:val="false"/>
          <w:bCs/>
          <w:sz w:val="32"/>
          <w:szCs w:val="32"/>
          <w:lang w:val="en-US" w:eastAsia="zh-CN"/>
        </w:rPr>
      </w:pPr>
      <w:bookmarkStart w:id="254" w:name="_Toc25g0ub"/>
      <w:bookmarkStart w:id="255" w:name="_Tocxkjni6"/>
      <w:r>
        <w:rPr>
          <w:rFonts w:hint="eastAsia" w:ascii="宋体" w:hAnsi="宋体" w:eastAsia="宋体" w:cs="宋体"/>
          <w:b w:val="false"/>
          <w:bCs/>
          <w:sz w:val="32"/>
          <w:szCs w:val="32"/>
          <w:lang w:val="en-US" w:eastAsia="zh-CN"/>
        </w:rPr>
        <w:t>个人中心</w:t>
      </w:r>
      <w:bookmarkEnd w:id="254"/>
      <w:bookmarkEnd w:id="255"/>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路径  菜单栏右上角用户信息-【个人中心】</w:t>
      </w:r>
    </w:p>
    <w:p>
      <w:pPr>
        <w:pStyle w:val="000016"/>
        <w:numPr/>
        <w:bidi w:val="false"/>
        <w:rPr>
          <w:rFonts w:hint="eastAsia" w:ascii="宋体" w:hAnsi="宋体" w:eastAsia="宋体" w:cs="宋体"/>
          <w:sz w:val="21"/>
          <w:szCs w:val="21"/>
          <w:lang w:val="en-US" w:eastAsia="zh-CN"/>
        </w:rPr>
      </w:pPr>
      <w:bookmarkStart w:id="256" w:name="_Tocmkyb14"/>
      <w:bookmarkStart w:id="257" w:name="_Toc3i6ir6"/>
      <w:r>
        <w:rPr>
          <w:rFonts w:hint="eastAsia" w:ascii="宋体" w:hAnsi="宋体" w:eastAsia="宋体" w:cs="宋体"/>
          <w:sz w:val="21"/>
          <w:szCs w:val="21"/>
          <w:lang w:val="en-US" w:eastAsia="zh-CN"/>
        </w:rPr>
        <w:t>9.1</w:t>
      </w:r>
      <w:r>
        <w:rPr>
          <w:rFonts w:hint="eastAsia" w:ascii="宋体" w:hAnsi="宋体" w:eastAsia="宋体" w:cs="宋体"/>
          <w:sz w:val="21"/>
          <w:szCs w:val="21"/>
          <w:lang w:val="en-US" w:eastAsia="zh-CN"/>
        </w:rPr>
        <w:t xml:space="preserve"> </w:t>
      </w:r>
      <w:r>
        <w:rPr>
          <w:rFonts w:hint="eastAsia" w:ascii="宋体" w:hAnsi="宋体" w:eastAsia="宋体" w:cs="宋体"/>
          <w:sz w:val="21"/>
          <w:szCs w:val="21"/>
          <w:lang w:val="en-US" w:eastAsia="zh-CN"/>
        </w:rPr>
        <w:t>账号信息</w:t>
      </w:r>
      <w:bookmarkEnd w:id="256"/>
      <w:bookmarkEnd w:id="257"/>
    </w:p>
    <w:p>
      <w:pPr>
        <w:numPr/>
        <w:ind w:left="0" w:firstLine="420" w:firstLineChars="200"/>
        <w:rPr>
          <w:rFonts w:hint="default" w:ascii="宋体" w:hAnsi="宋体" w:eastAsia="宋体" w:cs="宋体"/>
          <w:lang w:val="en-US" w:eastAsia="zh-CN"/>
        </w:rPr>
      </w:pPr>
      <w:r>
        <w:rPr>
          <w:rFonts w:hint="eastAsia" w:ascii="宋体" w:hAnsi="宋体" w:eastAsia="宋体" w:cs="宋体"/>
          <w:lang w:val="en-US" w:eastAsia="zh-CN"/>
        </w:rPr>
        <w:t>此页面内可以查看个人账号信息，和企业信息。支持修改密码、修改企业、关联集客编码等功能操作。</w:t>
      </w:r>
    </w:p>
    <w:p>
      <w:pPr>
        <w:numPr>
          <w:ilvl w:val="0"/>
          <w:numId w:val="35"/>
        </w:numPr>
        <w:ind/>
        <w:jc w:val="both"/>
        <w:rPr>
          <w:rFonts w:hint="default" w:ascii="宋体" w:hAnsi="宋体" w:eastAsia="宋体" w:cs="宋体"/>
          <w:sz w:val="21"/>
          <w:szCs w:val="21"/>
          <w:lang w:val="en-US" w:eastAsia="zh-CN"/>
        </w:rPr>
      </w:pPr>
      <w:r>
        <w:rPr>
          <w:rFonts w:hint="eastAsia" w:ascii="宋体" w:hAnsi="宋体" w:eastAsia="宋体" w:cs="宋体"/>
          <w:b/>
          <w:bCs/>
          <w:sz w:val="21"/>
          <w:szCs w:val="21"/>
          <w:lang w:val="en-US" w:eastAsia="zh-CN"/>
        </w:rPr>
        <w:t>账号管理</w:t>
      </w:r>
    </w:p>
    <w:p>
      <w:pPr>
        <w:numPr/>
        <w:ind w:left="0"/>
        <w:rPr>
          <w:rFonts w:hint="default" w:ascii="宋体" w:hAnsi="宋体" w:eastAsia="宋体" w:cs="宋体"/>
          <w:lang w:val="en-US" w:eastAsia="zh-CN"/>
        </w:rPr>
      </w:pPr>
      <w:r>
        <w:rPr>
          <w:rFonts w:hint="eastAsia" w:ascii="宋体" w:hAnsi="宋体" w:eastAsia="宋体" w:cs="宋体" w:cstheme="minorEastAsia"/>
          <w:sz w:val="21"/>
          <w:szCs w:val="21"/>
          <w:lang w:val="en-US" w:eastAsia="zh-CN"/>
        </w:rPr>
        <w:t>功能</w:t>
      </w:r>
      <w:r>
        <w:rPr>
          <w:rFonts w:hint="eastAsia" w:ascii="宋体" w:hAnsi="宋体" w:eastAsia="宋体" w:cs="宋体"/>
          <w:lang w:val="en-US" w:eastAsia="zh-CN"/>
        </w:rPr>
        <w:t>1  进入【账号信息】页面，点击【修改密码】。可通过验证码更新密码信息。</w:t>
      </w:r>
    </w:p>
    <w:p>
      <w:pPr>
        <w:numPr/>
        <w:ind w:left="0"/>
        <w:rPr>
          <w:rFonts w:hint="eastAsia" w:ascii="宋体" w:hAnsi="宋体" w:eastAsia="宋体" w:cs="宋体" w:cstheme="minorEastAsia"/>
          <w:b w:val="false"/>
          <w:bCs/>
          <w:sz w:val="21"/>
          <w:szCs w:val="21"/>
          <w:lang w:val="en-US" w:eastAsia="zh-CN"/>
        </w:rPr>
      </w:pPr>
      <w:r>
        <w:rPr>
          <w:rFonts w:hint="eastAsia" w:ascii="宋体" w:hAnsi="宋体" w:eastAsia="宋体" w:cs="宋体" w:cstheme="minorEastAsia"/>
          <w:sz w:val="21"/>
          <w:szCs w:val="21"/>
          <w:lang w:val="en-US" w:eastAsia="zh-CN"/>
        </w:rPr>
        <w:t>功能</w:t>
      </w:r>
      <w:r>
        <w:rPr>
          <w:rFonts w:hint="eastAsia" w:ascii="宋体" w:hAnsi="宋体" w:eastAsia="宋体" w:cs="宋体"/>
          <w:lang w:val="en-US" w:eastAsia="zh-CN"/>
        </w:rPr>
        <w:t>2  点击【企业管理】，则进入新页面，详细信息</w:t>
      </w:r>
      <w:r>
        <w:rPr>
          <w:rFonts w:hint="eastAsia" w:ascii="宋体" w:hAnsi="宋体" w:eastAsia="宋体" w:cs="宋体" w:cstheme="minorEastAsia"/>
          <w:b w:val="false"/>
          <w:bCs/>
          <w:sz w:val="21"/>
          <w:szCs w:val="21"/>
          <w:lang w:val="en-US" w:eastAsia="zh-CN"/>
        </w:rPr>
        <w:t>见企业信息。</w:t>
      </w:r>
    </w:p>
    <w:p>
      <w:pPr>
        <w:numPr/>
        <w:ind w:left="0"/>
        <w:rPr>
          <w:rFonts w:hint="eastAsia" w:ascii="宋体" w:hAnsi="宋体" w:eastAsia="宋体" w:cs="宋体" w:cstheme="minorEastAsia"/>
          <w:b w:val="false"/>
          <w:bCs/>
          <w:sz w:val="21"/>
          <w:szCs w:val="21"/>
          <w:lang w:val="en-US" w:eastAsia="zh-CN"/>
        </w:rPr>
      </w:pPr>
      <w:r>
        <w:rPr/>
        <w:drawing>
          <wp:inline distT="0" distB="0" distL="114300" distR="114300">
            <wp:extent cx="5273040" cy="1797050"/>
            <wp:effectExtent l="0" t="0" r="3810" b="12700"/>
            <wp:docPr id="693" name="图片 78" descr="个人中心"/>
            <wp:cNvGraphicFramePr>
              <a:graphicFrameLocks noChangeAspect="true"/>
            </wp:cNvGraphicFramePr>
            <a:graphic>
              <a:graphicData uri="http://schemas.openxmlformats.org/drawingml/2006/picture">
                <pic:pic>
                  <pic:nvPicPr>
                    <pic:cNvPr id="694" name="图片 78" descr="个人中心"/>
                    <pic:cNvPicPr>
                      <a:picLocks noChangeAspect="true"/>
                    </pic:cNvPicPr>
                  </pic:nvPicPr>
                  <pic:blipFill>
                    <a:blip r:embed="rId229"/>
                    <a:srcRect/>
                    <a:stretch>
                      <a:fillRect/>
                    </a:stretch>
                  </pic:blipFill>
                  <pic:spPr>
                    <a:xfrm>
                      <a:off x="0" y="0"/>
                      <a:ext cx="5273040" cy="1797050"/>
                    </a:xfrm>
                    <a:prstGeom prst="rect">
                      <a:avLst/>
                    </a:prstGeom>
                    <a:ln/>
                  </pic:spPr>
                </pic:pic>
              </a:graphicData>
            </a:graphic>
          </wp:inline>
        </w:drawing>
      </w:r>
    </w:p>
    <w:p>
      <w:pPr>
        <w:numPr>
          <w:ilvl w:val="0"/>
          <w:numId w:val="35"/>
        </w:numPr>
        <w:ind/>
        <w:jc w:val="both"/>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企业信息</w:t>
      </w:r>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路径  【个人中心】-【企业管理】/【我的企业】-【企业信息】</w:t>
      </w:r>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功能1  该页面可修改当前企业名称。</w:t>
      </w:r>
    </w:p>
    <w:p>
      <w:pPr>
        <w:numPr/>
        <w:ind w:left="0"/>
        <w:rPr>
          <w:rFonts w:hint="eastAsia" w:ascii="宋体" w:hAnsi="宋体" w:eastAsia="宋体" w:cs="宋体" w:cstheme="minorEastAsia"/>
          <w:sz w:val="21"/>
          <w:szCs w:val="21"/>
          <w:lang w:val="en-US" w:eastAsia="zh-CN"/>
        </w:rPr>
      </w:pPr>
      <w:r>
        <w:rPr>
          <w:rFonts w:hint="eastAsia" w:ascii="宋体" w:hAnsi="宋体" w:eastAsia="宋体" w:cs="宋体" w:cstheme="minorEastAsia"/>
          <w:sz w:val="21"/>
          <w:szCs w:val="21"/>
          <w:lang w:val="en-US" w:eastAsia="zh-CN"/>
        </w:rPr>
        <w:t>功能2  该页面可查看企业编码，用于级联功能。</w:t>
      </w:r>
    </w:p>
    <w:p>
      <w:pPr>
        <w:numPr/>
        <w:ind w:left="0"/>
        <w:rPr>
          <w:rFonts w:hint="default" w:ascii="宋体" w:hAnsi="宋体" w:eastAsia="宋体" w:cs="宋体" w:cstheme="minorEastAsia"/>
          <w:b/>
          <w:bCs/>
          <w:sz w:val="21"/>
          <w:szCs w:val="21"/>
          <w:lang w:val="en-US" w:eastAsia="zh-CN"/>
        </w:rPr>
      </w:pPr>
      <w:r>
        <w:rPr>
          <w:rFonts w:hint="eastAsia" w:ascii="宋体" w:hAnsi="宋体" w:eastAsia="宋体" w:cs="宋体" w:cstheme="minorEastAsia"/>
          <w:sz w:val="21"/>
          <w:szCs w:val="21"/>
          <w:lang w:val="en-US" w:eastAsia="zh-CN"/>
        </w:rPr>
        <w:t>功能3  该页面可查看集客编码。</w:t>
      </w:r>
      <w:r>
        <w:rPr>
          <w:rFonts w:hint="eastAsia" w:ascii="宋体" w:hAnsi="宋体" w:eastAsia="宋体" w:cs="宋体" w:cstheme="minorEastAsia"/>
          <w:b/>
          <w:bCs/>
          <w:sz w:val="21"/>
          <w:szCs w:val="21"/>
          <w:lang w:val="en-US" w:eastAsia="zh-CN"/>
        </w:rPr>
        <w:t>订购后套餐一般自动关联至同手机号企业，并自动关联套餐到设备，并发送到您的手机，</w:t>
      </w:r>
      <w:r>
        <w:rPr>
          <w:rFonts w:hint="eastAsia" w:ascii="宋体" w:hAnsi="宋体" w:eastAsia="宋体" w:cs="宋体"/>
          <w:b/>
          <w:bCs/>
          <w:szCs w:val="21"/>
        </w:rPr>
        <w:t>若开通手机号码与当前超管号码不一致，集客编码可以在此页面进行手动关联，点击【手动关联】后填写信息即可完成关联</w:t>
      </w:r>
      <w:r>
        <w:rPr>
          <w:rFonts w:hint="eastAsia" w:ascii="宋体" w:hAnsi="宋体" w:eastAsia="宋体" w:cs="宋体"/>
          <w:b/>
          <w:bCs/>
          <w:szCs w:val="21"/>
          <w:lang w:eastAsia="zh-CN"/>
        </w:rPr>
        <w:t>。</w:t>
      </w:r>
    </w:p>
    <w:p>
      <w:pPr>
        <w:numPr/>
        <w:ind w:left="0"/>
        <w:rPr>
          <w:rFonts w:hint="eastAsia" w:ascii="宋体" w:hAnsi="宋体" w:eastAsia="宋体" w:cs="宋体"/>
          <w:szCs w:val="21"/>
          <w:lang w:eastAsia="zh-CN"/>
        </w:rPr>
      </w:pPr>
      <w:r>
        <w:rPr/>
        <w:drawing>
          <wp:inline distT="0" distB="0" distL="114300" distR="114300">
            <wp:extent cx="198120" cy="198120"/>
            <wp:effectExtent l="0" t="0" r="11430" b="12065"/>
            <wp:docPr id="696" name="图片 79" descr="帮助与说明"/>
            <wp:cNvGraphicFramePr>
              <a:graphicFrameLocks noChangeAspect="true"/>
            </wp:cNvGraphicFramePr>
            <a:graphic>
              <a:graphicData uri="http://schemas.openxmlformats.org/drawingml/2006/picture">
                <pic:pic>
                  <pic:nvPicPr>
                    <pic:cNvPr id="697" name="图片 79" descr="帮助与说明"/>
                    <pic:cNvPicPr>
                      <a:picLocks noChangeAspect="true"/>
                    </pic:cNvPicPr>
                  </pic:nvPicPr>
                  <pic:blipFill>
                    <a:blip r:embed="rId13"/>
                    <a:srcRect/>
                    <a:stretch>
                      <a:fillRect/>
                    </a:stretch>
                  </pic:blipFill>
                  <pic:spPr>
                    <a:xfrm>
                      <a:off x="0" y="0"/>
                      <a:ext cx="198120" cy="198120"/>
                    </a:xfrm>
                    <a:prstGeom prst="rect">
                      <a:avLst/>
                    </a:prstGeom>
                    <a:ln/>
                  </pic:spPr>
                </pic:pic>
              </a:graphicData>
            </a:graphic>
          </wp:inline>
        </w:drawing>
      </w:r>
      <w:r>
        <w:rPr>
          <w:rFonts w:hint="eastAsia" w:ascii="宋体" w:hAnsi="宋体" w:eastAsia="宋体" w:cs="宋体" w:cstheme="minorEastAsia"/>
          <w:b w:val="false"/>
          <w:bCs/>
          <w:sz w:val="21"/>
          <w:szCs w:val="21"/>
          <w:lang w:val="en-US" w:eastAsia="zh-CN"/>
        </w:rPr>
        <w:t>说明：集客编码：</w:t>
      </w:r>
      <w:r>
        <w:rPr>
          <w:rFonts w:hint="eastAsia" w:ascii="宋体" w:hAnsi="宋体" w:eastAsia="宋体" w:cs="宋体"/>
          <w:szCs w:val="21"/>
        </w:rPr>
        <w:t>用于用户绑定已开通的云存储套餐服务，当用户已在中国移动营业厅办理云眼卫士云存储套餐服务后，则会获集团客户编码</w:t>
      </w:r>
      <w:r>
        <w:rPr>
          <w:rFonts w:hint="eastAsia" w:ascii="宋体" w:hAnsi="宋体" w:eastAsia="宋体" w:cs="宋体"/>
          <w:szCs w:val="21"/>
          <w:lang w:eastAsia="zh-CN"/>
        </w:rPr>
        <w:t>。</w:t>
      </w:r>
    </w:p>
    <w:p>
      <w:pPr>
        <w:numPr/>
        <w:ind w:left="0"/>
        <w:rPr>
          <w:rFonts w:hint="eastAsia" w:ascii="宋体" w:hAnsi="宋体" w:eastAsia="宋体" w:cs="宋体"/>
          <w:szCs w:val="21"/>
          <w:lang w:val="en-US" w:eastAsia="zh-CN"/>
        </w:rPr>
      </w:pPr>
      <w:r>
        <w:rPr>
          <w:rFonts w:hint="eastAsia" w:ascii="宋体" w:hAnsi="宋体" w:eastAsia="宋体" w:cs="宋体" w:cstheme="minorEastAsia"/>
          <w:sz w:val="21"/>
          <w:szCs w:val="21"/>
          <w:lang w:val="en-US" w:eastAsia="zh-CN"/>
        </w:rPr>
        <w:t>功能</w:t>
      </w:r>
      <w:r>
        <w:rPr>
          <w:rFonts w:hint="eastAsia" w:ascii="宋体" w:hAnsi="宋体" w:eastAsia="宋体" w:cs="宋体"/>
          <w:szCs w:val="21"/>
          <w:lang w:val="en-US" w:eastAsia="zh-CN"/>
        </w:rPr>
        <w:t>4  该页面可转让超级管理员权限。</w:t>
      </w:r>
    </w:p>
    <w:p>
      <w:pPr>
        <w:numPr/>
        <w:ind w:left="0"/>
        <w:rPr>
          <w:rFonts w:hint="eastAsia" w:ascii="宋体" w:hAnsi="宋体" w:eastAsia="宋体" w:cs="宋体"/>
          <w:szCs w:val="21"/>
          <w:lang w:val="en-US" w:eastAsia="zh-CN"/>
        </w:rPr>
      </w:pPr>
      <w:r>
        <w:rPr>
          <w:rFonts w:hint="eastAsia" w:ascii="宋体" w:hAnsi="宋体" w:eastAsia="宋体" w:cs="宋体" w:cstheme="minorEastAsia"/>
          <w:sz w:val="21"/>
          <w:szCs w:val="21"/>
          <w:lang w:val="en-US" w:eastAsia="zh-CN"/>
        </w:rPr>
        <w:t>功能</w:t>
      </w:r>
      <w:r>
        <w:rPr>
          <w:rFonts w:hint="eastAsia" w:ascii="宋体" w:hAnsi="宋体" w:eastAsia="宋体" w:cs="宋体"/>
          <w:szCs w:val="21"/>
          <w:lang w:val="en-US" w:eastAsia="zh-CN"/>
        </w:rPr>
        <w:t>5  该页面可修改省份及坐标信息。</w:t>
      </w:r>
    </w:p>
    <w:p>
      <w:pPr>
        <w:numPr/>
        <w:ind w:left="0"/>
        <w:rPr>
          <w:rFonts w:hint="eastAsia" w:ascii="宋体" w:hAnsi="宋体" w:eastAsia="宋体" w:cs="宋体"/>
          <w:szCs w:val="21"/>
          <w:lang w:val="en-US" w:eastAsia="zh-CN"/>
        </w:rPr>
      </w:pPr>
      <w:r>
        <w:rPr>
          <w:rFonts w:hint="eastAsia" w:ascii="宋体" w:hAnsi="宋体" w:eastAsia="宋体" w:cs="宋体" w:cstheme="minorEastAsia"/>
          <w:sz w:val="21"/>
          <w:szCs w:val="21"/>
          <w:lang w:val="en-US" w:eastAsia="zh-CN"/>
        </w:rPr>
        <w:t>功能</w:t>
      </w:r>
      <w:r>
        <w:rPr>
          <w:rFonts w:hint="eastAsia" w:ascii="宋体" w:hAnsi="宋体" w:eastAsia="宋体" w:cs="宋体"/>
          <w:szCs w:val="21"/>
          <w:lang w:val="en-US" w:eastAsia="zh-CN"/>
        </w:rPr>
        <w:t>6  该页面可【删除企业】，</w:t>
      </w:r>
      <w:r>
        <w:rPr>
          <w:rFonts w:ascii="宋体" w:hAnsi="宋体" w:eastAsia="宋体" w:cs="宋体"/>
          <w:i w:val="false"/>
          <w:iCs w:val="false"/>
          <w:caps w:val="false"/>
          <w:spacing w:val="0"/>
          <w:sz w:val="21"/>
          <w:szCs w:val="21"/>
          <w:shd w:val="clear" w:fill="FFFFFF"/>
        </w:rPr>
        <w:t>删除企业后，企业所有数据都会被删除，不可恢复，成员将无法进入，请谨慎操作</w:t>
      </w:r>
      <w:r>
        <w:rPr>
          <w:rFonts w:hint="eastAsia" w:ascii="宋体" w:hAnsi="宋体" w:eastAsia="宋体" w:cs="宋体"/>
          <w:i w:val="false"/>
          <w:iCs w:val="false"/>
          <w:caps w:val="false"/>
          <w:spacing w:val="0"/>
          <w:sz w:val="21"/>
          <w:szCs w:val="21"/>
          <w:shd w:val="clear" w:fill="FFFFFF"/>
          <w:lang w:eastAsia="zh-CN"/>
        </w:rPr>
        <w:t>。</w:t>
      </w:r>
    </w:p>
    <w:p>
      <w:pPr>
        <w:numPr/>
        <w:ind w:left="0"/>
        <w:rPr>
          <w:rFonts w:hint="default" w:ascii="宋体" w:hAnsi="宋体" w:eastAsia="宋体" w:cs="宋体" w:cstheme="minorEastAsia"/>
          <w:sz w:val="21"/>
          <w:szCs w:val="21"/>
          <w:lang w:val="en-US" w:eastAsia="zh-CN"/>
        </w:rPr>
      </w:pPr>
      <w:r>
        <w:rPr/>
        <w:drawing>
          <wp:inline distT="0" distB="0" distL="114300" distR="114300">
            <wp:extent cx="5270500" cy="2778760"/>
            <wp:effectExtent l="0" t="0" r="6350" b="2540"/>
            <wp:docPr id="699" name="图片 80" descr="企业信息"/>
            <wp:cNvGraphicFramePr>
              <a:graphicFrameLocks noChangeAspect="true"/>
            </wp:cNvGraphicFramePr>
            <a:graphic>
              <a:graphicData uri="http://schemas.openxmlformats.org/drawingml/2006/picture">
                <pic:pic>
                  <pic:nvPicPr>
                    <pic:cNvPr id="700" name="图片 80" descr="企业信息"/>
                    <pic:cNvPicPr>
                      <a:picLocks noChangeAspect="true"/>
                    </pic:cNvPicPr>
                  </pic:nvPicPr>
                  <pic:blipFill>
                    <a:blip r:embed="rId140"/>
                    <a:srcRect/>
                    <a:stretch>
                      <a:fillRect/>
                    </a:stretch>
                  </pic:blipFill>
                  <pic:spPr>
                    <a:xfrm>
                      <a:off x="0" y="0"/>
                      <a:ext cx="5270500" cy="2778760"/>
                    </a:xfrm>
                    <a:prstGeom prst="rect">
                      <a:avLst/>
                    </a:prstGeom>
                    <a:ln/>
                  </pic:spPr>
                </pic:pic>
              </a:graphicData>
            </a:graphic>
          </wp:inline>
        </w:drawing>
      </w:r>
    </w:p>
    <w:p>
      <w:pPr>
        <w:numPr/>
        <w:ind w:left="0"/>
        <w:rPr>
          <w:rFonts w:hint="eastAsia" w:ascii="宋体" w:hAnsi="宋体" w:eastAsia="宋体" w:cs="宋体" w:cstheme="minorEastAsia"/>
          <w:b w:val="false"/>
          <w:bCs/>
          <w:sz w:val="21"/>
          <w:szCs w:val="21"/>
          <w:lang w:val="en-US" w:eastAsia="zh-CN"/>
        </w:rPr>
      </w:pPr>
    </w:p>
    <w:p>
      <w:pPr>
        <w:pStyle w:val="000016"/>
        <w:numPr/>
        <w:bidi w:val="false"/>
        <w:rPr>
          <w:rFonts w:hint="eastAsia" w:ascii="宋体" w:hAnsi="宋体" w:eastAsia="宋体" w:cs="宋体"/>
          <w:sz w:val="21"/>
          <w:szCs w:val="21"/>
          <w:lang w:val="en-US" w:eastAsia="zh-CN"/>
        </w:rPr>
      </w:pPr>
      <w:bookmarkStart w:id="258" w:name="_Tocxu5qw5"/>
      <w:bookmarkStart w:id="259" w:name="_Tocspxg63"/>
      <w:r>
        <w:rPr>
          <w:rFonts w:hint="eastAsia" w:ascii="宋体" w:hAnsi="宋体" w:eastAsia="宋体" w:cs="宋体"/>
          <w:sz w:val="21"/>
          <w:szCs w:val="21"/>
          <w:lang w:val="en-US" w:eastAsia="zh-CN"/>
        </w:rPr>
        <w:t>9.2</w:t>
      </w:r>
      <w:r>
        <w:rPr>
          <w:rFonts w:hint="eastAsia" w:ascii="宋体" w:hAnsi="宋体" w:eastAsia="宋体" w:cs="宋体"/>
          <w:sz w:val="21"/>
          <w:szCs w:val="21"/>
          <w:lang w:val="en-US" w:eastAsia="zh-CN"/>
        </w:rPr>
        <w:t xml:space="preserve"> </w:t>
      </w:r>
      <w:r>
        <w:rPr>
          <w:rFonts w:hint="eastAsia" w:ascii="宋体" w:hAnsi="宋体" w:eastAsia="宋体" w:cs="宋体"/>
          <w:sz w:val="21"/>
          <w:szCs w:val="21"/>
          <w:lang w:val="en-US" w:eastAsia="zh-CN"/>
        </w:rPr>
        <w:t>企业列表</w:t>
      </w:r>
      <w:bookmarkEnd w:id="258"/>
      <w:bookmarkEnd w:id="259"/>
    </w:p>
    <w:p>
      <w:pPr>
        <w:numPr/>
        <w:ind w:left="0"/>
        <w:rPr>
          <w:rFonts w:hint="eastAsia" w:ascii="宋体" w:hAnsi="宋体" w:eastAsia="宋体" w:cs="宋体"/>
          <w:lang w:val="en-US" w:eastAsia="zh-CN"/>
        </w:rPr>
      </w:pPr>
      <w:r>
        <w:rPr>
          <w:rFonts w:hint="eastAsia" w:ascii="宋体" w:hAnsi="宋体" w:eastAsia="宋体" w:cs="宋体"/>
          <w:lang w:val="en-US" w:eastAsia="zh-CN"/>
        </w:rPr>
        <w:t>企业列表页面主要用于查看当前账号下所有的企业信息。</w:t>
      </w:r>
    </w:p>
    <w:p>
      <w:pPr>
        <w:numPr/>
        <w:ind w:left="0"/>
        <w:rPr>
          <w:rFonts w:hint="default" w:ascii="宋体" w:hAnsi="宋体" w:eastAsia="宋体" w:cs="宋体"/>
          <w:lang w:val="en-US" w:eastAsia="zh-CN"/>
        </w:rPr>
      </w:pPr>
      <w:r>
        <w:rPr>
          <w:rFonts w:hint="eastAsia" w:ascii="宋体" w:hAnsi="宋体" w:eastAsia="宋体" w:cs="宋体"/>
          <w:lang w:val="en-US" w:eastAsia="zh-CN"/>
        </w:rPr>
        <w:t>步骤1  点击【注册新的组织】，可注册新的企业。</w:t>
      </w:r>
    </w:p>
    <w:p>
      <w:pPr>
        <w:numPr/>
        <w:ind w:left="0"/>
        <w:rPr>
          <w:rFonts w:hint="eastAsia" w:ascii="宋体" w:hAnsi="宋体" w:eastAsia="宋体" w:cs="宋体"/>
          <w:lang w:val="en-US" w:eastAsia="zh-CN"/>
        </w:rPr>
      </w:pPr>
      <w:r>
        <w:rPr>
          <w:rFonts w:hint="eastAsia" w:ascii="宋体" w:hAnsi="宋体" w:eastAsia="宋体" w:cs="宋体"/>
          <w:lang w:val="en-US" w:eastAsia="zh-CN"/>
        </w:rPr>
        <w:t>步骤2  用户作为</w:t>
      </w:r>
      <w:r>
        <w:rPr>
          <w:rFonts w:hint="eastAsia" w:ascii="宋体" w:hAnsi="宋体" w:eastAsia="宋体" w:cs="宋体"/>
          <w:b/>
          <w:bCs/>
          <w:lang w:val="en-US" w:eastAsia="zh-CN"/>
        </w:rPr>
        <w:t>超级管理员</w:t>
      </w:r>
      <w:r>
        <w:rPr>
          <w:rFonts w:hint="eastAsia" w:ascii="宋体" w:hAnsi="宋体" w:eastAsia="宋体" w:cs="宋体"/>
          <w:lang w:val="en-US" w:eastAsia="zh-CN"/>
        </w:rPr>
        <w:t>的企业点击【修改】，可以修改企业信息。</w:t>
      </w:r>
    </w:p>
    <w:p>
      <w:pPr>
        <w:numPr/>
        <w:ind w:left="0"/>
        <w:rPr>
          <w:rFonts w:hint="default" w:ascii="宋体" w:hAnsi="宋体" w:eastAsia="宋体" w:cs="宋体"/>
          <w:lang w:val="en-US" w:eastAsia="zh-CN"/>
        </w:rPr>
      </w:pPr>
      <w:r>
        <w:rPr/>
        <w:drawing>
          <wp:inline distT="0" distB="0" distL="114300" distR="114300">
            <wp:extent cx="5266690" cy="2611120"/>
            <wp:effectExtent l="0" t="0" r="10160" b="17780"/>
            <wp:docPr id="702" name="图片 81" descr="企业列表"/>
            <wp:cNvGraphicFramePr>
              <a:graphicFrameLocks noChangeAspect="true"/>
            </wp:cNvGraphicFramePr>
            <a:graphic>
              <a:graphicData uri="http://schemas.openxmlformats.org/drawingml/2006/picture">
                <pic:pic>
                  <pic:nvPicPr>
                    <pic:cNvPr id="703" name="图片 81" descr="企业列表"/>
                    <pic:cNvPicPr>
                      <a:picLocks noChangeAspect="true"/>
                    </pic:cNvPicPr>
                  </pic:nvPicPr>
                  <pic:blipFill>
                    <a:blip r:embed="rId230"/>
                    <a:srcRect/>
                    <a:stretch>
                      <a:fillRect/>
                    </a:stretch>
                  </pic:blipFill>
                  <pic:spPr>
                    <a:xfrm>
                      <a:off x="0" y="0"/>
                      <a:ext cx="5266690" cy="2611120"/>
                    </a:xfrm>
                    <a:prstGeom prst="rect">
                      <a:avLst/>
                    </a:prstGeom>
                    <a:ln/>
                  </pic:spPr>
                </pic:pic>
              </a:graphicData>
            </a:graphic>
          </wp:inline>
        </w:drawing>
      </w:r>
    </w:p>
    <w:p>
      <w:pPr>
        <w:rPr>
          <w:rFonts w:hint="default" w:ascii="宋体" w:hAnsi="宋体" w:eastAsia="宋体" w:cs="宋体"/>
          <w:lang w:val="en-US" w:eastAsia="zh-CN"/>
        </w:rPr>
      </w:pPr>
    </w:p>
    <w:p>
      <w:pPr>
        <w:rPr>
          <w:rFonts w:hint="default" w:ascii="宋体" w:hAnsi="宋体" w:eastAsia="宋体" w:cs="宋体"/>
          <w:lang w:val="en-US" w:eastAsia="zh-CN"/>
        </w:rPr>
      </w:pPr>
    </w:p>
    <w:p>
      <w:pPr>
        <w:numPr/>
        <w:pBdr>
          <w:bottom/>
        </w:pBdr>
        <w:jc w:val="center"/>
        <w:rPr>
          <w:rFonts w:hint="eastAsia" w:ascii="宋体" w:hAnsi="宋体" w:eastAsia="宋体" w:cs="宋体"/>
          <w:sz w:val="18"/>
          <w:szCs w:val="18"/>
          <w:lang w:val="en-US" w:eastAsia="zh-CN"/>
        </w:rPr>
      </w:pPr>
    </w:p>
    <w:p>
      <w:pPr>
        <w:pStyle w:val="000013"/>
        <w:ind w:leftChars="1000" w:firstLineChars="200"/>
        <w:rPr>
          <w:rFonts w:ascii="宋体" w:hAnsi="宋体" w:eastAsia="宋体" w:cs="宋体"/>
          <w:szCs w:val="18"/>
          <w:lang w:val="en-US" w:eastAsia="zh-CN"/>
        </w:rPr>
      </w:pPr>
    </w:p>
    <w:p>
      <w:pPr>
        <w:pStyle w:val="000013"/>
        <w:rPr>
          <w:rFonts w:ascii="宋体" w:hAnsi="宋体" w:eastAsia="宋体" w:cs="宋体"/>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sz w:val="18"/>
          <w:szCs w:val="18"/>
          <w:lang w:val="en-US" w:eastAsia="zh-CN"/>
        </w:rPr>
      </w:pPr>
    </w:p>
    <w:p>
      <w:pPr>
        <w:jc w:val="center"/>
        <w:rPr>
          <w:rFonts w:hint="eastAsia" w:ascii="宋体" w:hAnsi="宋体" w:eastAsia="宋体" w:cs="宋体"/>
          <w:b/>
          <w:bCs/>
          <w:sz w:val="52"/>
          <w:szCs w:val="52"/>
          <w:lang w:val="en-US" w:eastAsia="zh-CN"/>
        </w:rPr>
      </w:pPr>
    </w:p>
    <w:p>
      <w:pPr>
        <w:jc w:val="center"/>
        <w:rPr>
          <w:rFonts w:hint="eastAsia" w:ascii="宋体" w:hAnsi="宋体" w:eastAsia="宋体" w:cs="宋体"/>
          <w:b/>
          <w:bCs/>
          <w:sz w:val="52"/>
          <w:szCs w:val="52"/>
          <w:lang w:val="en-US" w:eastAsia="zh-CN"/>
        </w:rPr>
      </w:pPr>
    </w:p>
    <w:p>
      <w:pPr>
        <w:jc w:val="center"/>
        <w:rPr>
          <w:rFonts w:hint="eastAsia" w:ascii="宋体" w:hAnsi="宋体" w:eastAsia="宋体" w:cs="宋体"/>
          <w:b/>
          <w:bCs/>
          <w:sz w:val="52"/>
          <w:szCs w:val="52"/>
          <w:lang w:val="en-US" w:eastAsia="zh-CN"/>
        </w:rPr>
      </w:pPr>
    </w:p>
    <w:p>
      <w:pPr>
        <w:jc w:val="center"/>
        <w:rPr>
          <w:rFonts w:hint="eastAsia" w:ascii="宋体" w:hAnsi="宋体" w:eastAsia="宋体" w:cs="宋体"/>
          <w:b/>
          <w:bCs/>
          <w:sz w:val="52"/>
          <w:szCs w:val="52"/>
          <w:lang w:val="en-US" w:eastAsia="zh-CN"/>
        </w:rPr>
      </w:pPr>
    </w:p>
    <w:p>
      <w:pPr>
        <w:jc w:val="center"/>
        <w:rPr>
          <w:rFonts w:hint="eastAsia" w:ascii="宋体" w:hAnsi="宋体" w:eastAsia="宋体" w:cs="宋体"/>
          <w:b/>
          <w:bCs/>
          <w:sz w:val="52"/>
          <w:szCs w:val="52"/>
          <w:lang w:val="en-US" w:eastAsia="zh-CN"/>
        </w:rPr>
      </w:pPr>
    </w:p>
    <w:p>
      <w:pPr>
        <w:jc w:val="center"/>
        <w:rPr>
          <w:rFonts w:hint="eastAsia" w:ascii="宋体" w:hAnsi="宋体" w:eastAsia="宋体" w:cs="宋体"/>
          <w:b/>
          <w:bCs/>
          <w:sz w:val="52"/>
          <w:szCs w:val="52"/>
          <w:lang w:val="en-US" w:eastAsia="zh-CN"/>
        </w:rPr>
      </w:pPr>
      <w:r>
        <w:rPr>
          <w:rFonts w:ascii="宋体" w:hAnsi="宋体" w:eastAsia="宋体" w:cs="宋体"/>
          <w:sz w:val="52"/>
        </w:rPr>
        <w:drawing>
          <wp:anchor distT="0" distB="0" distL="114300" distR="114300" simplePos="false" relativeHeight="251661312" behindDoc="false" locked="false" layoutInCell="true" allowOverlap="true">
            <wp:simplePos x="0" y="0"/>
            <wp:positionH relativeFrom="column">
              <wp:posOffset>-25400</wp:posOffset>
            </wp:positionH>
            <wp:positionV relativeFrom="paragraph">
              <wp:posOffset>5531485</wp:posOffset>
            </wp:positionV>
            <wp:extent cx="5490210" cy="311785"/>
            <wp:effectExtent l="0" t="0" r="15240" b="12065"/>
            <wp:wrapNone/>
            <wp:docPr id="705" name="文本框 152"/>
            <wp:cNvGraphicFramePr/>
            <a:graphic>
              <a:graphicData uri="http://schemas.microsoft.com/office/word/2010/wordprocessingShape">
                <wps:wsp>
                  <wps:cNvSpPr txBox="true"/>
                  <wps:spPr>
                    <a:xfrm>
                      <a:off x="1118235" y="8507730"/>
                      <a:ext cx="5490210" cy="3117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bidi w:val="false"/>
                          <w:jc w:val="left"/>
                          <w:rPr>
                            <w:rFonts w:hint="default" w:ascii="等线" w:hAnsi="等线" w:eastAsia="等线" w:cs="等线"/>
                            <w:lang w:val="en-US" w:eastAsia="zh-CN"/>
                          </w:rPr>
                        </w:pPr>
                        <w:r>
                          <w:rPr>
                            <w:rFonts w:hint="eastAsia" w:ascii="等线" w:hAnsi="等线" w:eastAsia="等线" w:cs="等线"/>
                            <w:lang w:val="en-US" w:eastAsia="zh-CN"/>
                          </w:rPr>
                          <w:t xml:space="preserve">中移物联网有限公司       </w:t>
                        </w:r>
                        <w:r>
                          <w:rPr>
                            <w:rFonts w:hint="eastAsia" w:ascii="等线" w:hAnsi="等线" w:eastAsia="等线" w:cs="等线"/>
                            <w:lang w:val="en-US" w:eastAsia="zh-CN"/>
                          </w:rPr>
                          <w:fldChar w:fldCharType="begin"/>
                        </w:r>
                        <w:r>
                          <w:rPr>
                            <w:rFonts w:hint="eastAsia" w:ascii="等线" w:hAnsi="等线" w:eastAsia="等线" w:cs="等线"/>
                            <w:lang w:val="en-US" w:eastAsia="zh-CN"/>
                          </w:rPr>
                          <w:instrText xml:space="preserve"> HYPERLINK "https://qly.ipower.10086.cn/" </w:instrText>
                        </w:r>
                        <w:r>
                          <w:rPr>
                            <w:rFonts w:hint="eastAsia" w:ascii="等线" w:hAnsi="等线" w:eastAsia="等线" w:cs="等线"/>
                            <w:lang w:val="en-US" w:eastAsia="zh-CN"/>
                          </w:rPr>
                          <w:fldChar w:fldCharType="separate"/>
                        </w:r>
                        <w:r>
                          <w:rPr>
                            <w:rStyle w:val="000022"/>
                            <w:rFonts w:hint="eastAsia" w:ascii="等线" w:hAnsi="等线" w:eastAsia="等线" w:cs="等线"/>
                            <w:lang w:val="en-US" w:eastAsia="zh-CN"/>
                          </w:rPr>
                          <w:t>https://qly.ipower.10086.cn/</w:t>
                        </w:r>
                        <w:r>
                          <w:rPr>
                            <w:rFonts w:hint="eastAsia" w:ascii="等线" w:hAnsi="等线" w:eastAsia="等线" w:cs="等线"/>
                            <w:lang w:val="en-US" w:eastAsia="zh-CN"/>
                          </w:rPr>
                          <w:fldChar w:fldCharType="end"/>
                        </w:r>
                        <w:r>
                          <w:rPr>
                            <w:rFonts w:hint="eastAsia" w:ascii="等线" w:hAnsi="等线" w:eastAsia="等线" w:cs="等线"/>
                            <w:lang w:val="en-US" w:eastAsia="zh-CN"/>
                          </w:rPr>
                          <w:t xml:space="preserve">      联系我们：400-110-0868</w:t>
                        </w:r>
                      </w:p>
                    </w:txbxContent>
                  </wps:txbx>
                  <wps:bodyPr rot="0" spcFirstLastPara="false" vertOverflow="overflow" horzOverflow="overflow" vert="horz" wrap="square" lIns="91440" tIns="45720" rIns="91440" bIns="45720" numCol="1" spcCol="0" rtlCol="false" fromWordArt="false" anchor="t" anchorCtr="false" forceAA="false" compatLnSpc="true">
                    <a:noAutofit/>
                  </wps:bodyPr>
                </wps:wsp>
              </a:graphicData>
            </a:graphic>
          </wp:anchor>
        </w:drawing>
      </w:r>
      <w:r>
        <w:rPr>
          <w:rFonts w:hint="eastAsia" w:ascii="宋体" w:hAnsi="宋体" w:eastAsia="宋体" w:cs="宋体"/>
          <w:b/>
          <w:bCs/>
          <w:sz w:val="52"/>
          <w:szCs w:val="52"/>
          <w:lang w:val="en-US" w:eastAsia="zh-CN"/>
        </w:rPr>
        <w:t>行千里  护平安</w:t>
      </w:r>
    </w:p>
    <w:sectPr>
      <w:footerReference r:id="rId9"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w="http://schemas.openxmlformats.org/wordprocessingml/2006/main">
  <w:font w:name="等线">
    <w:panose1 w:val="02010600030101010101"/>
    <w:charset w:val="86" w:characterSet="ISO-8859-1"/>
    <w:family w:val="auto"/>
    <w:pitch w:val="default"/>
    <w:sig w:usb0="A00002BF" w:usb1="38CF7CFA" w:usb2="00000016" w:usb3="00000000" w:csb0="0004000F" w:csb1="00000000"/>
  </w:font>
  <w:font w:name="Symbol">
    <w:panose1 w:val="05050102010706020507"/>
    <w:charset w:val="02" w:characterSet="ISO-8859-1"/>
    <w:family w:val="roman"/>
    <w:pitch w:val="default"/>
    <w:sig w:usb0="00000000" w:usb1="00000000" w:usb2="00000000" w:usb3="00000000" w:csb0="80000000" w:csb1="00000000"/>
  </w:font>
  <w:font w:name="Times New Roman">
    <w:panose1 w:val="02020603050405020304"/>
    <w:charset w:val="00" w:characterSet="ISO-8859-1"/>
    <w:family w:val="roman"/>
    <w:pitch w:val="variable"/>
    <w:sig w:usb0="20007A87" w:usb1="80000000" w:usb2="00000008" w:usb3="00000000" w:csb0="000001FF" w:csb1="00000000"/>
  </w:font>
  <w:font w:name="Helvetica">
    <w:altName w:val="Arial"/>
    <w:panose1 w:val="00000000000000000000"/>
    <w:charset w:val="00" w:characterSet="ISO-8859-1"/>
    <w:family w:val="auto"/>
    <w:pitch w:val="default"/>
    <w:sig w:usb0="00000000" w:usb1="00000000" w:usb2="00000000" w:usb3="00000000" w:csb0="00000000" w:csb1="00000000"/>
  </w:font>
  <w:font w:name="微软雅黑">
    <w:panose1 w:val="020B0503020204020204"/>
    <w:charset w:val="86" w:characterSet="ISO-8859-1"/>
    <w:family w:val="swiss"/>
    <w:pitch w:val="default"/>
    <w:sig w:usb0="80000287" w:usb1="2ACF3C50" w:usb2="00000016" w:usb3="00000000" w:csb0="0004001F" w:csb1="00000000"/>
  </w:font>
  <w:font w:name="宋体">
    <w:panose1 w:val="02010600030101010101"/>
    <w:charset w:val="86" w:characterSet="ISO-8859-1"/>
    <w:family w:val="auto"/>
    <w:pitch w:val="default"/>
    <w:sig w:usb0="00000203" w:usb1="288F0000" w:usb2="00000006" w:usb3="00000000" w:csb0="00040001" w:csb1="00000000"/>
  </w:font>
  <w:font w:name="Wingdings">
    <w:panose1 w:val="05000000000000000000"/>
    <w:charset w:val="02" w:characterSet="ISO-8859-1"/>
    <w:family w:val="auto"/>
    <w:pitch w:val="default"/>
    <w:sig w:usb0="00000000" w:usb1="00000000" w:usb2="00000000" w:usb3="00000000" w:csb0="80000000" w:csb1="00000000"/>
  </w:font>
  <w:font w:name="Segoe UI">
    <w:panose1 w:val="020B0502040204020203"/>
    <w:charset w:val="00" w:characterSet="ISO-8859-1"/>
    <w:family w:val="auto"/>
    <w:pitch w:val="default"/>
    <w:sig w:usb0="E4002EFF" w:usb1="C000E47F" w:usb2="00000009" w:usb3="00000000" w:csb0="200001FF" w:csb1="00000000"/>
  </w:font>
  <w:font w:name="Calibri">
    <w:panose1 w:val="020F0502020204030204"/>
    <w:charset w:val="00" w:characterSet="ISO-8859-1"/>
    <w:family w:val="swiss"/>
    <w:pitch w:val="default"/>
    <w:sig w:usb0="E4002EFF" w:usb1="C000247B" w:usb2="00000009" w:usb3="00000000" w:csb0="200001FF" w:csb1="00000000"/>
  </w:font>
  <w:font w:name="Arial">
    <w:panose1 w:val="020B0604020202020204"/>
    <w:charset w:val="01" w:characterSet="ISO-8859-1"/>
    <w:family w:val="swiss"/>
    <w:pitch w:val="default"/>
    <w:sig w:usb0="E0002EFF" w:usb1="C000785B" w:usb2="00000009" w:usb3="00000000" w:csb0="400001FF" w:csb1="FFFF0000"/>
  </w:font>
  <w:font w:name="Tahoma">
    <w:panose1 w:val="020B0604030504040204"/>
    <w:charset w:val="00" w:characterSet="ISO-8859-1"/>
    <w:family w:val="auto"/>
    <w:pitch w:val="default"/>
    <w:sig w:usb0="E1002EFF" w:usb1="C000605B" w:usb2="00000029" w:usb3="00000000" w:csb0="200101FF" w:csb1="20280000"/>
  </w:font>
  <w:font w:name="Courier New">
    <w:panose1 w:val="02070309020205020404"/>
    <w:charset w:val="01" w:characterSet="ISO-8859-1"/>
    <w:family w:val="modern"/>
    <w:pitch w:val="default"/>
    <w:sig w:usb0="E0002EFF" w:usb1="C0007843" w:usb2="00000009" w:usb3="00000000" w:csb0="400001FF" w:csb1="FFFF0000"/>
  </w:font>
  <w:font w:name="黑体">
    <w:panose1 w:val="02010609060101010101"/>
    <w:charset w:val="86" w:characterSet="ISO-8859-1"/>
    <w:family w:val="auto"/>
    <w:pitch w:val="default"/>
    <w:sig w:usb0="800002BF" w:usb1="38CF7CFA" w:usb2="00000016" w:usb3="00000000" w:csb0="00040001" w:csb1="00000000"/>
  </w:font>
</w:fonts>
</file>

<file path=word/footer1.xml><?xml version="1.0" encoding="utf-8"?>
<w:ftr xmlns:w="http://schemas.openxmlformats.org/wordprocessingml/2006/main">
  <w:p>
    <w:pPr>
      <w:pStyle w:val="00001b"/>
      <w:rPr/>
    </w:pPr>
  </w:p>
</w:ftr>
</file>

<file path=word/footer2.xml><?xml version="1.0" encoding="utf-8"?>
<w:ftr xmlns:w="http://schemas.openxmlformats.org/wordprocessingml/2006/main">
  <w:p>
    <w:pPr>
      <w:pStyle w:val="00001b"/>
      <w:rPr/>
    </w:pPr>
  </w:p>
</w:ftr>
</file>

<file path=word/footer3.xml><?xml version="1.0" encoding="utf-8"?>
<w:ftr xmlns:a="http://schemas.openxmlformats.org/drawingml/2006/main" xmlns:w="http://schemas.openxmlformats.org/wordprocessingml/2006/main" xmlns:wps="http://schemas.microsoft.com/office/word/2010/wordprocessingShape" xmlns:wp="http://schemas.openxmlformats.org/drawingml/2006/wordprocessingDrawing" xmlns:mc="http://schemas.openxmlformats.org/markup-compatibility/2006" mc:Ignorable="wps">
  <w:p>
    <w:pPr>
      <w:pStyle w:val="00001b"/>
      <w:rPr/>
    </w:pPr>
    <w:r>
      <w:rPr>
        <w:sz w:val="18"/>
      </w:rPr>
      <w:drawing>
        <wp:anchor distT="0" distB="0" distL="114300" distR="114300" simplePos="false" relativeHeight="251662336" behindDoc="false" locked="false" layoutInCell="true" allowOverlap="true">
          <wp:simplePos x="0" y="0"/>
          <wp:positionH relativeFrom="margin">
            <wp:align>center</wp:align>
          </wp:positionH>
          <wp:positionV relativeFrom="paragraph">
            <wp:posOffset>0</wp:posOffset>
          </wp:positionV>
          <wp:extent cx="1828800" cy="1828800"/>
          <wp:effectExtent l="0" t="0" r="0" b="0"/>
          <wp:wrapNone/>
          <wp:docPr id="710" name="文本框 153"/>
          <wp:cNvGraphicFramePr/>
          <a:graphic>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00001b"/>
                        <w:rPr/>
                      </w:pPr>
                      <w:r>
                        <w:rPr/>
                        <w:fldChar w:fldCharType="begin"/>
                      </w:r>
                      <w:r>
                        <w:rPr/>
                        <w:instrText xml:space="preserve"> PAGE  \* MERGEFORMAT </w:instrText>
                      </w:r>
                      <w:r>
                        <w:rPr/>
                        <w:fldChar w:fldCharType="separate"/>
                      </w:r>
                      <w:r>
                        <w:rPr/>
                        <w:t>2</w:t>
                      </w:r>
                      <w:r>
                        <w:rPr/>
                        <w:fldChar w:fldCharType="end"/>
                      </w:r>
                    </w:p>
                  </w:txbxContent>
                </wps:txbx>
                <wps:bodyPr rot="0" spcFirstLastPara="false" vertOverflow="overflow" horzOverflow="overflow" vert="horz" wrap="none" lIns="0" tIns="0" rIns="0" bIns="0" numCol="1" spcCol="0" rtlCol="false" fromWordArt="false" anchor="t" anchorCtr="false" forceAA="false" upright="false" compatLnSpc="true">
                  <a:spAutoFit/>
                </wps:bodyPr>
              </wps:wsp>
            </a:graphicData>
          </a:graphic>
        </wp:anchor>
      </w:drawing>
    </w:r>
  </w:p>
</w:ftr>
</file>

<file path=word/header1.xml><?xml version="1.0" encoding="utf-8"?>
<w:hdr xmlns:w="http://schemas.openxmlformats.org/wordprocessingml/2006/main">
  <w:p>
    <w:pPr>
      <w:pStyle w:val="00001c"/>
      <w:pBdr>
        <w:bottom w:val="none" w:color="auto" w:sz="0" w:space="1"/>
      </w:pBdr>
      <w:rPr>
        <w:rFonts w:hint="default" w:eastAsiaTheme="minorEastAsia"/>
        <w:lang w:val="en-US" w:eastAsia="zh-CN"/>
      </w:rPr>
    </w:pPr>
    <w:r>
      <w:rPr>
        <w:rFonts w:hint="eastAsia"/>
        <w:color w:val="44546A" w:themeColor="text2"/>
        <w:lang w:val="en-US" w:eastAsia="zh-CN"/>
      </w:rPr>
      <w:t xml:space="preserve"> </w:t>
    </w:r>
    <w:r>
      <w:rPr>
        <w:rFonts w:hint="eastAsia"/>
        <w:lang w:val="en-US" w:eastAsia="zh-CN"/>
      </w:rPr>
      <w:t xml:space="preserve">                 </w:t>
    </w:r>
  </w:p>
</w:hdr>
</file>

<file path=word/header2.xml><?xml version="1.0" encoding="utf-8"?>
<w:hdr xmlns:pic="http://schemas.openxmlformats.org/drawingml/2006/picture" xmlns:wp="http://schemas.openxmlformats.org/drawingml/2006/wordprocessingDrawing" xmlns:a="http://schemas.openxmlformats.org/drawingml/2006/main" xmlns:w="http://schemas.openxmlformats.org/wordprocessingml/2006/main" xmlns:r="http://schemas.openxmlformats.org/officeDocument/2006/relationships">
  <w:p>
    <w:pPr>
      <w:pStyle w:val="00001c"/>
      <w:pBdr>
        <w:bottom w:val="single" w:color="auto" w:sz="4" w:space="1"/>
      </w:pBdr>
      <w:rPr>
        <w:rFonts w:hint="default" w:eastAsiaTheme="minorEastAsia"/>
        <w:lang w:val="en-US" w:eastAsia="zh-CN"/>
      </w:rPr>
    </w:pPr>
    <w:r>
      <w:rPr>
        <w:rFonts w:hint="eastAsia" w:eastAsiaTheme="minorEastAsia"/>
        <w:lang w:eastAsia="zh-CN"/>
      </w:rPr>
      <w:drawing>
        <wp:inline distT="0" distB="0" distL="114300" distR="114300">
          <wp:extent cx="920115" cy="287655"/>
          <wp:effectExtent l="0" t="0" r="13335" b="17145"/>
          <wp:docPr id="707" name="图片 155" descr="中国移动蓝"/>
          <wp:cNvGraphicFramePr>
            <a:graphicFrameLocks noChangeAspect="true"/>
          </wp:cNvGraphicFramePr>
          <a:graphic>
            <a:graphicData uri="http://schemas.openxmlformats.org/drawingml/2006/picture">
              <pic:pic>
                <pic:nvPicPr>
                  <pic:cNvPr id="708" name="图片 155" descr="中国移动蓝"/>
                  <pic:cNvPicPr>
                    <a:picLocks noChangeAspect="true"/>
                  </pic:cNvPicPr>
                </pic:nvPicPr>
                <pic:blipFill>
                  <a:blip r:embed="rId0"/>
                  <a:stretch>
                    <a:fillRect/>
                  </a:stretch>
                </pic:blipFill>
                <pic:spPr>
                  <a:xfrm>
                    <a:off x="0" y="0"/>
                    <a:ext cx="920115" cy="287655"/>
                  </a:xfrm>
                  <a:prstGeom prst="rect">
                    <a:avLst/>
                  </a:prstGeom>
                </pic:spPr>
              </pic:pic>
            </a:graphicData>
          </a:graphic>
        </wp:inline>
      </w:drawing>
    </w:r>
    <w:r>
      <w:rPr>
        <w:rFonts w:hint="eastAsia"/>
        <w:lang w:val="en-US" w:eastAsia="zh-CN"/>
      </w:rPr>
      <w:t xml:space="preserve">                                                       </w:t>
    </w:r>
    <w:r>
      <w:rPr>
        <w:rFonts w:hint="eastAsia"/>
        <w:color w:val="44546A" w:themeColor="text2"/>
        <w:lang w:val="en-US" w:eastAsia="zh-CN"/>
      </w:rPr>
      <w:t xml:space="preserve">中移物联网有限公司 </w:t>
    </w:r>
    <w:r>
      <w:rPr>
        <w:rFonts w:hint="eastAsia"/>
        <w:lang w:val="en-US" w:eastAsia="zh-CN"/>
      </w:rPr>
      <w:t xml:space="preserve">                 </w:t>
    </w:r>
  </w:p>
</w:hdr>
</file>

<file path=word/numbering.xml><?xml version="1.0" encoding="utf-8"?>
<w:numbering xmlns:w="http://schemas.openxmlformats.org/wordprocessingml/2006/main">
  <w:abstractNum w:abstractNumId="1">
    <w:lvl w:ilvl="8">
      <w:start w:val="1"/>
      <w:numFmt w:val="bullet"/>
      <w:lvlText w:val=""/>
      <w:pPr>
        <w:ind w:left="4116" w:hanging="336"/>
      </w:pPr>
      <w:rPr>
        <w:rFonts w:hint="default" w:ascii="wingdings" w:hAnsi="wingdings" w:cs="wingdings"/>
      </w:rPr>
    </w:lvl>
    <w:lvl w:ilvl="0">
      <w:start w:val="1"/>
      <w:numFmt w:val="bullet"/>
      <w:lvlText w:val=""/>
      <w:lvlJc w:val="left"/>
      <w:pPr>
        <w:tabs/>
        <w:ind w:left="756" w:hanging="336" w:firstLine="0"/>
      </w:pPr>
      <w:rPr>
        <w:rFonts w:hint="default" w:ascii="wingdings" w:hAnsi="wingdings" w:cs="wingdings"/>
        <w:u/>
      </w:rPr>
    </w:lvl>
    <w:lvl w:ilvl="2">
      <w:start w:val="1"/>
      <w:numFmt w:val="bullet"/>
      <w:lvlText w:val=""/>
      <w:lvlJc w:val="left"/>
      <w:pPr>
        <w:ind w:left="1596" w:hanging="336"/>
      </w:pPr>
      <w:rPr>
        <w:rFonts w:hint="default" w:ascii="wingdings" w:hAnsi="wingdings" w:cs="wingdings"/>
      </w:rPr>
    </w:lvl>
    <w:lvl w:ilvl="5">
      <w:start w:val="1"/>
      <w:numFmt w:val="bullet"/>
      <w:lvlText w:val=""/>
      <w:pPr>
        <w:ind w:left="2856" w:hanging="336"/>
      </w:pPr>
      <w:rPr>
        <w:rFonts w:hint="default" w:ascii="wingdings" w:hAnsi="wingdings" w:cs="wingdings"/>
      </w:rPr>
    </w:lvl>
    <w:lvl w:ilvl="1">
      <w:start w:val="1"/>
      <w:numFmt w:val="bullet"/>
      <w:lvlText w:val="¡"/>
      <w:lvlJc w:val="left"/>
      <w:pPr>
        <w:ind w:left="1176" w:hanging="336"/>
      </w:pPr>
      <w:rPr>
        <w:rFonts w:hint="default" w:ascii="wingdings" w:hAnsi="wingdings" w:cs="wingdings"/>
      </w:rPr>
    </w:lvl>
    <w:lvl w:ilvl="6">
      <w:start w:val="1"/>
      <w:numFmt w:val="bullet"/>
      <w:lvlText w:val=""/>
      <w:pPr>
        <w:ind w:left="3276" w:hanging="336"/>
      </w:pPr>
      <w:rPr>
        <w:rFonts w:hint="default" w:ascii="wingdings" w:hAnsi="wingdings" w:cs="wingdings"/>
      </w:rPr>
    </w:lvl>
    <w:lvl w:ilvl="3">
      <w:start w:val="1"/>
      <w:numFmt w:val="bullet"/>
      <w:lvlText w:val=""/>
      <w:pPr>
        <w:ind w:left="2016" w:hanging="336"/>
      </w:pPr>
      <w:rPr>
        <w:rFonts w:hint="default" w:ascii="wingdings" w:hAnsi="wingdings" w:cs="wingdings"/>
      </w:rPr>
    </w:lvl>
    <w:lvl w:ilvl="7">
      <w:start w:val="1"/>
      <w:numFmt w:val="bullet"/>
      <w:lvlText w:val="¡"/>
      <w:pPr>
        <w:ind w:left="3696" w:hanging="336"/>
      </w:pPr>
      <w:rPr>
        <w:rFonts w:hint="default" w:ascii="wingdings" w:hAnsi="wingdings" w:cs="wingdings"/>
      </w:rPr>
    </w:lvl>
    <w:lvl w:ilvl="4">
      <w:start w:val="1"/>
      <w:numFmt w:val="bullet"/>
      <w:lvlText w:val="¡"/>
      <w:pPr>
        <w:ind w:left="2436" w:hanging="336"/>
      </w:pPr>
      <w:rPr>
        <w:rFonts w:hint="default" w:ascii="wingdings" w:hAnsi="wingdings" w:cs="wingdings"/>
      </w:rPr>
    </w:lvl>
  </w:abstractNum>
  <w:abstractNum w:abstractNumId="2">
    <w:lvl w:ilvl="7">
      <w:start w:val="1"/>
      <w:numFmt w:val="bullet"/>
      <w:lvlText w:val="¡"/>
      <w:pPr>
        <w:ind w:left="3696" w:hanging="336"/>
      </w:pPr>
      <w:rPr>
        <w:rFonts w:hint="default" w:ascii="wingdings" w:hAnsi="wingdings" w:cs="wingdings"/>
      </w:rPr>
    </w:lvl>
    <w:lvl w:ilvl="6">
      <w:start w:val="1"/>
      <w:numFmt w:val="bullet"/>
      <w:lvlText w:val=""/>
      <w:pPr>
        <w:ind w:left="3276" w:hanging="336"/>
      </w:pPr>
      <w:rPr>
        <w:rFonts w:hint="default" w:ascii="wingdings" w:hAnsi="wingdings" w:cs="wingdings"/>
      </w:rPr>
    </w:lvl>
    <w:lvl w:ilvl="2">
      <w:start w:val="1"/>
      <w:numFmt w:val="bullet"/>
      <w:lvlText w:val=""/>
      <w:lvlJc w:val="left"/>
      <w:pPr>
        <w:ind w:left="1596" w:hanging="336"/>
      </w:pPr>
      <w:rPr>
        <w:rFonts w:hint="default" w:ascii="wingdings" w:hAnsi="wingdings" w:cs="wingdings"/>
      </w:rPr>
    </w:lvl>
    <w:lvl w:ilvl="4">
      <w:start w:val="1"/>
      <w:numFmt w:val="bullet"/>
      <w:lvlText w:val="¡"/>
      <w:pPr>
        <w:ind w:left="2436" w:hanging="336"/>
      </w:pPr>
      <w:rPr>
        <w:rFonts w:hint="default" w:ascii="wingdings" w:hAnsi="wingdings" w:cs="wingdings"/>
      </w:rPr>
    </w:lvl>
    <w:lvl w:ilvl="0">
      <w:start w:val="1"/>
      <w:numFmt w:val="bullet"/>
      <w:lvlText w:val=""/>
      <w:lvlJc w:val="left"/>
      <w:pPr>
        <w:ind w:left="756" w:hanging="336" w:firstLine="0"/>
      </w:pPr>
      <w:rPr>
        <w:rFonts w:hint="default" w:ascii="wingdings" w:hAnsi="wingdings" w:cs="wingdings"/>
      </w:rPr>
    </w:lvl>
    <w:lvl w:ilvl="5">
      <w:start w:val="1"/>
      <w:numFmt w:val="bullet"/>
      <w:lvlText w:val=""/>
      <w:pPr>
        <w:ind w:left="2856" w:hanging="336"/>
      </w:pPr>
      <w:rPr>
        <w:rFonts w:hint="default" w:ascii="wingdings" w:hAnsi="wingdings" w:cs="wingdings"/>
      </w:rPr>
    </w:lvl>
    <w:lvl w:ilvl="8">
      <w:start w:val="1"/>
      <w:numFmt w:val="bullet"/>
      <w:lvlText w:val=""/>
      <w:pPr>
        <w:ind w:left="4116" w:hanging="336"/>
      </w:pPr>
      <w:rPr>
        <w:rFonts w:hint="default" w:ascii="wingdings" w:hAnsi="wingdings" w:cs="wingdings"/>
      </w:rPr>
    </w:lvl>
    <w:lvl w:ilvl="3">
      <w:start w:val="1"/>
      <w:numFmt w:val="bullet"/>
      <w:lvlText w:val=""/>
      <w:pPr>
        <w:ind w:left="2016" w:hanging="336"/>
      </w:pPr>
      <w:rPr>
        <w:rFonts w:hint="default" w:ascii="wingdings" w:hAnsi="wingdings" w:cs="wingdings"/>
      </w:rPr>
    </w:lvl>
    <w:lvl w:ilvl="1">
      <w:start w:val="1"/>
      <w:numFmt w:val="bullet"/>
      <w:lvlText w:val="¡"/>
      <w:lvlJc w:val="left"/>
      <w:pPr>
        <w:ind w:left="1176" w:hanging="336"/>
      </w:pPr>
      <w:rPr>
        <w:rFonts w:hint="default" w:ascii="wingdings" w:hAnsi="wingdings" w:cs="wingdings"/>
      </w:rPr>
    </w:lvl>
  </w:abstractNum>
  <w:abstractNum w:abstractNumId="3">
    <w:lvl w:ilvl="4">
      <w:start w:val="1"/>
      <w:numFmt w:val="bullet"/>
      <w:lvlText w:val="¡"/>
      <w:pPr>
        <w:ind w:left="2436" w:hanging="336"/>
      </w:pPr>
      <w:rPr>
        <w:rFonts w:hint="default" w:ascii="wingdings" w:hAnsi="wingdings" w:cs="wingdings"/>
      </w:rPr>
    </w:lvl>
    <w:lvl w:ilvl="6">
      <w:start w:val="1"/>
      <w:numFmt w:val="bullet"/>
      <w:lvlText w:val=""/>
      <w:pPr>
        <w:ind w:left="3276" w:hanging="336"/>
      </w:pPr>
      <w:rPr>
        <w:rFonts w:hint="default" w:ascii="wingdings" w:hAnsi="wingdings" w:cs="wingdings"/>
      </w:rPr>
    </w:lvl>
    <w:lvl w:ilvl="3">
      <w:start w:val="1"/>
      <w:numFmt w:val="bullet"/>
      <w:lvlText w:val=""/>
      <w:pPr>
        <w:ind w:left="2016" w:hanging="336"/>
      </w:pPr>
      <w:rPr>
        <w:rFonts w:hint="default" w:ascii="wingdings" w:hAnsi="wingdings" w:cs="wingdings"/>
      </w:rPr>
    </w:lvl>
    <w:lvl w:ilvl="8">
      <w:start w:val="1"/>
      <w:numFmt w:val="bullet"/>
      <w:lvlText w:val=""/>
      <w:pPr>
        <w:ind w:left="4116" w:hanging="336"/>
      </w:pPr>
      <w:rPr>
        <w:rFonts w:hint="default" w:ascii="wingdings" w:hAnsi="wingdings" w:cs="wingdings"/>
      </w:rPr>
    </w:lvl>
    <w:lvl w:ilvl="1">
      <w:start w:val="1"/>
      <w:numFmt w:val="bullet"/>
      <w:lvlText w:val="¡"/>
      <w:lvlJc w:val="left"/>
      <w:pPr>
        <w:ind w:left="1176" w:hanging="336"/>
      </w:pPr>
      <w:rPr>
        <w:rFonts w:hint="default" w:ascii="wingdings" w:hAnsi="wingdings" w:cs="wingdings"/>
      </w:rPr>
    </w:lvl>
    <w:lvl w:ilvl="0">
      <w:start w:val="1"/>
      <w:numFmt w:val="bullet"/>
      <w:lvlText w:val=""/>
      <w:lvlJc w:val="left"/>
      <w:pPr>
        <w:tabs/>
        <w:ind w:left="756" w:hanging="336" w:firstLine="0"/>
      </w:pPr>
      <w:rPr>
        <w:rFonts w:hint="default" w:ascii="wingdings" w:hAnsi="wingdings" w:cs="wingdings"/>
        <w:u/>
      </w:rPr>
    </w:lvl>
    <w:lvl w:ilvl="7">
      <w:start w:val="1"/>
      <w:numFmt w:val="bullet"/>
      <w:lvlText w:val="¡"/>
      <w:pPr>
        <w:ind w:left="3696" w:hanging="336"/>
      </w:pPr>
      <w:rPr>
        <w:rFonts w:hint="default" w:ascii="wingdings" w:hAnsi="wingdings" w:cs="wingdings"/>
      </w:rPr>
    </w:lvl>
    <w:lvl w:ilvl="5">
      <w:start w:val="1"/>
      <w:numFmt w:val="bullet"/>
      <w:lvlText w:val=""/>
      <w:pPr>
        <w:ind w:left="2856" w:hanging="336"/>
      </w:pPr>
      <w:rPr>
        <w:rFonts w:hint="default" w:ascii="wingdings" w:hAnsi="wingdings" w:cs="wingdings"/>
      </w:rPr>
    </w:lvl>
    <w:lvl w:ilvl="2">
      <w:start w:val="1"/>
      <w:numFmt w:val="bullet"/>
      <w:lvlText w:val=""/>
      <w:lvlJc w:val="left"/>
      <w:pPr>
        <w:ind w:left="1596" w:hanging="336"/>
      </w:pPr>
      <w:rPr>
        <w:rFonts w:hint="default" w:ascii="wingdings" w:hAnsi="wingdings" w:cs="wingdings"/>
      </w:rPr>
    </w:lvl>
  </w:abstractNum>
  <w:abstractNum w:abstractNumId="4">
    <w:lvl>
      <w:pPr>
        <w:tabs>
          <w:tab w:val="num" w:pos="720"/>
        </w:tabs>
      </w:pPr>
    </w:lvl>
  </w:abstractNum>
  <w:abstractNum w:abstractNumId="5">
    <w:lvl w:ilvl="5">
      <w:start w:val="1"/>
      <w:numFmt w:val="lowerRoman"/>
      <w:lvlText w:val="%6."/>
      <w:lvlJc w:val="left"/>
      <w:pPr>
        <w:ind w:left="2436" w:hanging="336"/>
      </w:pPr>
    </w:lvl>
    <w:lvl w:ilvl="2">
      <w:start w:val="1"/>
      <w:numFmt w:val="lowerRoman"/>
      <w:lvlText w:val="%3."/>
      <w:lvlJc w:val="left"/>
      <w:pPr>
        <w:ind w:left="1176" w:hanging="336"/>
      </w:pPr>
    </w:lvl>
    <w:lvl w:ilvl="1">
      <w:start w:val="1"/>
      <w:numFmt w:val="lowerLetter"/>
      <w:lvlText w:val="%2."/>
      <w:lvlJc w:val="left"/>
      <w:pPr>
        <w:ind w:left="756" w:hanging="336"/>
      </w:pPr>
    </w:lvl>
    <w:lvl w:ilvl="3">
      <w:start w:val="1"/>
      <w:numFmt w:val="decimal"/>
      <w:lvlText w:val="%4."/>
      <w:lvlJc w:val="left"/>
      <w:pPr>
        <w:ind w:left="1596" w:hanging="336"/>
      </w:pPr>
    </w:lvl>
    <w:lvl w:ilvl="6">
      <w:start w:val="1"/>
      <w:numFmt w:val="decimal"/>
      <w:lvlText w:val="%7."/>
      <w:lvlJc w:val="left"/>
      <w:pPr>
        <w:ind w:left="2856" w:hanging="336"/>
      </w:pPr>
    </w:lvl>
    <w:lvl w:ilvl="7">
      <w:start w:val="1"/>
      <w:numFmt w:val="lowerLetter"/>
      <w:lvlText w:val="%8."/>
      <w:lvlJc w:val="left"/>
      <w:pPr>
        <w:ind w:left="3276" w:hanging="336"/>
      </w:pPr>
    </w:lvl>
    <w:lvl w:ilvl="0">
      <w:start w:val="1"/>
      <w:numFmt w:val="decimal"/>
      <w:lvlText w:val="%1."/>
      <w:lvlJc w:val="left"/>
      <w:pPr>
        <w:ind w:left="336" w:hanging="336" w:firstLine="0"/>
      </w:pPr>
      <w:rPr>
        <w:rFonts w:hint="default" w:ascii="" w:hAnsi="" w:cs=""/>
      </w:rPr>
    </w:lvl>
    <w:lvl w:ilvl="8">
      <w:start w:val="1"/>
      <w:numFmt w:val="lowerRoman"/>
      <w:lvlText w:val="%9."/>
      <w:lvlJc w:val="left"/>
      <w:pPr>
        <w:ind w:left="3696" w:hanging="336"/>
      </w:pPr>
    </w:lvl>
    <w:lvl w:ilvl="4">
      <w:start w:val="1"/>
      <w:numFmt w:val="lowerLetter"/>
      <w:lvlText w:val="%5."/>
      <w:lvlJc w:val="left"/>
      <w:pPr>
        <w:ind w:left="2016" w:hanging="336"/>
      </w:pPr>
    </w:lvl>
  </w:abstractNum>
  <w:abstractNum w:abstractNumId="6">
    <w:lvl>
      <w:pPr>
        <w:tabs>
          <w:tab w:val="num" w:pos="720"/>
        </w:tabs>
      </w:pPr>
    </w:lvl>
  </w:abstractNum>
  <w:abstractNum w:abstractNumId="7">
    <w:lvl>
      <w:pPr>
        <w:tabs>
          <w:tab w:val="num" w:pos="720"/>
        </w:tabs>
      </w:pPr>
    </w:lvl>
  </w:abstractNum>
  <w:abstractNum w:abstractNumId="8">
    <w:lvl w:ilvl="8">
      <w:start w:val="1"/>
      <w:numFmt w:val="lowerRoman"/>
      <w:lvlText w:val="%9."/>
      <w:lvlJc w:val="left"/>
      <w:pPr>
        <w:ind w:left="4116" w:hanging="336"/>
      </w:pPr>
      <w:rPr>
        <w:rFonts/>
      </w:rPr>
    </w:lvl>
    <w:lvl w:ilvl="3">
      <w:start w:val="1"/>
      <w:numFmt w:val="decimal"/>
      <w:lvlText w:val="%4."/>
      <w:lvlJc w:val="left"/>
      <w:pPr>
        <w:ind w:left="2016" w:hanging="336"/>
      </w:pPr>
      <w:rPr>
        <w:rFonts/>
      </w:rPr>
    </w:lvl>
    <w:lvl w:ilvl="5">
      <w:start w:val="1"/>
      <w:numFmt w:val="lowerRoman"/>
      <w:lvlText w:val="%6."/>
      <w:lvlJc w:val="left"/>
      <w:pPr>
        <w:ind w:left="2856" w:hanging="336"/>
      </w:pPr>
      <w:rPr>
        <w:rFonts/>
      </w:rPr>
    </w:lvl>
    <w:lvl w:ilvl="4">
      <w:start w:val="1"/>
      <w:numFmt w:val="lowerLetter"/>
      <w:lvlText w:val="%5."/>
      <w:lvlJc w:val="left"/>
      <w:pPr>
        <w:ind w:left="2436" w:hanging="336"/>
      </w:pPr>
      <w:rPr>
        <w:rFonts/>
      </w:rPr>
    </w:lvl>
    <w:lvl w:ilvl="6">
      <w:start w:val="1"/>
      <w:numFmt w:val="decimal"/>
      <w:lvlText w:val="%7."/>
      <w:lvlJc w:val="left"/>
      <w:pPr>
        <w:ind w:left="3276" w:hanging="336"/>
      </w:pPr>
      <w:rPr>
        <w:rFonts/>
      </w:rPr>
    </w:lvl>
    <w:lvl w:ilvl="7">
      <w:start w:val="1"/>
      <w:numFmt w:val="lowerLetter"/>
      <w:lvlText w:val="%8."/>
      <w:lvlJc w:val="left"/>
      <w:pPr>
        <w:ind w:left="3696" w:hanging="336"/>
      </w:pPr>
      <w:rPr>
        <w:rFonts/>
      </w:rPr>
    </w:lvl>
    <w:lvl w:ilvl="1">
      <w:start w:val="1"/>
      <w:numFmt w:val="lowerLetter"/>
      <w:lvlText w:val="%2."/>
      <w:lvlJc w:val="left"/>
      <w:pPr>
        <w:ind w:left="1176" w:hanging="336"/>
      </w:pPr>
      <w:rPr>
        <w:rFonts/>
      </w:rPr>
    </w:lvl>
    <w:lvl w:ilvl="0">
      <w:start w:val="1"/>
      <w:numFmt w:val="decimal"/>
      <w:lvlText w:val="%1."/>
      <w:lvlJc w:val="left"/>
      <w:pPr>
        <w:tabs/>
        <w:ind w:left="756" w:hanging="336"/>
      </w:pPr>
      <w:rPr>
        <w:rFonts/>
      </w:rPr>
    </w:lvl>
    <w:lvl w:ilvl="2">
      <w:start w:val="1"/>
      <w:numFmt w:val="lowerRoman"/>
      <w:lvlText w:val="%3."/>
      <w:lvlJc w:val="left"/>
      <w:pPr>
        <w:ind w:left="1596" w:hanging="336"/>
      </w:pPr>
      <w:rPr>
        <w:rFonts/>
      </w:rPr>
    </w:lvl>
  </w:abstractNum>
  <w:abstractNum w:abstractNumId="9">
    <w:lvl w:ilvl="2">
      <w:start w:val="1"/>
      <w:numFmt w:val="bullet"/>
      <w:lvlText w:val=""/>
      <w:lvlJc w:val="left"/>
      <w:pPr>
        <w:ind w:left="1596" w:hanging="336"/>
      </w:pPr>
      <w:rPr>
        <w:rFonts w:hint="default" w:ascii="wingdings" w:hAnsi="wingdings" w:cs="wingdings"/>
      </w:rPr>
    </w:lvl>
    <w:lvl w:ilvl="5">
      <w:start w:val="1"/>
      <w:numFmt w:val="bullet"/>
      <w:lvlText w:val=""/>
      <w:pPr>
        <w:ind w:left="2856" w:hanging="336"/>
      </w:pPr>
      <w:rPr>
        <w:rFonts w:hint="default" w:ascii="wingdings" w:hAnsi="wingdings" w:cs="wingdings"/>
      </w:rPr>
    </w:lvl>
    <w:lvl w:ilvl="6">
      <w:start w:val="1"/>
      <w:numFmt w:val="bullet"/>
      <w:lvlText w:val=""/>
      <w:pPr>
        <w:ind w:left="3276" w:hanging="336"/>
      </w:pPr>
      <w:rPr>
        <w:rFonts w:hint="default" w:ascii="wingdings" w:hAnsi="wingdings" w:cs="wingdings"/>
      </w:rPr>
    </w:lvl>
    <w:lvl w:ilvl="0">
      <w:start w:val="1"/>
      <w:numFmt w:val="bullet"/>
      <w:lvlText w:val=""/>
      <w:lvlJc w:val="left"/>
      <w:pPr>
        <w:ind w:left="756" w:hanging="336" w:firstLine="0"/>
      </w:pPr>
      <w:rPr>
        <w:rFonts w:hint="default" w:ascii="wingdings" w:hAnsi="wingdings" w:cs="wingdings"/>
      </w:rPr>
    </w:lvl>
    <w:lvl w:ilvl="8">
      <w:start w:val="1"/>
      <w:numFmt w:val="bullet"/>
      <w:lvlText w:val=""/>
      <w:pPr>
        <w:ind w:left="4116" w:hanging="336"/>
      </w:pPr>
      <w:rPr>
        <w:rFonts w:hint="default" w:ascii="wingdings" w:hAnsi="wingdings" w:cs="wingdings"/>
      </w:rPr>
    </w:lvl>
    <w:lvl w:ilvl="3">
      <w:start w:val="1"/>
      <w:numFmt w:val="bullet"/>
      <w:lvlText w:val=""/>
      <w:pPr>
        <w:ind w:left="2016" w:hanging="336"/>
      </w:pPr>
      <w:rPr>
        <w:rFonts w:hint="default" w:ascii="wingdings" w:hAnsi="wingdings" w:cs="wingdings"/>
      </w:rPr>
    </w:lvl>
    <w:lvl w:ilvl="7">
      <w:start w:val="1"/>
      <w:numFmt w:val="bullet"/>
      <w:lvlText w:val="¡"/>
      <w:pPr>
        <w:ind w:left="3696" w:hanging="336"/>
      </w:pPr>
      <w:rPr>
        <w:rFonts w:hint="default" w:ascii="wingdings" w:hAnsi="wingdings" w:cs="wingdings"/>
      </w:rPr>
    </w:lvl>
    <w:lvl w:ilvl="1">
      <w:start w:val="1"/>
      <w:numFmt w:val="bullet"/>
      <w:lvlText w:val="¡"/>
      <w:lvlJc w:val="left"/>
      <w:pPr>
        <w:ind w:left="1176" w:hanging="336"/>
      </w:pPr>
      <w:rPr>
        <w:rFonts w:hint="default" w:ascii="wingdings" w:hAnsi="wingdings" w:cs="wingdings"/>
      </w:rPr>
    </w:lvl>
    <w:lvl w:ilvl="4">
      <w:start w:val="1"/>
      <w:numFmt w:val="bullet"/>
      <w:lvlText w:val="¡"/>
      <w:pPr>
        <w:ind w:left="2436" w:hanging="336"/>
      </w:pPr>
      <w:rPr>
        <w:rFonts w:hint="default" w:ascii="wingdings" w:hAnsi="wingdings" w:cs="wingdings"/>
      </w:rPr>
    </w:lvl>
  </w:abstractNum>
  <w:abstractNum w:abstractNumId="10">
    <w:lvl w:ilvl="0">
      <w:start w:val="1"/>
      <w:numFmt w:val="bullet"/>
      <w:lvlText w:val=""/>
      <w:pPr>
        <w:tabs/>
        <w:ind w:left="0"/>
      </w:pPr>
      <w:rPr>
        <w:rFonts w:hint="default" w:ascii="wingdings" w:hAnsi="wingdings" w:cs="wingdings"/>
        <w:u/>
      </w:rPr>
    </w:lvl>
    <w:lvl w:ilvl="5">
      <w:start w:val="1"/>
      <w:numFmt w:val="bullet"/>
      <w:lvlText w:val=""/>
      <w:pPr>
        <w:ind w:left="336" w:leftChars="1002" w:hanging="336"/>
      </w:pPr>
      <w:rPr>
        <w:rFonts w:hint="default" w:ascii="wingdings" w:hAnsi="wingdings" w:cs="wingdings"/>
      </w:rPr>
    </w:lvl>
    <w:lvl w:ilvl="2">
      <w:start w:val="1"/>
      <w:numFmt w:val="bullet"/>
      <w:lvlText w:val=""/>
      <w:pPr>
        <w:ind w:left="336" w:leftChars="402" w:hanging="336"/>
      </w:pPr>
      <w:rPr>
        <w:rFonts w:hint="default" w:ascii="wingdings" w:hAnsi="wingdings" w:cs="wingdings"/>
      </w:rPr>
    </w:lvl>
    <w:lvl w:ilvl="6">
      <w:start w:val="1"/>
      <w:numFmt w:val="bullet"/>
      <w:lvlText w:val=""/>
      <w:pPr>
        <w:ind w:left="336" w:leftChars="1202" w:hanging="0"/>
      </w:pPr>
      <w:rPr>
        <w:rFonts w:hint="default" w:ascii="wingdings" w:hAnsi="wingdings" w:cs="wingdings"/>
      </w:rPr>
    </w:lvl>
    <w:lvl w:ilvl="7">
      <w:start w:val="1"/>
      <w:numFmt w:val="bullet"/>
      <w:lvlText w:val="¡"/>
      <w:pPr>
        <w:ind w:left="336" w:leftChars="1402" w:hanging="336"/>
      </w:pPr>
      <w:rPr>
        <w:rFonts w:hint="default" w:ascii="wingdings" w:hAnsi="wingdings" w:cs="wingdings"/>
      </w:rPr>
    </w:lvl>
    <w:lvl w:ilvl="3">
      <w:start w:val="1"/>
      <w:numFmt w:val="bullet"/>
      <w:lvlText w:val=""/>
      <w:pPr>
        <w:ind w:left="336" w:leftChars="602" w:hanging="0"/>
      </w:pPr>
      <w:rPr>
        <w:rFonts w:hint="default" w:ascii="wingdings" w:hAnsi="wingdings" w:cs="wingdings"/>
      </w:rPr>
    </w:lvl>
    <w:lvl w:ilvl="8">
      <w:start w:val="1"/>
      <w:numFmt w:val="bullet"/>
      <w:lvlText w:val=""/>
      <w:pPr>
        <w:ind w:left="336" w:leftChars="1602" w:hanging="336"/>
      </w:pPr>
      <w:rPr>
        <w:rFonts w:hint="default" w:ascii="wingdings" w:hAnsi="wingdings" w:cs="wingdings"/>
      </w:rPr>
    </w:lvl>
    <w:lvl w:ilvl="1">
      <w:start w:val="1"/>
      <w:numFmt w:val="bullet"/>
      <w:lvlText w:val="¡"/>
      <w:pPr>
        <w:ind w:left="336" w:leftChars="202" w:hanging="336"/>
      </w:pPr>
      <w:rPr>
        <w:rFonts w:hint="default" w:ascii="wingdings" w:hAnsi="wingdings" w:cs="wingdings"/>
      </w:rPr>
    </w:lvl>
    <w:lvl w:ilvl="4">
      <w:start w:val="1"/>
      <w:numFmt w:val="bullet"/>
      <w:lvlText w:val="¡"/>
      <w:pPr>
        <w:ind w:left="336" w:leftChars="802" w:hanging="336"/>
      </w:pPr>
      <w:rPr>
        <w:rFonts w:hint="default" w:ascii="wingdings" w:hAnsi="wingdings" w:cs="wingdings"/>
      </w:rPr>
    </w:lvl>
  </w:abstractNum>
  <w:abstractNum w:abstractNumId="11">
    <w:lvl>
      <w:pPr>
        <w:tabs>
          <w:tab w:val="num" w:pos="720"/>
        </w:tabs>
      </w:pPr>
      <w:rPr>
        <w:rFonts/>
      </w:rPr>
    </w:lvl>
  </w:abstractNum>
  <w:abstractNum w:abstractNumId="12">
    <w:lvl w:ilvl="5">
      <w:start w:val="1"/>
      <w:numFmt w:val="lowerRoman"/>
      <w:lvlText w:val="%6)"/>
      <w:lvlJc w:val="left"/>
      <w:pPr>
        <w:ind w:left="2436" w:hanging="336"/>
      </w:pPr>
    </w:lvl>
    <w:lvl w:ilvl="1">
      <w:start w:val="1"/>
      <w:numFmt w:val="lowerLetter"/>
      <w:lvlText w:val="%2)"/>
      <w:lvlJc w:val="left"/>
      <w:pPr>
        <w:ind w:left="756" w:hanging="336"/>
      </w:pPr>
    </w:lvl>
    <w:lvl w:ilvl="4">
      <w:start w:val="1"/>
      <w:numFmt w:val="lowerLetter"/>
      <w:lvlText w:val="%5)"/>
      <w:lvlJc w:val="left"/>
      <w:pPr>
        <w:ind w:left="2016" w:hanging="336"/>
      </w:pPr>
    </w:lvl>
    <w:lvl w:ilvl="8">
      <w:start w:val="1"/>
      <w:numFmt w:val="lowerRoman"/>
      <w:lvlText w:val="%9)"/>
      <w:lvlJc w:val="left"/>
      <w:pPr>
        <w:ind w:left="3696" w:hanging="336"/>
      </w:pPr>
    </w:lvl>
    <w:lvl w:ilvl="3">
      <w:start w:val="1"/>
      <w:numFmt w:val="decimal"/>
      <w:lvlText w:val="%4、"/>
      <w:lvlJc w:val="left"/>
      <w:pPr>
        <w:ind w:left="1596" w:hanging="336"/>
      </w:pPr>
    </w:lvl>
    <w:lvl w:ilvl="0">
      <w:start w:val="1"/>
      <w:numFmt w:val="decimal"/>
      <w:lvlText w:val="%1、"/>
      <w:lvlJc w:val="left"/>
      <w:pPr>
        <w:ind w:left="336" w:hanging="336"/>
      </w:pPr>
      <w:rPr/>
    </w:lvl>
    <w:lvl w:ilvl="6">
      <w:start w:val="1"/>
      <w:numFmt w:val="decimal"/>
      <w:lvlText w:val="%7、"/>
      <w:lvlJc w:val="left"/>
      <w:pPr>
        <w:ind w:left="2856" w:hanging="336"/>
      </w:pPr>
    </w:lvl>
    <w:lvl w:ilvl="2">
      <w:start w:val="1"/>
      <w:numFmt w:val="lowerRoman"/>
      <w:lvlText w:val="%3)"/>
      <w:lvlJc w:val="left"/>
      <w:pPr>
        <w:ind w:left="1176" w:hanging="336"/>
      </w:pPr>
    </w:lvl>
    <w:lvl w:ilvl="7">
      <w:start w:val="1"/>
      <w:numFmt w:val="lowerLetter"/>
      <w:lvlText w:val="%8)"/>
      <w:lvlJc w:val="left"/>
      <w:pPr>
        <w:ind w:left="3276" w:hanging="336"/>
      </w:pPr>
    </w:lvl>
  </w:abstractNum>
  <w:abstractNum w:abstractNumId="13">
    <w:lvl>
      <w:pPr>
        <w:tabs>
          <w:tab w:val="num" w:pos="720"/>
        </w:tabs>
      </w:pPr>
    </w:lvl>
  </w:abstractNum>
  <w:abstractNum w:abstractNumId="14">
    <w:lvl w:ilvl="6">
      <w:start w:val="1"/>
      <w:numFmt w:val="bullet"/>
      <w:lvlText w:val=""/>
      <w:pPr>
        <w:ind w:left="2856" w:hanging="336"/>
      </w:pPr>
      <w:rPr>
        <w:rFonts w:hint="default" w:ascii="wingdings" w:hAnsi="wingdings" w:cs="wingdings"/>
      </w:rPr>
    </w:lvl>
    <w:lvl w:ilvl="1">
      <w:start w:val="1"/>
      <w:numFmt w:val="bullet"/>
      <w:lvlText w:val="¡"/>
      <w:lvlJc w:val="left"/>
      <w:pPr>
        <w:ind w:left="756" w:hanging="336"/>
      </w:pPr>
      <w:rPr>
        <w:rFonts w:hint="default" w:ascii="wingdings" w:hAnsi="wingdings" w:cs="wingdings"/>
      </w:rPr>
    </w:lvl>
    <w:lvl w:ilvl="2">
      <w:start w:val="1"/>
      <w:numFmt w:val="bullet"/>
      <w:lvlText w:val=""/>
      <w:lvlJc w:val="left"/>
      <w:pPr>
        <w:ind w:left="1176" w:hanging="336"/>
      </w:pPr>
      <w:rPr>
        <w:rFonts w:hint="default" w:ascii="wingdings" w:hAnsi="wingdings" w:cs="wingdings"/>
      </w:rPr>
    </w:lvl>
    <w:lvl w:ilvl="0">
      <w:start w:val="1"/>
      <w:numFmt w:val="bullet"/>
      <w:lvlText w:val=""/>
      <w:lvlJc w:val="left"/>
      <w:pPr>
        <w:tabs/>
        <w:ind w:left="336" w:hanging="336" w:firstLine="0"/>
      </w:pPr>
      <w:rPr>
        <w:rFonts w:hint="default" w:ascii="wingdings" w:hAnsi="wingdings" w:cs="wingdings"/>
        <w:u/>
      </w:rPr>
    </w:lvl>
    <w:lvl w:ilvl="4">
      <w:start w:val="1"/>
      <w:numFmt w:val="bullet"/>
      <w:lvlText w:val="¡"/>
      <w:pPr>
        <w:ind w:left="2016" w:hanging="336"/>
      </w:pPr>
      <w:rPr>
        <w:rFonts w:hint="default" w:ascii="wingdings" w:hAnsi="wingdings" w:cs="wingdings"/>
      </w:rPr>
    </w:lvl>
    <w:lvl w:ilvl="8">
      <w:start w:val="1"/>
      <w:numFmt w:val="bullet"/>
      <w:lvlText w:val=""/>
      <w:pPr>
        <w:ind w:left="3696" w:hanging="336"/>
      </w:pPr>
      <w:rPr>
        <w:rFonts w:hint="default" w:ascii="wingdings" w:hAnsi="wingdings" w:cs="wingdings"/>
      </w:rPr>
    </w:lvl>
    <w:lvl w:ilvl="7">
      <w:start w:val="1"/>
      <w:numFmt w:val="bullet"/>
      <w:lvlText w:val="¡"/>
      <w:pPr>
        <w:ind w:left="3276" w:hanging="336"/>
      </w:pPr>
      <w:rPr>
        <w:rFonts w:hint="default" w:ascii="wingdings" w:hAnsi="wingdings" w:cs="wingdings"/>
      </w:rPr>
    </w:lvl>
    <w:lvl w:ilvl="3">
      <w:start w:val="1"/>
      <w:numFmt w:val="bullet"/>
      <w:lvlText w:val=""/>
      <w:pPr>
        <w:ind w:left="1596" w:hanging="336"/>
      </w:pPr>
      <w:rPr>
        <w:rFonts w:hint="default" w:ascii="wingdings" w:hAnsi="wingdings" w:cs="wingdings"/>
      </w:rPr>
    </w:lvl>
    <w:lvl w:ilvl="5">
      <w:start w:val="1"/>
      <w:numFmt w:val="bullet"/>
      <w:lvlText w:val=""/>
      <w:pPr>
        <w:ind w:left="2436" w:hanging="336"/>
      </w:pPr>
      <w:rPr>
        <w:rFonts w:hint="default" w:ascii="wingdings" w:hAnsi="wingdings" w:cs="wingdings"/>
      </w:rPr>
    </w:lvl>
  </w:abstractNum>
  <w:abstractNum w:abstractNumId="15">
    <w:lvl w:ilvl="8">
      <w:start w:val="1"/>
      <w:numFmt w:val="bullet"/>
      <w:lvlText w:val=""/>
      <w:pPr>
        <w:ind w:left="4116" w:hanging="336"/>
      </w:pPr>
      <w:rPr>
        <w:rFonts w:hint="default" w:ascii="wingdings" w:hAnsi="wingdings" w:cs="wingdings"/>
      </w:rPr>
    </w:lvl>
    <w:lvl w:ilvl="3">
      <w:start w:val="1"/>
      <w:numFmt w:val="bullet"/>
      <w:lvlText w:val=""/>
      <w:pPr>
        <w:ind w:left="2016" w:hanging="336"/>
      </w:pPr>
      <w:rPr>
        <w:rFonts w:hint="default" w:ascii="wingdings" w:hAnsi="wingdings" w:cs="wingdings"/>
      </w:rPr>
    </w:lvl>
    <w:lvl w:ilvl="5">
      <w:start w:val="1"/>
      <w:numFmt w:val="bullet"/>
      <w:lvlText w:val=""/>
      <w:pPr>
        <w:ind w:left="2856" w:hanging="336"/>
      </w:pPr>
      <w:rPr>
        <w:rFonts w:hint="default" w:ascii="wingdings" w:hAnsi="wingdings" w:cs="wingdings"/>
      </w:rPr>
    </w:lvl>
    <w:lvl w:ilvl="7">
      <w:start w:val="1"/>
      <w:numFmt w:val="bullet"/>
      <w:lvlText w:val="¡"/>
      <w:pPr>
        <w:ind w:left="3696" w:hanging="336"/>
      </w:pPr>
      <w:rPr>
        <w:rFonts w:hint="default" w:ascii="wingdings" w:hAnsi="wingdings" w:cs="wingdings"/>
      </w:rPr>
    </w:lvl>
    <w:lvl w:ilvl="1">
      <w:start w:val="1"/>
      <w:numFmt w:val="bullet"/>
      <w:lvlText w:val="¡"/>
      <w:lvlJc w:val="left"/>
      <w:pPr>
        <w:ind w:left="1176" w:hanging="336"/>
      </w:pPr>
      <w:rPr>
        <w:rFonts w:hint="default" w:ascii="wingdings" w:hAnsi="wingdings" w:cs="wingdings"/>
      </w:rPr>
    </w:lvl>
    <w:lvl w:ilvl="6">
      <w:start w:val="1"/>
      <w:numFmt w:val="bullet"/>
      <w:lvlText w:val=""/>
      <w:pPr>
        <w:ind w:left="3276" w:hanging="336"/>
      </w:pPr>
      <w:rPr>
        <w:rFonts w:hint="default" w:ascii="wingdings" w:hAnsi="wingdings" w:cs="wingdings"/>
      </w:rPr>
    </w:lvl>
    <w:lvl w:ilvl="0">
      <w:start w:val="1"/>
      <w:numFmt w:val="bullet"/>
      <w:lvlText w:val=""/>
      <w:lvlJc w:val="left"/>
      <w:pPr>
        <w:tabs/>
        <w:ind w:left="756" w:hanging="336" w:firstLine="0"/>
      </w:pPr>
      <w:rPr>
        <w:rFonts w:hint="default" w:ascii="wingdings" w:hAnsi="wingdings" w:cs="wingdings"/>
        <w:u/>
      </w:rPr>
    </w:lvl>
    <w:lvl w:ilvl="2">
      <w:start w:val="1"/>
      <w:numFmt w:val="bullet"/>
      <w:lvlText w:val=""/>
      <w:lvlJc w:val="left"/>
      <w:pPr>
        <w:ind w:left="1596" w:hanging="336"/>
      </w:pPr>
      <w:rPr>
        <w:rFonts w:hint="default" w:ascii="wingdings" w:hAnsi="wingdings" w:cs="wingdings"/>
      </w:rPr>
    </w:lvl>
    <w:lvl w:ilvl="4">
      <w:start w:val="1"/>
      <w:numFmt w:val="bullet"/>
      <w:lvlText w:val="¡"/>
      <w:pPr>
        <w:ind w:left="2436" w:hanging="336"/>
      </w:pPr>
      <w:rPr>
        <w:rFonts w:hint="default" w:ascii="wingdings" w:hAnsi="wingdings" w:cs="wingdings"/>
      </w:rPr>
    </w:lvl>
  </w:abstractNum>
  <w:abstractNum w:abstractNumId="16">
    <w:lvl w:ilvl="0" w:tentative="false">
      <w:start w:val="1"/>
      <w:numFmt w:val="decimal"/>
      <w:suff w:val="nothing"/>
      <w:lvlText w:val="%1、"/>
      <w:lvlJc w:val="left"/>
      <w:pPr>
        <w:ind/>
      </w:pPr>
      <w:rPr>
        <w:rFonts/>
      </w:rPr>
    </w:lvl>
  </w:abstractNum>
  <w:abstractNum w:abstractNumId="17">
    <w:lvl>
      <w:pPr>
        <w:tabs>
          <w:tab w:val="num" w:pos="720"/>
        </w:tabs>
      </w:pPr>
    </w:lvl>
  </w:abstractNum>
  <w:abstractNum w:abstractNumId="18">
    <w:lvl w:ilvl="0">
      <w:start w:val="1"/>
      <w:numFmt w:val="bullet"/>
      <w:lvlText w:val=""/>
      <w:lvlJc w:val="left"/>
      <w:pPr>
        <w:ind w:left="756" w:hanging="336" w:firstLine="0"/>
      </w:pPr>
      <w:rPr>
        <w:rFonts w:hint="default" w:ascii="wingdings" w:hAnsi="wingdings" w:cs="wingdings"/>
      </w:rPr>
    </w:lvl>
    <w:lvl w:ilvl="7">
      <w:start w:val="1"/>
      <w:numFmt w:val="bullet"/>
      <w:lvlText w:val="¡"/>
      <w:pPr>
        <w:ind w:left="3696" w:hanging="336"/>
      </w:pPr>
      <w:rPr>
        <w:rFonts w:hint="default" w:ascii="wingdings" w:hAnsi="wingdings" w:cs="wingdings"/>
      </w:rPr>
    </w:lvl>
    <w:lvl w:ilvl="1">
      <w:start w:val="1"/>
      <w:numFmt w:val="bullet"/>
      <w:lvlText w:val="¡"/>
      <w:lvlJc w:val="left"/>
      <w:pPr>
        <w:ind w:left="1176" w:hanging="336"/>
      </w:pPr>
      <w:rPr>
        <w:rFonts w:hint="default" w:ascii="wingdings" w:hAnsi="wingdings" w:cs="wingdings"/>
      </w:rPr>
    </w:lvl>
    <w:lvl w:ilvl="8">
      <w:start w:val="1"/>
      <w:numFmt w:val="bullet"/>
      <w:lvlText w:val=""/>
      <w:pPr>
        <w:ind w:left="4116" w:hanging="336"/>
      </w:pPr>
      <w:rPr>
        <w:rFonts w:hint="default" w:ascii="wingdings" w:hAnsi="wingdings" w:cs="wingdings"/>
      </w:rPr>
    </w:lvl>
    <w:lvl w:ilvl="4">
      <w:start w:val="1"/>
      <w:numFmt w:val="bullet"/>
      <w:lvlText w:val="¡"/>
      <w:pPr>
        <w:ind w:left="2436" w:hanging="336"/>
      </w:pPr>
      <w:rPr>
        <w:rFonts w:hint="default" w:ascii="wingdings" w:hAnsi="wingdings" w:cs="wingdings"/>
      </w:rPr>
    </w:lvl>
    <w:lvl w:ilvl="2">
      <w:start w:val="1"/>
      <w:numFmt w:val="bullet"/>
      <w:lvlText w:val=""/>
      <w:lvlJc w:val="left"/>
      <w:pPr>
        <w:ind w:left="1596" w:hanging="336"/>
      </w:pPr>
      <w:rPr>
        <w:rFonts w:hint="default" w:ascii="wingdings" w:hAnsi="wingdings" w:cs="wingdings"/>
      </w:rPr>
    </w:lvl>
    <w:lvl w:ilvl="6">
      <w:start w:val="1"/>
      <w:numFmt w:val="bullet"/>
      <w:lvlText w:val=""/>
      <w:pPr>
        <w:ind w:left="3276" w:hanging="336"/>
      </w:pPr>
      <w:rPr>
        <w:rFonts w:hint="default" w:ascii="wingdings" w:hAnsi="wingdings" w:cs="wingdings"/>
      </w:rPr>
    </w:lvl>
    <w:lvl w:ilvl="3">
      <w:start w:val="1"/>
      <w:numFmt w:val="bullet"/>
      <w:lvlText w:val=""/>
      <w:pPr>
        <w:ind w:left="2016" w:hanging="336"/>
      </w:pPr>
      <w:rPr>
        <w:rFonts w:hint="default" w:ascii="wingdings" w:hAnsi="wingdings" w:cs="wingdings"/>
      </w:rPr>
    </w:lvl>
    <w:lvl w:ilvl="5">
      <w:start w:val="1"/>
      <w:numFmt w:val="bullet"/>
      <w:lvlText w:val=""/>
      <w:pPr>
        <w:ind w:left="2856" w:hanging="336"/>
      </w:pPr>
      <w:rPr>
        <w:rFonts w:hint="default" w:ascii="wingdings" w:hAnsi="wingdings" w:cs="wingdings"/>
      </w:rPr>
    </w:lvl>
  </w:abstractNum>
  <w:abstractNum w:abstractNumId="19">
    <w:lvl w:ilvl="8">
      <w:start w:val="1"/>
      <w:numFmt w:val="lowerRoman"/>
      <w:lvlText w:val="%9)"/>
      <w:lvlJc w:val="left"/>
      <w:pPr>
        <w:ind w:left="3696" w:hanging="336"/>
      </w:pPr>
    </w:lvl>
    <w:lvl w:ilvl="0">
      <w:start w:val="1"/>
      <w:numFmt w:val="decimal"/>
      <w:lvlText w:val="%1、"/>
      <w:lvlJc w:val="left"/>
      <w:pPr>
        <w:ind w:left="336" w:hanging="336" w:firstLine="0"/>
      </w:pPr>
      <w:rPr>
        <w:rFonts w:hint="default" w:ascii="" w:hAnsi="" w:cs=""/>
      </w:rPr>
    </w:lvl>
    <w:lvl w:ilvl="7">
      <w:start w:val="1"/>
      <w:numFmt w:val="lowerLetter"/>
      <w:lvlText w:val="%8)"/>
      <w:lvlJc w:val="left"/>
      <w:pPr>
        <w:ind w:left="3276" w:hanging="336"/>
      </w:pPr>
    </w:lvl>
    <w:lvl w:ilvl="3">
      <w:start w:val="1"/>
      <w:numFmt w:val="decimal"/>
      <w:lvlText w:val="%4、"/>
      <w:lvlJc w:val="left"/>
      <w:pPr>
        <w:ind w:left="1596" w:hanging="336"/>
      </w:pPr>
    </w:lvl>
    <w:lvl w:ilvl="2">
      <w:start w:val="1"/>
      <w:numFmt w:val="lowerRoman"/>
      <w:lvlText w:val="%3)"/>
      <w:lvlJc w:val="left"/>
      <w:pPr>
        <w:ind w:left="1176" w:hanging="336"/>
      </w:pPr>
    </w:lvl>
    <w:lvl w:ilvl="4">
      <w:start w:val="1"/>
      <w:numFmt w:val="lowerLetter"/>
      <w:lvlText w:val="%5)"/>
      <w:lvlJc w:val="left"/>
      <w:pPr>
        <w:ind w:left="2016" w:hanging="336"/>
      </w:pPr>
    </w:lvl>
    <w:lvl w:ilvl="6">
      <w:start w:val="1"/>
      <w:numFmt w:val="decimal"/>
      <w:lvlText w:val="%7、"/>
      <w:lvlJc w:val="left"/>
      <w:pPr>
        <w:ind w:left="2856" w:hanging="336"/>
      </w:pPr>
    </w:lvl>
    <w:lvl w:ilvl="5">
      <w:start w:val="1"/>
      <w:numFmt w:val="lowerRoman"/>
      <w:lvlText w:val="%6)"/>
      <w:lvlJc w:val="left"/>
      <w:pPr>
        <w:ind w:left="2436" w:hanging="336"/>
      </w:pPr>
    </w:lvl>
    <w:lvl w:ilvl="1">
      <w:start w:val="1"/>
      <w:numFmt w:val="lowerLetter"/>
      <w:lvlText w:val="%2)"/>
      <w:lvlJc w:val="left"/>
      <w:pPr>
        <w:ind w:left="756" w:hanging="336"/>
      </w:pPr>
    </w:lvl>
  </w:abstractNum>
  <w:abstractNum w:abstractNumId="20">
    <w:lvl w:ilvl="5">
      <w:start w:val="1"/>
      <w:numFmt w:val="bullet"/>
      <w:lvlText w:val=""/>
      <w:pPr>
        <w:ind w:left="2856" w:hanging="336"/>
      </w:pPr>
      <w:rPr>
        <w:rFonts w:hint="default" w:ascii="wingdings" w:hAnsi="wingdings" w:cs="wingdings"/>
      </w:rPr>
    </w:lvl>
    <w:lvl w:ilvl="2">
      <w:start w:val="1"/>
      <w:numFmt w:val="bullet"/>
      <w:lvlText w:val=""/>
      <w:lvlJc w:val="left"/>
      <w:pPr>
        <w:ind w:left="1596" w:hanging="336"/>
      </w:pPr>
      <w:rPr>
        <w:rFonts w:hint="default" w:ascii="wingdings" w:hAnsi="wingdings" w:cs="wingdings"/>
      </w:rPr>
    </w:lvl>
    <w:lvl w:ilvl="1">
      <w:start w:val="1"/>
      <w:numFmt w:val="bullet"/>
      <w:lvlText w:val="¡"/>
      <w:lvlJc w:val="left"/>
      <w:pPr>
        <w:ind w:left="1176" w:hanging="336"/>
      </w:pPr>
      <w:rPr>
        <w:rFonts w:hint="default" w:ascii="wingdings" w:hAnsi="wingdings" w:cs="wingdings"/>
      </w:rPr>
    </w:lvl>
    <w:lvl w:ilvl="7">
      <w:start w:val="1"/>
      <w:numFmt w:val="bullet"/>
      <w:lvlText w:val="¡"/>
      <w:pPr>
        <w:ind w:left="3696" w:hanging="336"/>
      </w:pPr>
      <w:rPr>
        <w:rFonts w:hint="default" w:ascii="wingdings" w:hAnsi="wingdings" w:cs="wingdings"/>
      </w:rPr>
    </w:lvl>
    <w:lvl w:ilvl="6">
      <w:start w:val="1"/>
      <w:numFmt w:val="bullet"/>
      <w:lvlText w:val=""/>
      <w:pPr>
        <w:ind w:left="3276" w:hanging="336"/>
      </w:pPr>
      <w:rPr>
        <w:rFonts w:hint="default" w:ascii="wingdings" w:hAnsi="wingdings" w:cs="wingdings"/>
      </w:rPr>
    </w:lvl>
    <w:lvl w:ilvl="8">
      <w:start w:val="1"/>
      <w:numFmt w:val="bullet"/>
      <w:lvlText w:val=""/>
      <w:pPr>
        <w:ind w:left="4116" w:hanging="336"/>
      </w:pPr>
      <w:rPr>
        <w:rFonts w:hint="default" w:ascii="wingdings" w:hAnsi="wingdings" w:cs="wingdings"/>
      </w:rPr>
    </w:lvl>
    <w:lvl w:ilvl="0">
      <w:start w:val="1"/>
      <w:numFmt w:val="bullet"/>
      <w:lvlText w:val=""/>
      <w:lvlJc w:val="left"/>
      <w:pPr>
        <w:tabs/>
        <w:ind w:left="756" w:hanging="336" w:firstLine="0"/>
      </w:pPr>
      <w:rPr>
        <w:rFonts w:hint="default" w:ascii="wingdings" w:hAnsi="wingdings" w:cs="wingdings"/>
        <w:u/>
      </w:rPr>
    </w:lvl>
    <w:lvl w:ilvl="3">
      <w:start w:val="1"/>
      <w:numFmt w:val="bullet"/>
      <w:lvlText w:val=""/>
      <w:pPr>
        <w:ind w:left="2016" w:hanging="336"/>
      </w:pPr>
      <w:rPr>
        <w:rFonts w:hint="default" w:ascii="wingdings" w:hAnsi="wingdings" w:cs="wingdings"/>
      </w:rPr>
    </w:lvl>
    <w:lvl w:ilvl="4">
      <w:start w:val="1"/>
      <w:numFmt w:val="bullet"/>
      <w:lvlText w:val="¡"/>
      <w:pPr>
        <w:ind w:left="2436" w:hanging="336"/>
      </w:pPr>
      <w:rPr>
        <w:rFonts w:hint="default" w:ascii="wingdings" w:hAnsi="wingdings" w:cs="wingdings"/>
      </w:rPr>
    </w:lvl>
  </w:abstractNum>
  <w:abstractNum w:abstractNumId="21">
    <w:lvl w:ilvl="0" w:tentative="false">
      <w:start w:val="1"/>
      <w:numFmt w:val="decimal"/>
      <w:suff w:val="nothing"/>
      <w:lvlText w:val="%1、"/>
      <w:lvlJc w:val="left"/>
      <w:pPr>
        <w:ind/>
      </w:pPr>
      <w:rPr>
        <w:rFonts/>
      </w:rPr>
    </w:lvl>
  </w:abstractNum>
  <w:abstractNum w:abstractNumId="22">
    <w:lvl w:ilvl="4">
      <w:start w:val="1"/>
      <w:numFmt w:val="bullet"/>
      <w:lvlText w:val="¡"/>
      <w:pPr>
        <w:ind w:left="2016" w:hanging="336"/>
      </w:pPr>
      <w:rPr>
        <w:rFonts w:hint="default" w:ascii="wingdings" w:hAnsi="wingdings" w:cs="wingdings"/>
      </w:rPr>
    </w:lvl>
    <w:lvl w:ilvl="8">
      <w:start w:val="1"/>
      <w:numFmt w:val="bullet"/>
      <w:lvlText w:val=""/>
      <w:pPr>
        <w:ind w:left="3696" w:hanging="336"/>
      </w:pPr>
      <w:rPr>
        <w:rFonts w:hint="default" w:ascii="wingdings" w:hAnsi="wingdings" w:cs="wingdings"/>
      </w:rPr>
    </w:lvl>
    <w:lvl w:ilvl="3">
      <w:start w:val="1"/>
      <w:numFmt w:val="bullet"/>
      <w:lvlText w:val=""/>
      <w:pPr>
        <w:ind w:left="1596" w:hanging="336"/>
      </w:pPr>
      <w:rPr>
        <w:rFonts w:hint="default" w:ascii="wingdings" w:hAnsi="wingdings" w:cs="wingdings"/>
      </w:rPr>
    </w:lvl>
    <w:lvl w:ilvl="5">
      <w:start w:val="1"/>
      <w:numFmt w:val="bullet"/>
      <w:lvlText w:val=""/>
      <w:pPr>
        <w:ind w:left="2436" w:hanging="336"/>
      </w:pPr>
      <w:rPr>
        <w:rFonts w:hint="default" w:ascii="wingdings" w:hAnsi="wingdings" w:cs="wingdings"/>
      </w:rPr>
    </w:lvl>
    <w:lvl w:ilvl="0">
      <w:start w:val="1"/>
      <w:numFmt w:val="bullet"/>
      <w:lvlText w:val=""/>
      <w:lvlJc w:val="left"/>
      <w:pPr>
        <w:ind w:left="336" w:hanging="336" w:firstLine="0"/>
      </w:pPr>
      <w:rPr>
        <w:rFonts w:hint="default" w:ascii="wingdings" w:hAnsi="wingdings" w:cs="wingdings"/>
      </w:rPr>
    </w:lvl>
    <w:lvl w:ilvl="6">
      <w:start w:val="1"/>
      <w:numFmt w:val="bullet"/>
      <w:lvlText w:val=""/>
      <w:pPr>
        <w:ind w:left="2856" w:hanging="336"/>
      </w:pPr>
      <w:rPr>
        <w:rFonts w:hint="default" w:ascii="wingdings" w:hAnsi="wingdings" w:cs="wingdings"/>
      </w:rPr>
    </w:lvl>
    <w:lvl w:ilvl="2">
      <w:start w:val="1"/>
      <w:numFmt w:val="bullet"/>
      <w:lvlText w:val=""/>
      <w:lvlJc w:val="left"/>
      <w:pPr>
        <w:ind w:left="1176" w:hanging="336"/>
      </w:pPr>
      <w:rPr>
        <w:rFonts w:hint="default" w:ascii="wingdings" w:hAnsi="wingdings" w:cs="wingdings"/>
      </w:rPr>
    </w:lvl>
    <w:lvl w:ilvl="1">
      <w:start w:val="1"/>
      <w:numFmt w:val="bullet"/>
      <w:lvlText w:val="¡"/>
      <w:lvlJc w:val="left"/>
      <w:pPr>
        <w:ind w:left="756" w:hanging="336"/>
      </w:pPr>
      <w:rPr>
        <w:rFonts w:hint="default" w:ascii="wingdings" w:hAnsi="wingdings" w:cs="wingdings"/>
      </w:rPr>
    </w:lvl>
    <w:lvl w:ilvl="7">
      <w:start w:val="1"/>
      <w:numFmt w:val="bullet"/>
      <w:lvlText w:val="¡"/>
      <w:pPr>
        <w:ind w:left="3276" w:hanging="336"/>
      </w:pPr>
      <w:rPr>
        <w:rFonts w:hint="default" w:ascii="wingdings" w:hAnsi="wingdings" w:cs="wingdings"/>
      </w:rPr>
    </w:lvl>
  </w:abstractNum>
  <w:abstractNum w:abstractNumId="23">
    <w:lvl>
      <w:pPr>
        <w:tabs>
          <w:tab w:val="num" w:pos="720"/>
        </w:tabs>
      </w:pPr>
    </w:lvl>
  </w:abstractNum>
  <w:abstractNum w:abstractNumId="24">
    <w:lvl>
      <w:pPr>
        <w:tabs>
          <w:tab w:val="num" w:pos="720"/>
        </w:tabs>
      </w:pPr>
    </w:lvl>
  </w:abstractNum>
  <w:abstractNum w:abstractNumId="25">
    <w:lvl w:ilvl="6">
      <w:start w:val="1"/>
      <w:numFmt w:val="bullet"/>
      <w:lvlText w:val=""/>
      <w:pPr>
        <w:ind w:left="3276" w:hanging="336"/>
      </w:pPr>
      <w:rPr>
        <w:rFonts w:hint="default" w:ascii="wingdings" w:hAnsi="wingdings" w:cs="wingdings"/>
      </w:rPr>
    </w:lvl>
    <w:lvl w:ilvl="8">
      <w:start w:val="1"/>
      <w:numFmt w:val="bullet"/>
      <w:lvlText w:val=""/>
      <w:pPr>
        <w:ind w:left="4116" w:hanging="336"/>
      </w:pPr>
      <w:rPr>
        <w:rFonts w:hint="default" w:ascii="wingdings" w:hAnsi="wingdings" w:cs="wingdings"/>
      </w:rPr>
    </w:lvl>
    <w:lvl w:ilvl="7">
      <w:start w:val="1"/>
      <w:numFmt w:val="bullet"/>
      <w:lvlText w:val="¡"/>
      <w:pPr>
        <w:ind w:left="3696" w:hanging="336"/>
      </w:pPr>
      <w:rPr>
        <w:rFonts w:hint="default" w:ascii="wingdings" w:hAnsi="wingdings" w:cs="wingdings"/>
      </w:rPr>
    </w:lvl>
    <w:lvl w:ilvl="0">
      <w:start w:val="1"/>
      <w:numFmt w:val="bullet"/>
      <w:lvlText w:val=""/>
      <w:lvlJc w:val="left"/>
      <w:pPr>
        <w:ind w:left="756" w:hanging="336" w:firstLine="0"/>
      </w:pPr>
      <w:rPr>
        <w:rFonts w:hint="default" w:ascii="wingdings" w:hAnsi="wingdings" w:cs="wingdings"/>
      </w:rPr>
    </w:lvl>
    <w:lvl w:ilvl="2">
      <w:start w:val="1"/>
      <w:numFmt w:val="bullet"/>
      <w:lvlText w:val=""/>
      <w:lvlJc w:val="left"/>
      <w:pPr>
        <w:ind w:left="1596" w:hanging="336"/>
      </w:pPr>
      <w:rPr>
        <w:rFonts w:hint="default" w:ascii="wingdings" w:hAnsi="wingdings" w:cs="wingdings"/>
      </w:rPr>
    </w:lvl>
    <w:lvl w:ilvl="3">
      <w:start w:val="1"/>
      <w:numFmt w:val="bullet"/>
      <w:lvlText w:val=""/>
      <w:pPr>
        <w:ind w:left="2016" w:hanging="336"/>
      </w:pPr>
      <w:rPr>
        <w:rFonts w:hint="default" w:ascii="wingdings" w:hAnsi="wingdings" w:cs="wingdings"/>
      </w:rPr>
    </w:lvl>
    <w:lvl w:ilvl="5">
      <w:start w:val="1"/>
      <w:numFmt w:val="bullet"/>
      <w:lvlText w:val=""/>
      <w:pPr>
        <w:ind w:left="2856" w:hanging="336"/>
      </w:pPr>
      <w:rPr>
        <w:rFonts w:hint="default" w:ascii="wingdings" w:hAnsi="wingdings" w:cs="wingdings"/>
      </w:rPr>
    </w:lvl>
    <w:lvl w:ilvl="4">
      <w:start w:val="1"/>
      <w:numFmt w:val="bullet"/>
      <w:lvlText w:val="¡"/>
      <w:pPr>
        <w:ind w:left="2436" w:hanging="336"/>
      </w:pPr>
      <w:rPr>
        <w:rFonts w:hint="default" w:ascii="wingdings" w:hAnsi="wingdings" w:cs="wingdings"/>
      </w:rPr>
    </w:lvl>
    <w:lvl w:ilvl="1">
      <w:start w:val="1"/>
      <w:numFmt w:val="bullet"/>
      <w:lvlText w:val="¡"/>
      <w:lvlJc w:val="left"/>
      <w:pPr>
        <w:ind w:left="1176" w:hanging="336"/>
      </w:pPr>
      <w:rPr>
        <w:rFonts w:hint="default" w:ascii="wingdings" w:hAnsi="wingdings" w:cs="wingdings"/>
      </w:rPr>
    </w:lvl>
  </w:abstractNum>
  <w:abstractNum w:abstractNumId="26">
    <w:nsid w:val="E485EA49"/>
    <w:multiLevelType w:val="singleLevel"/>
    <w:tmpl w:val="E485EA49"/>
    <w:lvl w:ilvl="0" w:tentative="false">
      <w:start w:val="1"/>
      <w:numFmt w:val="chineseCounting"/>
      <w:suff w:val="space"/>
      <w:lvlText w:val="第%1章"/>
      <w:lvlJc w:val="left"/>
      <w:rPr>
        <w:rFonts w:hint="eastAsia"/>
      </w:rPr>
    </w:lvl>
  </w:abstractNum>
  <w:abstractNum w:abstractNumId="27">
    <w:lvl>
      <w:pPr>
        <w:tabs>
          <w:tab w:val="num" w:pos="720"/>
        </w:tabs>
      </w:pPr>
    </w:lvl>
  </w:abstractNum>
  <w:abstractNum w:abstractNumId="28">
    <w:nsid w:val="EA354BA6"/>
    <w:multiLevelType w:val="multilevel"/>
    <w:tmpl w:val="EA354BA6"/>
    <w:lvl w:ilvl="5" w:tentative="false">
      <w:start w:val="1"/>
      <w:numFmt w:val="decimal"/>
      <w:suff w:val="space"/>
      <w:lvlText w:val="%1.%2.%3.%4.%5.%6"/>
      <w:lvlJc w:val="left"/>
      <w:pPr>
        <w:ind w:left="0" w:leftChars="0" w:firstLine="0" w:firstLineChars="0"/>
      </w:pPr>
      <w:rPr>
        <w:rFonts w:hint="default"/>
      </w:rPr>
    </w:lvl>
    <w:lvl w:ilvl="0" w:tentative="false">
      <w:start w:val="1"/>
      <w:numFmt w:val="decimal"/>
      <w:suff w:val="space"/>
      <w:lvlText w:val="%1"/>
      <w:lvlJc w:val="left"/>
      <w:pPr>
        <w:ind w:left="0" w:leftChars="0" w:firstLine="0" w:firstLineChars="0"/>
      </w:pPr>
      <w:rPr>
        <w:rFonts w:hint="default"/>
      </w:rPr>
    </w:lvl>
    <w:lvl w:ilvl="8" w:tentative="false">
      <w:start w:val="1"/>
      <w:numFmt w:val="decimal"/>
      <w:suff w:val="space"/>
      <w:lvlText w:val="%1.%2.%3.%4.%5.%6.%7.%8.%9"/>
      <w:lvlJc w:val="left"/>
      <w:pPr>
        <w:ind w:left="0" w:leftChars="0" w:firstLine="0" w:firstLineChars="0"/>
      </w:pPr>
      <w:rPr>
        <w:rFonts w:hint="default"/>
      </w:rPr>
    </w:lvl>
    <w:lvl w:ilvl="4" w:tentative="false">
      <w:start w:val="1"/>
      <w:numFmt w:val="decimal"/>
      <w:suff w:val="space"/>
      <w:lvlText w:val="%1.%2.%3.%4.%5"/>
      <w:lvlJc w:val="left"/>
      <w:pPr>
        <w:ind w:left="0" w:leftChars="0" w:firstLine="0" w:firstLineChars="0"/>
      </w:pPr>
      <w:rPr>
        <w:rFonts w:hint="default"/>
      </w:rPr>
    </w:lvl>
    <w:lvl w:ilvl="3" w:tentative="false">
      <w:start w:val="1"/>
      <w:numFmt w:val="decimal"/>
      <w:suff w:val="space"/>
      <w:lvlText w:val="%1.%2.%3.%4"/>
      <w:lvlJc w:val="left"/>
      <w:pPr>
        <w:ind w:left="0" w:leftChars="0" w:firstLine="0" w:firstLineChars="0"/>
      </w:pPr>
      <w:rPr>
        <w:rFonts w:hint="default"/>
      </w:rPr>
    </w:lvl>
    <w:lvl w:ilvl="7" w:tentative="false">
      <w:start w:val="1"/>
      <w:numFmt w:val="decimal"/>
      <w:suff w:val="space"/>
      <w:lvlText w:val="%1.%2.%3.%4.%5.%6.%7.%8"/>
      <w:lvlJc w:val="left"/>
      <w:pPr>
        <w:ind w:left="0" w:leftChars="0" w:firstLine="0" w:firstLineChars="0"/>
      </w:pPr>
      <w:rPr>
        <w:rFonts w:hint="default"/>
      </w:rPr>
    </w:lvl>
    <w:lvl w:ilvl="1" w:tentative="false">
      <w:start w:val="1"/>
      <w:numFmt w:val="decimal"/>
      <w:suff w:val="space"/>
      <w:lvlText w:val="%1.%2"/>
      <w:lvlJc w:val="left"/>
      <w:pPr>
        <w:ind w:left="0" w:leftChars="0" w:firstLine="0" w:firstLineChars="0"/>
      </w:pPr>
      <w:rPr>
        <w:rFonts w:hint="default"/>
      </w:rPr>
    </w:lvl>
    <w:lvl w:ilvl="2" w:tentative="false">
      <w:start w:val="1"/>
      <w:numFmt w:val="decimal"/>
      <w:suff w:val="space"/>
      <w:lvlText w:val="%1.%2.%3"/>
      <w:lvlJc w:val="left"/>
      <w:pPr>
        <w:ind w:left="0" w:leftChars="0" w:firstLine="0" w:firstLineChars="0"/>
      </w:pPr>
      <w:rPr>
        <w:rFonts w:hint="default"/>
      </w:rPr>
    </w:lvl>
    <w:lvl w:ilvl="6" w:tentative="false">
      <w:start w:val="1"/>
      <w:numFmt w:val="decimal"/>
      <w:suff w:val="space"/>
      <w:lvlText w:val="%1.%2.%3.%4.%5.%6.%7"/>
      <w:lvlJc w:val="left"/>
      <w:pPr>
        <w:ind w:left="0" w:leftChars="0" w:firstLine="0" w:firstLineChars="0"/>
      </w:pPr>
      <w:rPr>
        <w:rFonts w:hint="default"/>
      </w:rPr>
    </w:lvl>
  </w:abstractNum>
  <w:abstractNum w:abstractNumId="29">
    <w:lvl w:ilvl="8">
      <w:start w:val="1"/>
      <w:numFmt w:val="bullet"/>
      <w:lvlText w:val=""/>
      <w:pPr>
        <w:ind w:left="4116" w:hanging="336"/>
      </w:pPr>
      <w:rPr>
        <w:rFonts w:hint="default" w:ascii="wingdings" w:hAnsi="wingdings" w:cs="wingdings"/>
      </w:rPr>
    </w:lvl>
    <w:lvl w:ilvl="4">
      <w:start w:val="1"/>
      <w:numFmt w:val="bullet"/>
      <w:lvlText w:val="¡"/>
      <w:pPr>
        <w:ind w:left="2436" w:hanging="336"/>
      </w:pPr>
      <w:rPr>
        <w:rFonts w:hint="default" w:ascii="wingdings" w:hAnsi="wingdings" w:cs="wingdings"/>
      </w:rPr>
    </w:lvl>
    <w:lvl w:ilvl="1">
      <w:start w:val="1"/>
      <w:numFmt w:val="bullet"/>
      <w:lvlText w:val="¡"/>
      <w:lvlJc w:val="left"/>
      <w:pPr>
        <w:ind w:left="1176" w:hanging="336"/>
      </w:pPr>
      <w:rPr>
        <w:rFonts w:hint="default" w:ascii="wingdings" w:hAnsi="wingdings" w:cs="wingdings"/>
      </w:rPr>
    </w:lvl>
    <w:lvl w:ilvl="0">
      <w:start w:val="1"/>
      <w:numFmt w:val="bullet"/>
      <w:lvlText w:val=""/>
      <w:lvlJc w:val="left"/>
      <w:pPr>
        <w:tabs/>
        <w:ind w:left="756" w:hanging="336" w:firstLine="0"/>
      </w:pPr>
      <w:rPr>
        <w:rFonts w:hint="default" w:ascii="wingdings" w:hAnsi="wingdings" w:cs="wingdings"/>
        <w:u/>
      </w:rPr>
    </w:lvl>
    <w:lvl w:ilvl="5">
      <w:start w:val="1"/>
      <w:numFmt w:val="bullet"/>
      <w:lvlText w:val=""/>
      <w:pPr>
        <w:ind w:left="2856" w:hanging="336"/>
      </w:pPr>
      <w:rPr>
        <w:rFonts w:hint="default" w:ascii="wingdings" w:hAnsi="wingdings" w:cs="wingdings"/>
      </w:rPr>
    </w:lvl>
    <w:lvl w:ilvl="6">
      <w:start w:val="1"/>
      <w:numFmt w:val="bullet"/>
      <w:lvlText w:val=""/>
      <w:pPr>
        <w:ind w:left="3276" w:hanging="336"/>
      </w:pPr>
      <w:rPr>
        <w:rFonts w:hint="default" w:ascii="wingdings" w:hAnsi="wingdings" w:cs="wingdings"/>
      </w:rPr>
    </w:lvl>
    <w:lvl w:ilvl="7">
      <w:start w:val="1"/>
      <w:numFmt w:val="bullet"/>
      <w:lvlText w:val="¡"/>
      <w:pPr>
        <w:ind w:left="3696" w:hanging="336"/>
      </w:pPr>
      <w:rPr>
        <w:rFonts w:hint="default" w:ascii="wingdings" w:hAnsi="wingdings" w:cs="wingdings"/>
      </w:rPr>
    </w:lvl>
    <w:lvl w:ilvl="3">
      <w:start w:val="1"/>
      <w:numFmt w:val="bullet"/>
      <w:lvlText w:val=""/>
      <w:pPr>
        <w:ind w:left="2016" w:hanging="336"/>
      </w:pPr>
      <w:rPr>
        <w:rFonts w:hint="default" w:ascii="wingdings" w:hAnsi="wingdings" w:cs="wingdings"/>
      </w:rPr>
    </w:lvl>
    <w:lvl w:ilvl="2">
      <w:start w:val="1"/>
      <w:numFmt w:val="bullet"/>
      <w:lvlText w:val=""/>
      <w:lvlJc w:val="left"/>
      <w:pPr>
        <w:ind w:left="1596" w:hanging="336"/>
      </w:pPr>
      <w:rPr>
        <w:rFonts w:hint="default" w:ascii="wingdings" w:hAnsi="wingdings" w:cs="wingdings"/>
      </w:rPr>
    </w:lvl>
  </w:abstractNum>
  <w:abstractNum w:abstractNumId="30">
    <w:lvl>
      <w:pPr>
        <w:tabs>
          <w:tab w:val="num" w:pos="720"/>
        </w:tabs>
      </w:pPr>
    </w:lvl>
  </w:abstractNum>
  <w:abstractNum w:abstractNumId="31">
    <w:lvl w:ilvl="1">
      <w:start w:val="1"/>
      <w:numFmt w:val="bullet"/>
      <w:lvlText w:val="¡"/>
      <w:lvlJc w:val="left"/>
      <w:pPr>
        <w:ind w:left="1176" w:hanging="336"/>
      </w:pPr>
      <w:rPr>
        <w:rFonts w:hint="default" w:ascii="wingdings" w:hAnsi="wingdings" w:cs="wingdings"/>
      </w:rPr>
    </w:lvl>
    <w:lvl w:ilvl="8">
      <w:start w:val="1"/>
      <w:numFmt w:val="bullet"/>
      <w:lvlText w:val=""/>
      <w:pPr>
        <w:ind w:left="4116" w:hanging="336"/>
      </w:pPr>
      <w:rPr>
        <w:rFonts w:hint="default" w:ascii="wingdings" w:hAnsi="wingdings" w:cs="wingdings"/>
      </w:rPr>
    </w:lvl>
    <w:lvl w:ilvl="4">
      <w:start w:val="1"/>
      <w:numFmt w:val="bullet"/>
      <w:lvlText w:val="¡"/>
      <w:pPr>
        <w:ind w:left="2436" w:hanging="336"/>
      </w:pPr>
      <w:rPr>
        <w:rFonts w:hint="default" w:ascii="wingdings" w:hAnsi="wingdings" w:cs="wingdings"/>
      </w:rPr>
    </w:lvl>
    <w:lvl w:ilvl="2">
      <w:start w:val="1"/>
      <w:numFmt w:val="bullet"/>
      <w:lvlText w:val=""/>
      <w:lvlJc w:val="left"/>
      <w:pPr>
        <w:ind w:left="1596" w:hanging="336"/>
      </w:pPr>
      <w:rPr>
        <w:rFonts w:hint="default" w:ascii="wingdings" w:hAnsi="wingdings" w:cs="wingdings"/>
      </w:rPr>
    </w:lvl>
    <w:lvl w:ilvl="0">
      <w:start w:val="1"/>
      <w:numFmt w:val="bullet"/>
      <w:lvlText w:val=""/>
      <w:lvlJc w:val="left"/>
      <w:pPr>
        <w:ind w:left="756" w:hanging="336" w:firstLine="0"/>
      </w:pPr>
      <w:rPr>
        <w:rFonts w:hint="default" w:ascii="wingdings" w:hAnsi="wingdings" w:cs="wingdings"/>
      </w:rPr>
    </w:lvl>
    <w:lvl w:ilvl="6">
      <w:start w:val="1"/>
      <w:numFmt w:val="bullet"/>
      <w:lvlText w:val=""/>
      <w:pPr>
        <w:ind w:left="3276" w:hanging="336"/>
      </w:pPr>
      <w:rPr>
        <w:rFonts w:hint="default" w:ascii="wingdings" w:hAnsi="wingdings" w:cs="wingdings"/>
      </w:rPr>
    </w:lvl>
    <w:lvl w:ilvl="5">
      <w:start w:val="1"/>
      <w:numFmt w:val="bullet"/>
      <w:lvlText w:val=""/>
      <w:pPr>
        <w:ind w:left="2856" w:hanging="336"/>
      </w:pPr>
      <w:rPr>
        <w:rFonts w:hint="default" w:ascii="wingdings" w:hAnsi="wingdings" w:cs="wingdings"/>
      </w:rPr>
    </w:lvl>
    <w:lvl w:ilvl="7">
      <w:start w:val="1"/>
      <w:numFmt w:val="bullet"/>
      <w:lvlText w:val="¡"/>
      <w:pPr>
        <w:ind w:left="3696" w:hanging="336"/>
      </w:pPr>
      <w:rPr>
        <w:rFonts w:hint="default" w:ascii="wingdings" w:hAnsi="wingdings" w:cs="wingdings"/>
      </w:rPr>
    </w:lvl>
    <w:lvl w:ilvl="3">
      <w:start w:val="1"/>
      <w:numFmt w:val="bullet"/>
      <w:lvlText w:val=""/>
      <w:pPr>
        <w:ind w:left="2016" w:hanging="336"/>
      </w:pPr>
      <w:rPr>
        <w:rFonts w:hint="default" w:ascii="wingdings" w:hAnsi="wingdings" w:cs="wingdings"/>
      </w:rPr>
    </w:lvl>
  </w:abstractNum>
  <w:abstractNum w:abstractNumId="32">
    <w:lvl w:ilvl="0">
      <w:start w:val="1"/>
      <w:numFmt w:val="decimal"/>
      <w:lvlText w:val="%1."/>
      <w:lvlJc w:val="left"/>
      <w:pPr>
        <w:ind w:left="336" w:hanging="336"/>
      </w:pPr>
      <w:rPr/>
    </w:lvl>
    <w:lvl w:ilvl="3">
      <w:start w:val="1"/>
      <w:numFmt w:val="decimal"/>
      <w:lvlText w:val="%4."/>
      <w:lvlJc w:val="left"/>
      <w:pPr>
        <w:ind w:left="1596" w:hanging="336"/>
      </w:pPr>
    </w:lvl>
    <w:lvl w:ilvl="4">
      <w:start w:val="1"/>
      <w:numFmt w:val="lowerLetter"/>
      <w:lvlText w:val="%5."/>
      <w:lvlJc w:val="left"/>
      <w:pPr>
        <w:ind w:left="2016" w:hanging="336"/>
      </w:pPr>
    </w:lvl>
    <w:lvl w:ilvl="8">
      <w:start w:val="1"/>
      <w:numFmt w:val="lowerRoman"/>
      <w:lvlText w:val="%9."/>
      <w:lvlJc w:val="left"/>
      <w:pPr>
        <w:ind w:left="3696" w:hanging="336"/>
      </w:pPr>
    </w:lvl>
    <w:lvl w:ilvl="7">
      <w:start w:val="1"/>
      <w:numFmt w:val="lowerLetter"/>
      <w:lvlText w:val="%8."/>
      <w:lvlJc w:val="left"/>
      <w:pPr>
        <w:ind w:left="3276" w:hanging="336"/>
      </w:pPr>
    </w:lvl>
    <w:lvl w:ilvl="1">
      <w:start w:val="1"/>
      <w:numFmt w:val="lowerLetter"/>
      <w:lvlText w:val="%2."/>
      <w:lvlJc w:val="left"/>
      <w:pPr>
        <w:ind w:left="756" w:hanging="336"/>
      </w:pPr>
    </w:lvl>
    <w:lvl w:ilvl="6">
      <w:start w:val="1"/>
      <w:numFmt w:val="decimal"/>
      <w:lvlText w:val="%7."/>
      <w:lvlJc w:val="left"/>
      <w:pPr>
        <w:ind w:left="2856" w:hanging="336"/>
      </w:pPr>
    </w:lvl>
    <w:lvl w:ilvl="5">
      <w:start w:val="1"/>
      <w:numFmt w:val="lowerRoman"/>
      <w:lvlText w:val="%6."/>
      <w:lvlJc w:val="left"/>
      <w:pPr>
        <w:ind w:left="2436" w:hanging="336"/>
      </w:pPr>
    </w:lvl>
    <w:lvl w:ilvl="2">
      <w:start w:val="1"/>
      <w:numFmt w:val="lowerRoman"/>
      <w:lvlText w:val="%3."/>
      <w:lvlJc w:val="left"/>
      <w:pPr>
        <w:ind w:left="1176" w:hanging="336"/>
      </w:pPr>
    </w:lvl>
  </w:abstractNum>
  <w:abstractNum w:abstractNumId="33">
    <w:lvl w:ilvl="0">
      <w:start w:val="1"/>
      <w:numFmt w:val="bullet"/>
      <w:lvlText w:val=""/>
      <w:lvlJc w:val="left"/>
      <w:pPr>
        <w:tabs/>
        <w:ind w:left="756" w:hanging="336" w:firstLine="0"/>
      </w:pPr>
      <w:rPr>
        <w:rFonts w:hint="default" w:ascii="wingdings" w:hAnsi="wingdings" w:cs="wingdings"/>
        <w:u/>
      </w:rPr>
    </w:lvl>
    <w:lvl w:ilvl="6">
      <w:start w:val="1"/>
      <w:numFmt w:val="bullet"/>
      <w:lvlText w:val=""/>
      <w:pPr>
        <w:ind w:left="3276" w:hanging="336"/>
      </w:pPr>
      <w:rPr>
        <w:rFonts w:hint="default" w:ascii="wingdings" w:hAnsi="wingdings" w:cs="wingdings"/>
      </w:rPr>
    </w:lvl>
    <w:lvl w:ilvl="8">
      <w:start w:val="1"/>
      <w:numFmt w:val="bullet"/>
      <w:lvlText w:val=""/>
      <w:pPr>
        <w:ind w:left="4116" w:hanging="336"/>
      </w:pPr>
      <w:rPr>
        <w:rFonts w:hint="default" w:ascii="wingdings" w:hAnsi="wingdings" w:cs="wingdings"/>
      </w:rPr>
    </w:lvl>
    <w:lvl w:ilvl="5">
      <w:start w:val="1"/>
      <w:numFmt w:val="bullet"/>
      <w:lvlText w:val=""/>
      <w:pPr>
        <w:ind w:left="2856" w:hanging="336"/>
      </w:pPr>
      <w:rPr>
        <w:rFonts w:hint="default" w:ascii="wingdings" w:hAnsi="wingdings" w:cs="wingdings"/>
      </w:rPr>
    </w:lvl>
    <w:lvl w:ilvl="1">
      <w:start w:val="1"/>
      <w:numFmt w:val="bullet"/>
      <w:lvlText w:val="¡"/>
      <w:lvlJc w:val="left"/>
      <w:pPr>
        <w:ind w:left="1176" w:hanging="336"/>
      </w:pPr>
      <w:rPr>
        <w:rFonts w:hint="default" w:ascii="wingdings" w:hAnsi="wingdings" w:cs="wingdings"/>
      </w:rPr>
    </w:lvl>
    <w:lvl w:ilvl="3">
      <w:start w:val="1"/>
      <w:numFmt w:val="bullet"/>
      <w:lvlText w:val=""/>
      <w:pPr>
        <w:ind w:left="2016" w:hanging="336"/>
      </w:pPr>
      <w:rPr>
        <w:rFonts w:hint="default" w:ascii="wingdings" w:hAnsi="wingdings" w:cs="wingdings"/>
      </w:rPr>
    </w:lvl>
    <w:lvl w:ilvl="4">
      <w:start w:val="1"/>
      <w:numFmt w:val="bullet"/>
      <w:lvlText w:val="¡"/>
      <w:pPr>
        <w:ind w:left="2436" w:hanging="336"/>
      </w:pPr>
      <w:rPr>
        <w:rFonts w:hint="default" w:ascii="wingdings" w:hAnsi="wingdings" w:cs="wingdings"/>
      </w:rPr>
    </w:lvl>
    <w:lvl w:ilvl="2">
      <w:start w:val="1"/>
      <w:numFmt w:val="bullet"/>
      <w:lvlText w:val=""/>
      <w:lvlJc w:val="left"/>
      <w:pPr>
        <w:ind w:left="1596" w:hanging="336"/>
      </w:pPr>
      <w:rPr>
        <w:rFonts w:hint="default" w:ascii="wingdings" w:hAnsi="wingdings" w:cs="wingdings"/>
      </w:rPr>
    </w:lvl>
    <w:lvl w:ilvl="7">
      <w:start w:val="1"/>
      <w:numFmt w:val="bullet"/>
      <w:lvlText w:val="¡"/>
      <w:pPr>
        <w:ind w:left="3696" w:hanging="336"/>
      </w:pPr>
      <w:rPr>
        <w:rFonts w:hint="default" w:ascii="wingdings" w:hAnsi="wingdings" w:cs="wingdings"/>
      </w:rPr>
    </w:lvl>
  </w:abstractNum>
  <w:abstractNum w:abstractNumId="34">
    <w:lvl w:ilvl="4">
      <w:start w:val="1"/>
      <w:numFmt w:val="bullet"/>
      <w:lvlText w:val="¡"/>
      <w:pPr>
        <w:ind w:left="2436" w:hanging="336"/>
      </w:pPr>
      <w:rPr>
        <w:rFonts w:hint="default" w:ascii="wingdings" w:hAnsi="wingdings" w:cs="wingdings"/>
      </w:rPr>
    </w:lvl>
    <w:lvl w:ilvl="2">
      <w:start w:val="1"/>
      <w:numFmt w:val="bullet"/>
      <w:lvlText w:val=""/>
      <w:lvlJc w:val="left"/>
      <w:pPr>
        <w:ind w:left="1596" w:hanging="336"/>
      </w:pPr>
      <w:rPr>
        <w:rFonts w:hint="default" w:ascii="wingdings" w:hAnsi="wingdings" w:cs="wingdings"/>
      </w:rPr>
    </w:lvl>
    <w:lvl w:ilvl="5">
      <w:start w:val="1"/>
      <w:numFmt w:val="bullet"/>
      <w:lvlText w:val=""/>
      <w:pPr>
        <w:ind w:left="2856" w:hanging="336"/>
      </w:pPr>
      <w:rPr>
        <w:rFonts w:hint="default" w:ascii="wingdings" w:hAnsi="wingdings" w:cs="wingdings"/>
      </w:rPr>
    </w:lvl>
    <w:lvl w:ilvl="1">
      <w:start w:val="1"/>
      <w:numFmt w:val="bullet"/>
      <w:lvlText w:val="¡"/>
      <w:lvlJc w:val="left"/>
      <w:pPr>
        <w:ind w:left="1176" w:hanging="336"/>
      </w:pPr>
      <w:rPr>
        <w:rFonts w:hint="default" w:ascii="wingdings" w:hAnsi="wingdings" w:cs="wingdings"/>
      </w:rPr>
    </w:lvl>
    <w:lvl w:ilvl="0">
      <w:start w:val="1"/>
      <w:numFmt w:val="bullet"/>
      <w:lvlText w:val=""/>
      <w:lvlJc w:val="left"/>
      <w:pPr>
        <w:tabs/>
        <w:ind w:left="756" w:hanging="336" w:firstLine="0"/>
      </w:pPr>
      <w:rPr>
        <w:rFonts w:hint="default" w:ascii="wingdings" w:hAnsi="wingdings" w:cs="wingdings"/>
        <w:u/>
      </w:rPr>
    </w:lvl>
    <w:lvl w:ilvl="6">
      <w:start w:val="1"/>
      <w:numFmt w:val="bullet"/>
      <w:lvlText w:val=""/>
      <w:pPr>
        <w:ind w:left="3276" w:hanging="336"/>
      </w:pPr>
      <w:rPr>
        <w:rFonts w:hint="default" w:ascii="wingdings" w:hAnsi="wingdings" w:cs="wingdings"/>
      </w:rPr>
    </w:lvl>
    <w:lvl w:ilvl="7">
      <w:start w:val="1"/>
      <w:numFmt w:val="bullet"/>
      <w:lvlText w:val="¡"/>
      <w:pPr>
        <w:ind w:left="3696" w:hanging="336"/>
      </w:pPr>
      <w:rPr>
        <w:rFonts w:hint="default" w:ascii="wingdings" w:hAnsi="wingdings" w:cs="wingdings"/>
      </w:rPr>
    </w:lvl>
    <w:lvl w:ilvl="3">
      <w:start w:val="1"/>
      <w:numFmt w:val="bullet"/>
      <w:lvlText w:val=""/>
      <w:pPr>
        <w:ind w:left="2016" w:hanging="336"/>
      </w:pPr>
      <w:rPr>
        <w:rFonts w:hint="default" w:ascii="wingdings" w:hAnsi="wingdings" w:cs="wingdings"/>
      </w:rPr>
    </w:lvl>
    <w:lvl w:ilvl="8">
      <w:start w:val="1"/>
      <w:numFmt w:val="bullet"/>
      <w:lvlText w:val=""/>
      <w:pPr>
        <w:ind w:left="4116" w:hanging="336"/>
      </w:pPr>
      <w:rPr>
        <w:rFonts w:hint="default" w:ascii="wingdings" w:hAnsi="wingdings" w:cs="wingdings"/>
      </w:rPr>
    </w:lvl>
  </w:abstractNum>
  <w:abstractNum w:abstractNumId="35">
    <w:lvl w:ilvl="5">
      <w:start w:val="1"/>
      <w:numFmt w:val="bullet"/>
      <w:lvlText w:val=""/>
      <w:pPr>
        <w:ind w:left="2436" w:hanging="336"/>
      </w:pPr>
      <w:rPr>
        <w:rFonts w:hint="default" w:ascii="wingdings" w:hAnsi="wingdings" w:cs="wingdings"/>
      </w:rPr>
    </w:lvl>
    <w:lvl w:ilvl="6">
      <w:start w:val="1"/>
      <w:numFmt w:val="bullet"/>
      <w:lvlText w:val=""/>
      <w:pPr>
        <w:ind w:left="2856" w:hanging="336"/>
      </w:pPr>
      <w:rPr>
        <w:rFonts w:hint="default" w:ascii="wingdings" w:hAnsi="wingdings" w:cs="wingdings"/>
      </w:rPr>
    </w:lvl>
    <w:lvl w:ilvl="3">
      <w:start w:val="1"/>
      <w:numFmt w:val="bullet"/>
      <w:lvlText w:val=""/>
      <w:pPr>
        <w:ind w:left="1596" w:hanging="336"/>
      </w:pPr>
      <w:rPr>
        <w:rFonts w:hint="default" w:ascii="wingdings" w:hAnsi="wingdings" w:cs="wingdings"/>
      </w:rPr>
    </w:lvl>
    <w:lvl w:ilvl="8">
      <w:start w:val="1"/>
      <w:numFmt w:val="bullet"/>
      <w:lvlText w:val=""/>
      <w:pPr>
        <w:ind w:left="3696" w:hanging="336"/>
      </w:pPr>
      <w:rPr>
        <w:rFonts w:hint="default" w:ascii="wingdings" w:hAnsi="wingdings" w:cs="wingdings"/>
      </w:rPr>
    </w:lvl>
    <w:lvl w:ilvl="2">
      <w:start w:val="1"/>
      <w:numFmt w:val="bullet"/>
      <w:lvlText w:val=""/>
      <w:lvlJc w:val="left"/>
      <w:pPr>
        <w:tabs/>
        <w:ind w:left="1176" w:hanging="336"/>
      </w:pPr>
      <w:rPr>
        <w:rFonts w:hint="default" w:ascii="wingdings" w:hAnsi="wingdings" w:cs="wingdings"/>
        <w:u/>
      </w:rPr>
    </w:lvl>
    <w:lvl w:ilvl="7">
      <w:start w:val="1"/>
      <w:numFmt w:val="bullet"/>
      <w:lvlText w:val="¡"/>
      <w:pPr>
        <w:ind w:left="3276" w:hanging="336"/>
      </w:pPr>
      <w:rPr>
        <w:rFonts w:hint="default" w:ascii="wingdings" w:hAnsi="wingdings" w:cs="wingdings"/>
      </w:rPr>
    </w:lvl>
    <w:lvl w:ilvl="4">
      <w:start w:val="1"/>
      <w:numFmt w:val="bullet"/>
      <w:lvlText w:val="¡"/>
      <w:pPr>
        <w:ind w:left="2016" w:hanging="336"/>
      </w:pPr>
      <w:rPr>
        <w:rFonts w:hint="default" w:ascii="wingdings" w:hAnsi="wingdings" w:cs="wingdings"/>
      </w:rPr>
    </w:lvl>
    <w:lvl w:ilvl="1">
      <w:start w:val="1"/>
      <w:numFmt w:val="bullet"/>
      <w:lvlText w:val="¡"/>
      <w:lvlJc w:val="left"/>
      <w:pPr>
        <w:tabs/>
        <w:ind w:left="756" w:hanging="336"/>
      </w:pPr>
      <w:rPr>
        <w:rFonts w:hint="default" w:ascii="wingdings" w:hAnsi="wingdings" w:cs="wingdings"/>
        <w:u/>
      </w:rPr>
    </w:lvl>
    <w:lvl w:ilvl="0">
      <w:start w:val="1"/>
      <w:numFmt w:val="bullet"/>
      <w:lvlText w:val=""/>
      <w:lvlJc w:val="left"/>
      <w:pPr>
        <w:tabs/>
        <w:ind w:left="336" w:hanging="336"/>
      </w:pPr>
      <w:rPr>
        <w:rFonts w:hint="default" w:ascii="wingdings" w:hAnsi="wingdings" w:cs="wingdings"/>
        <w:u/>
      </w:rPr>
    </w:lvl>
  </w:abstractNum>
  <w:abstractNum w:abstractNumId="36">
    <w:lvl w:ilvl="3">
      <w:start w:val="1"/>
      <w:numFmt w:val="bullet"/>
      <w:lvlText w:val=""/>
      <w:pPr>
        <w:ind w:left="1596" w:hanging="336"/>
      </w:pPr>
      <w:rPr>
        <w:rFonts w:hint="default" w:ascii="wingdings" w:hAnsi="wingdings" w:eastAsia="wingdings" w:cs="wingdings"/>
      </w:rPr>
    </w:lvl>
    <w:lvl w:ilvl="2">
      <w:start w:val="1"/>
      <w:numFmt w:val="bullet"/>
      <w:lvlText w:val=""/>
      <w:lvlJc w:val="left"/>
      <w:pPr>
        <w:ind w:left="1176" w:hanging="336"/>
      </w:pPr>
      <w:rPr>
        <w:rFonts w:hint="default" w:ascii="wingdings" w:hAnsi="wingdings" w:eastAsia="wingdings" w:cs="wingdings"/>
      </w:rPr>
    </w:lvl>
    <w:lvl w:ilvl="0">
      <w:start w:val="1"/>
      <w:numFmt w:val="bullet"/>
      <w:lvlText w:val=""/>
      <w:lvlJc w:val="left"/>
      <w:pPr>
        <w:ind w:left="336" w:hanging="336"/>
      </w:pPr>
      <w:rPr>
        <w:rFonts w:hint="default" w:ascii="wingdings" w:hAnsi="wingdings" w:eastAsia="wingdings" w:cs="wingdings"/>
        <w:u/>
      </w:rPr>
    </w:lvl>
    <w:lvl w:ilvl="1">
      <w:start w:val="1"/>
      <w:numFmt w:val="bullet"/>
      <w:lvlText w:val="¡"/>
      <w:lvlJc w:val="left"/>
      <w:pPr>
        <w:ind w:left="756" w:hanging="336"/>
      </w:pPr>
      <w:rPr>
        <w:rFonts w:hint="default" w:ascii="wingdings" w:hAnsi="wingdings" w:eastAsia="wingdings" w:cs="wingdings"/>
      </w:rPr>
    </w:lvl>
    <w:lvl w:ilvl="6">
      <w:start w:val="1"/>
      <w:numFmt w:val="bullet"/>
      <w:lvlText w:val=""/>
      <w:pPr>
        <w:ind w:left="2856" w:hanging="336"/>
      </w:pPr>
      <w:rPr>
        <w:rFonts w:hint="default" w:ascii="wingdings" w:hAnsi="wingdings" w:eastAsia="wingdings" w:cs="wingdings"/>
      </w:rPr>
    </w:lvl>
    <w:lvl w:ilvl="4">
      <w:start w:val="1"/>
      <w:numFmt w:val="bullet"/>
      <w:lvlText w:val="¡"/>
      <w:pPr>
        <w:ind w:left="2016" w:hanging="336"/>
      </w:pPr>
      <w:rPr>
        <w:rFonts w:hint="default" w:ascii="wingdings" w:hAnsi="wingdings" w:eastAsia="wingdings" w:cs="wingdings"/>
      </w:rPr>
    </w:lvl>
    <w:lvl w:ilvl="8">
      <w:start w:val="1"/>
      <w:numFmt w:val="bullet"/>
      <w:lvlText w:val=""/>
      <w:pPr>
        <w:ind w:left="3696" w:hanging="336"/>
      </w:pPr>
      <w:rPr>
        <w:rFonts w:hint="default" w:ascii="wingdings" w:hAnsi="wingdings" w:eastAsia="wingdings" w:cs="wingdings"/>
      </w:rPr>
    </w:lvl>
    <w:lvl w:ilvl="7">
      <w:start w:val="1"/>
      <w:numFmt w:val="bullet"/>
      <w:lvlText w:val="¡"/>
      <w:pPr>
        <w:ind w:left="3276" w:hanging="336"/>
      </w:pPr>
      <w:rPr>
        <w:rFonts w:hint="default" w:ascii="wingdings" w:hAnsi="wingdings" w:eastAsia="wingdings" w:cs="wingdings"/>
      </w:rPr>
    </w:lvl>
    <w:lvl w:ilvl="5">
      <w:start w:val="1"/>
      <w:numFmt w:val="bullet"/>
      <w:lvlText w:val=""/>
      <w:pPr>
        <w:ind w:left="2436" w:hanging="336"/>
      </w:pPr>
      <w:rPr>
        <w:rFonts w:hint="default" w:ascii="wingdings" w:hAnsi="wingdings" w:eastAsia="wingdings" w:cs="wingdings"/>
      </w:rPr>
    </w:lvl>
  </w:abstractNum>
  <w:abstractNum w:abstractNumId="37">
    <w:lvl>
      <w:pPr>
        <w:tabs>
          <w:tab w:val="num" w:pos="720"/>
        </w:tabs>
      </w:pPr>
    </w:lvl>
  </w:abstractNum>
  <w:abstractNum w:abstractNumId="38">
    <w:lvl w:ilvl="4">
      <w:start w:val="1"/>
      <w:numFmt w:val="bullet"/>
      <w:lvlText w:val="¡"/>
      <w:pPr>
        <w:ind w:left="2016" w:hanging="336"/>
      </w:pPr>
      <w:rPr>
        <w:rFonts w:hint="default" w:ascii="wingdings" w:hAnsi="wingdings" w:eastAsia="wingdings" w:cs="wingdings"/>
      </w:rPr>
    </w:lvl>
    <w:lvl w:ilvl="5">
      <w:start w:val="1"/>
      <w:numFmt w:val="bullet"/>
      <w:lvlText w:val=""/>
      <w:pPr>
        <w:ind w:left="2436" w:hanging="336"/>
      </w:pPr>
      <w:rPr>
        <w:rFonts w:hint="default" w:ascii="wingdings" w:hAnsi="wingdings" w:eastAsia="wingdings" w:cs="wingdings"/>
      </w:rPr>
    </w:lvl>
    <w:lvl w:ilvl="8">
      <w:start w:val="1"/>
      <w:numFmt w:val="bullet"/>
      <w:lvlText w:val=""/>
      <w:pPr>
        <w:ind w:left="3696" w:hanging="336"/>
      </w:pPr>
      <w:rPr>
        <w:rFonts w:hint="default" w:ascii="wingdings" w:hAnsi="wingdings" w:eastAsia="wingdings" w:cs="wingdings"/>
      </w:rPr>
    </w:lvl>
    <w:lvl w:ilvl="6">
      <w:start w:val="1"/>
      <w:numFmt w:val="bullet"/>
      <w:lvlText w:val=""/>
      <w:pPr>
        <w:ind w:left="2856" w:hanging="336"/>
      </w:pPr>
      <w:rPr>
        <w:rFonts w:hint="default" w:ascii="wingdings" w:hAnsi="wingdings" w:eastAsia="wingdings" w:cs="wingdings"/>
      </w:rPr>
    </w:lvl>
    <w:lvl w:ilvl="0">
      <w:start w:val="1"/>
      <w:numFmt w:val="bullet"/>
      <w:lvlText w:val=""/>
      <w:lvlJc w:val="left"/>
      <w:pPr>
        <w:ind w:left="336" w:hanging="336"/>
      </w:pPr>
      <w:rPr>
        <w:rFonts w:hint="default" w:ascii="wingdings" w:hAnsi="wingdings" w:eastAsia="wingdings" w:cs="wingdings"/>
        <w:u/>
      </w:rPr>
    </w:lvl>
    <w:lvl w:ilvl="3">
      <w:start w:val="1"/>
      <w:numFmt w:val="bullet"/>
      <w:lvlText w:val=""/>
      <w:pPr>
        <w:ind w:left="1596" w:hanging="336"/>
      </w:pPr>
      <w:rPr>
        <w:rFonts w:hint="default" w:ascii="wingdings" w:hAnsi="wingdings" w:eastAsia="wingdings" w:cs="wingdings"/>
      </w:rPr>
    </w:lvl>
    <w:lvl w:ilvl="7">
      <w:start w:val="1"/>
      <w:numFmt w:val="bullet"/>
      <w:lvlText w:val="¡"/>
      <w:pPr>
        <w:ind w:left="3276" w:hanging="336"/>
      </w:pPr>
      <w:rPr>
        <w:rFonts w:hint="default" w:ascii="wingdings" w:hAnsi="wingdings" w:eastAsia="wingdings" w:cs="wingdings"/>
      </w:rPr>
    </w:lvl>
    <w:lvl w:ilvl="1">
      <w:start w:val="1"/>
      <w:numFmt w:val="bullet"/>
      <w:lvlText w:val="¡"/>
      <w:lvlJc w:val="left"/>
      <w:pPr>
        <w:ind w:left="756" w:hanging="336"/>
      </w:pPr>
      <w:rPr>
        <w:rFonts w:hint="default" w:ascii="wingdings" w:hAnsi="wingdings" w:eastAsia="wingdings" w:cs="wingdings"/>
      </w:rPr>
    </w:lvl>
    <w:lvl w:ilvl="2">
      <w:start w:val="1"/>
      <w:numFmt w:val="bullet"/>
      <w:lvlText w:val=""/>
      <w:lvlJc w:val="left"/>
      <w:pPr>
        <w:ind w:left="1176" w:hanging="336"/>
      </w:pPr>
      <w:rPr>
        <w:rFonts w:hint="default" w:ascii="wingdings" w:hAnsi="wingdings" w:eastAsia="wingdings" w:cs="wingdings"/>
      </w:rPr>
    </w:lvl>
  </w:abstractNum>
  <w:abstractNum w:abstractNumId="39">
    <w:lvl w:ilvl="4">
      <w:start w:val="1"/>
      <w:numFmt w:val="bullet"/>
      <w:lvlText w:val="¡"/>
      <w:pPr>
        <w:ind w:left="2352" w:hanging="336"/>
      </w:pPr>
      <w:rPr>
        <w:rFonts w:hint="default" w:ascii="wingdings" w:hAnsi="wingdings" w:cs="wingdings"/>
      </w:rPr>
    </w:lvl>
    <w:lvl w:ilvl="8">
      <w:start w:val="1"/>
      <w:numFmt w:val="bullet"/>
      <w:lvlText w:val=""/>
      <w:pPr>
        <w:ind w:left="4032" w:hanging="336"/>
      </w:pPr>
      <w:rPr>
        <w:rFonts w:hint="default" w:ascii="wingdings" w:hAnsi="wingdings" w:cs="wingdings"/>
      </w:rPr>
    </w:lvl>
    <w:lvl w:ilvl="5">
      <w:start w:val="1"/>
      <w:numFmt w:val="bullet"/>
      <w:lvlText w:val=""/>
      <w:pPr>
        <w:ind w:left="2772" w:hanging="336"/>
      </w:pPr>
      <w:rPr>
        <w:rFonts w:hint="default" w:ascii="wingdings" w:hAnsi="wingdings" w:cs="wingdings"/>
      </w:rPr>
    </w:lvl>
    <w:lvl w:ilvl="7">
      <w:start w:val="1"/>
      <w:numFmt w:val="bullet"/>
      <w:lvlText w:val="¡"/>
      <w:pPr>
        <w:ind w:left="3612" w:hanging="336"/>
      </w:pPr>
      <w:rPr>
        <w:rFonts w:hint="default" w:ascii="wingdings" w:hAnsi="wingdings" w:cs="wingdings"/>
      </w:rPr>
    </w:lvl>
    <w:lvl w:ilvl="0">
      <w:start w:val="1"/>
      <w:numFmt w:val="bullet"/>
      <w:lvlText w:val=""/>
      <w:lvlJc w:val="left"/>
      <w:pPr>
        <w:ind w:left="672" w:hanging="336"/>
      </w:pPr>
      <w:rPr>
        <w:rFonts w:hint="default" w:ascii="wingdings" w:hAnsi="wingdings" w:cs="wingdings"/>
      </w:rPr>
    </w:lvl>
    <w:lvl w:ilvl="1">
      <w:start w:val="1"/>
      <w:numFmt w:val="bullet"/>
      <w:lvlText w:val="¡"/>
      <w:lvlJc w:val="left"/>
      <w:pPr>
        <w:ind w:left="1092" w:hanging="336"/>
      </w:pPr>
      <w:rPr>
        <w:rFonts w:hint="default" w:ascii="wingdings" w:hAnsi="wingdings" w:cs="wingdings"/>
      </w:rPr>
    </w:lvl>
    <w:lvl w:ilvl="6">
      <w:start w:val="1"/>
      <w:numFmt w:val="bullet"/>
      <w:lvlText w:val=""/>
      <w:pPr>
        <w:ind w:left="3192" w:hanging="336"/>
      </w:pPr>
      <w:rPr>
        <w:rFonts w:hint="default" w:ascii="wingdings" w:hAnsi="wingdings" w:cs="wingdings"/>
      </w:rPr>
    </w:lvl>
    <w:lvl w:ilvl="2">
      <w:start w:val="1"/>
      <w:numFmt w:val="bullet"/>
      <w:lvlText w:val=""/>
      <w:lvlJc w:val="left"/>
      <w:pPr>
        <w:ind w:left="1512" w:hanging="336"/>
      </w:pPr>
      <w:rPr>
        <w:rFonts w:hint="default" w:ascii="wingdings" w:hAnsi="wingdings" w:cs="wingdings"/>
      </w:rPr>
    </w:lvl>
    <w:lvl w:ilvl="3">
      <w:start w:val="1"/>
      <w:numFmt w:val="bullet"/>
      <w:lvlText w:val=""/>
      <w:pPr>
        <w:ind w:left="1932" w:hanging="336"/>
      </w:pPr>
      <w:rPr>
        <w:rFonts w:hint="default" w:ascii="wingdings" w:hAnsi="wingdings" w:cs="wingdings"/>
      </w:rPr>
    </w:lvl>
  </w:abstractNum>
  <w:abstractNum w:abstractNumId="40">
    <w:lvl>
      <w:pPr>
        <w:tabs>
          <w:tab w:val="num" w:pos="720"/>
        </w:tabs>
      </w:pPr>
    </w:lvl>
  </w:abstractNum>
  <w:abstractNum w:abstractNumId="41">
    <w:nsid w:val="C740F6E7"/>
    <w:multiLevelType w:val="singleLevel"/>
    <w:tmpl w:val="C740F6E7"/>
    <w:lvl w:ilvl="0" w:tentative="false">
      <w:start w:val="1"/>
      <w:numFmt w:val="decimal"/>
      <w:suff w:val="nothing"/>
      <w:lvlText w:val="%1、"/>
      <w:lvlJc w:val="left"/>
    </w:lvl>
  </w:abstractNum>
  <w:abstractNum w:abstractNumId="42">
    <w:lvl w:ilvl="0" w:tentative="false">
      <w:start w:val="1"/>
      <w:numFmt w:val="decimal"/>
      <w:suff w:val="nothing"/>
      <w:lvlText w:val="%1、"/>
      <w:lvlJc w:val="left"/>
      <w:pPr>
        <w:ind/>
      </w:pPr>
      <w:rPr>
        <w:rFonts/>
      </w:rPr>
    </w:lvl>
  </w:abstractNum>
  <w:abstractNum w:abstractNumId="43">
    <w:lvl>
      <w:pPr>
        <w:tabs>
          <w:tab w:val="num" w:pos="720"/>
        </w:tabs>
      </w:pPr>
    </w:lvl>
  </w:abstractNum>
  <w:abstractNum w:abstractNumId="44">
    <w:lvl w:ilvl="0">
      <w:start w:val="1"/>
      <w:numFmt w:val="bullet"/>
      <w:lvlText w:val=""/>
      <w:lvlJc w:val="left"/>
      <w:pPr>
        <w:tabs/>
        <w:ind w:left="336" w:hanging="336"/>
      </w:pPr>
      <w:rPr>
        <w:rFonts w:hint="default" w:ascii="wingdings" w:hAnsi="wingdings" w:cs="wingdings"/>
        <w:u/>
      </w:rPr>
    </w:lvl>
    <w:lvl w:ilvl="5">
      <w:start w:val="1"/>
      <w:numFmt w:val="bullet"/>
      <w:lvlText w:val=""/>
      <w:pPr>
        <w:ind w:left="2436" w:hanging="336"/>
      </w:pPr>
      <w:rPr>
        <w:rFonts w:hint="default" w:ascii="wingdings" w:hAnsi="wingdings" w:cs="wingdings"/>
      </w:rPr>
    </w:lvl>
    <w:lvl w:ilvl="7">
      <w:start w:val="1"/>
      <w:numFmt w:val="bullet"/>
      <w:lvlText w:val="¡"/>
      <w:pPr>
        <w:ind w:left="3276" w:hanging="336"/>
      </w:pPr>
      <w:rPr>
        <w:rFonts w:hint="default" w:ascii="wingdings" w:hAnsi="wingdings" w:cs="wingdings"/>
      </w:rPr>
    </w:lvl>
    <w:lvl w:ilvl="3">
      <w:start w:val="1"/>
      <w:numFmt w:val="bullet"/>
      <w:lvlText w:val=""/>
      <w:pPr>
        <w:ind w:left="1596" w:hanging="336"/>
      </w:pPr>
      <w:rPr>
        <w:rFonts w:hint="default" w:ascii="wingdings" w:hAnsi="wingdings" w:cs="wingdings"/>
      </w:rPr>
    </w:lvl>
    <w:lvl w:ilvl="4">
      <w:start w:val="1"/>
      <w:numFmt w:val="bullet"/>
      <w:lvlText w:val="¡"/>
      <w:pPr>
        <w:ind w:left="2016" w:hanging="336"/>
      </w:pPr>
      <w:rPr>
        <w:rFonts w:hint="default" w:ascii="wingdings" w:hAnsi="wingdings" w:cs="wingdings"/>
      </w:rPr>
    </w:lvl>
    <w:lvl w:ilvl="6">
      <w:start w:val="1"/>
      <w:numFmt w:val="bullet"/>
      <w:lvlText w:val=""/>
      <w:pPr>
        <w:ind w:left="2856" w:hanging="336"/>
      </w:pPr>
      <w:rPr>
        <w:rFonts w:hint="default" w:ascii="wingdings" w:hAnsi="wingdings" w:cs="wingdings"/>
      </w:rPr>
    </w:lvl>
    <w:lvl w:ilvl="1">
      <w:start w:val="1"/>
      <w:numFmt w:val="bullet"/>
      <w:lvlText w:val="¡"/>
      <w:lvlJc w:val="left"/>
      <w:pPr>
        <w:ind w:left="756" w:hanging="336"/>
      </w:pPr>
      <w:rPr>
        <w:rFonts w:hint="default" w:ascii="wingdings" w:hAnsi="wingdings" w:cs="wingdings"/>
      </w:rPr>
    </w:lvl>
    <w:lvl w:ilvl="2">
      <w:start w:val="1"/>
      <w:numFmt w:val="bullet"/>
      <w:lvlText w:val=""/>
      <w:lvlJc w:val="left"/>
      <w:pPr>
        <w:ind w:left="1176" w:hanging="336"/>
      </w:pPr>
      <w:rPr>
        <w:rFonts w:hint="default" w:ascii="wingdings" w:hAnsi="wingdings" w:cs="wingdings"/>
      </w:rPr>
    </w:lvl>
    <w:lvl w:ilvl="8">
      <w:start w:val="1"/>
      <w:numFmt w:val="bullet"/>
      <w:lvlText w:val=""/>
      <w:pPr>
        <w:ind w:left="3696" w:hanging="336"/>
      </w:pPr>
      <w:rPr>
        <w:rFonts w:hint="default" w:ascii="wingdings" w:hAnsi="wingdings" w:cs="wingdings"/>
      </w:rPr>
    </w:lvl>
  </w:abstractNum>
  <w:abstractNum w:abstractNumId="45">
    <w:lvl w:ilvl="4">
      <w:start w:val="1"/>
      <w:numFmt w:val="lowerLetter"/>
      <w:lvlText w:val="%5."/>
      <w:lvlJc w:val="left"/>
      <w:pPr>
        <w:ind w:left="2016" w:hanging="336"/>
      </w:pPr>
    </w:lvl>
    <w:lvl w:ilvl="0">
      <w:start w:val="1"/>
      <w:numFmt w:val="decimal"/>
      <w:lvlText w:val="%1."/>
      <w:lvlJc w:val="left"/>
      <w:pPr>
        <w:ind w:left="336" w:hanging="336"/>
      </w:pPr>
      <w:rPr/>
    </w:lvl>
    <w:lvl w:ilvl="6">
      <w:start w:val="1"/>
      <w:numFmt w:val="decimal"/>
      <w:lvlText w:val="%7."/>
      <w:lvlJc w:val="left"/>
      <w:pPr>
        <w:ind w:left="2856" w:hanging="336"/>
      </w:pPr>
    </w:lvl>
    <w:lvl w:ilvl="3">
      <w:start w:val="1"/>
      <w:numFmt w:val="decimal"/>
      <w:lvlText w:val="%4."/>
      <w:lvlJc w:val="left"/>
      <w:pPr>
        <w:ind w:left="1596" w:hanging="336"/>
      </w:pPr>
    </w:lvl>
    <w:lvl w:ilvl="8">
      <w:start w:val="1"/>
      <w:numFmt w:val="lowerRoman"/>
      <w:lvlText w:val="%9."/>
      <w:lvlJc w:val="left"/>
      <w:pPr>
        <w:ind w:left="3696" w:hanging="336"/>
      </w:pPr>
    </w:lvl>
    <w:lvl w:ilvl="5">
      <w:start w:val="1"/>
      <w:numFmt w:val="lowerRoman"/>
      <w:lvlText w:val="%6."/>
      <w:lvlJc w:val="left"/>
      <w:pPr>
        <w:ind w:left="2436" w:hanging="336"/>
      </w:pPr>
    </w:lvl>
    <w:lvl w:ilvl="7">
      <w:start w:val="1"/>
      <w:numFmt w:val="lowerLetter"/>
      <w:lvlText w:val="%8."/>
      <w:lvlJc w:val="left"/>
      <w:pPr>
        <w:ind w:left="3276" w:hanging="336"/>
      </w:pPr>
    </w:lvl>
    <w:lvl w:ilvl="2">
      <w:start w:val="1"/>
      <w:numFmt w:val="lowerRoman"/>
      <w:lvlText w:val="%3."/>
      <w:lvlJc w:val="left"/>
      <w:pPr>
        <w:ind w:left="1176" w:hanging="336"/>
      </w:pPr>
    </w:lvl>
    <w:lvl w:ilvl="1">
      <w:start w:val="1"/>
      <w:numFmt w:val="lowerLetter"/>
      <w:lvlText w:val="%2."/>
      <w:lvlJc w:val="left"/>
      <w:pPr>
        <w:ind w:left="756" w:hanging="336"/>
      </w:pPr>
    </w:lvl>
  </w:abstractNum>
  <w:abstractNum w:abstractNumId="46">
    <w:lvl>
      <w:pPr>
        <w:tabs>
          <w:tab w:val="num" w:pos="720"/>
        </w:tabs>
      </w:pPr>
    </w:lvl>
  </w:abstractNum>
  <w:abstractNum w:abstractNumId="47">
    <w:lvl w:ilvl="8">
      <w:start w:val="1"/>
      <w:numFmt w:val="bullet"/>
      <w:lvlText w:val=""/>
      <w:pPr>
        <w:ind w:left="3696" w:hanging="336"/>
      </w:pPr>
      <w:rPr>
        <w:rFonts w:hint="default" w:ascii="wingdings" w:hAnsi="wingdings" w:eastAsia="wingdings" w:cs="wingdings"/>
      </w:rPr>
    </w:lvl>
    <w:lvl w:ilvl="7">
      <w:start w:val="1"/>
      <w:numFmt w:val="bullet"/>
      <w:lvlText w:val="¡"/>
      <w:pPr>
        <w:ind w:left="3276" w:hanging="336"/>
      </w:pPr>
      <w:rPr>
        <w:rFonts w:hint="default" w:ascii="wingdings" w:hAnsi="wingdings" w:eastAsia="wingdings" w:cs="wingdings"/>
      </w:rPr>
    </w:lvl>
    <w:lvl w:ilvl="0">
      <w:start w:val="1"/>
      <w:numFmt w:val="bullet"/>
      <w:lvlText w:val=""/>
      <w:lvlJc w:val="left"/>
      <w:pPr>
        <w:ind w:left="336" w:hanging="336"/>
      </w:pPr>
      <w:rPr>
        <w:rFonts w:hint="default" w:ascii="wingdings" w:hAnsi="wingdings" w:eastAsia="wingdings" w:cs="wingdings"/>
        <w:u/>
      </w:rPr>
    </w:lvl>
    <w:lvl w:ilvl="1">
      <w:start w:val="1"/>
      <w:numFmt w:val="bullet"/>
      <w:lvlText w:val="¡"/>
      <w:lvlJc w:val="left"/>
      <w:pPr>
        <w:ind w:left="756" w:hanging="336"/>
      </w:pPr>
      <w:rPr>
        <w:rFonts w:hint="default" w:ascii="wingdings" w:hAnsi="wingdings" w:eastAsia="wingdings" w:cs="wingdings"/>
      </w:rPr>
    </w:lvl>
    <w:lvl w:ilvl="2">
      <w:start w:val="1"/>
      <w:numFmt w:val="bullet"/>
      <w:lvlText w:val=""/>
      <w:lvlJc w:val="left"/>
      <w:pPr>
        <w:ind w:left="1176" w:hanging="336"/>
      </w:pPr>
      <w:rPr>
        <w:rFonts w:hint="default" w:ascii="wingdings" w:hAnsi="wingdings" w:eastAsia="wingdings" w:cs="wingdings"/>
      </w:rPr>
    </w:lvl>
    <w:lvl w:ilvl="4">
      <w:start w:val="1"/>
      <w:numFmt w:val="bullet"/>
      <w:lvlText w:val="¡"/>
      <w:pPr>
        <w:ind w:left="2016" w:hanging="336"/>
      </w:pPr>
      <w:rPr>
        <w:rFonts w:hint="default" w:ascii="wingdings" w:hAnsi="wingdings" w:eastAsia="wingdings" w:cs="wingdings"/>
      </w:rPr>
    </w:lvl>
    <w:lvl w:ilvl="3">
      <w:start w:val="1"/>
      <w:numFmt w:val="bullet"/>
      <w:lvlText w:val=""/>
      <w:pPr>
        <w:ind w:left="1596" w:hanging="336"/>
      </w:pPr>
      <w:rPr>
        <w:rFonts w:hint="default" w:ascii="wingdings" w:hAnsi="wingdings" w:eastAsia="wingdings" w:cs="wingdings"/>
      </w:rPr>
    </w:lvl>
    <w:lvl w:ilvl="5">
      <w:start w:val="1"/>
      <w:numFmt w:val="bullet"/>
      <w:lvlText w:val=""/>
      <w:pPr>
        <w:ind w:left="2436" w:hanging="336"/>
      </w:pPr>
      <w:rPr>
        <w:rFonts w:hint="default" w:ascii="wingdings" w:hAnsi="wingdings" w:eastAsia="wingdings" w:cs="wingdings"/>
      </w:rPr>
    </w:lvl>
    <w:lvl w:ilvl="6">
      <w:start w:val="1"/>
      <w:numFmt w:val="bullet"/>
      <w:lvlText w:val=""/>
      <w:pPr>
        <w:ind w:left="2856" w:hanging="336"/>
      </w:pPr>
      <w:rPr>
        <w:rFonts w:hint="default" w:ascii="wingdings" w:hAnsi="wingdings" w:eastAsia="wingdings" w:cs="wingdings"/>
      </w:rPr>
    </w:lvl>
  </w:abstractNum>
  <w:abstractNum w:abstractNumId="48">
    <w:lvl>
      <w:pPr>
        <w:tabs>
          <w:tab w:val="num" w:pos="720"/>
        </w:tabs>
      </w:pPr>
    </w:lvl>
  </w:abstractNum>
  <w:abstractNum w:abstractNumId="49">
    <w:lvl w:ilvl="5">
      <w:start w:val="1"/>
      <w:numFmt w:val="lowerRoman"/>
      <w:lvlText w:val="%6."/>
      <w:lvlJc w:val="left"/>
      <w:pPr>
        <w:ind w:left="2436" w:hanging="336"/>
      </w:pPr>
    </w:lvl>
    <w:lvl w:ilvl="0">
      <w:start w:val="1"/>
      <w:numFmt w:val="decimal"/>
      <w:lvlText w:val="%1."/>
      <w:lvlJc w:val="left"/>
      <w:pPr>
        <w:ind w:left="336" w:hanging="336" w:firstLine="0"/>
      </w:pPr>
      <w:rPr>
        <w:rFonts w:hint="default" w:ascii="" w:hAnsi="" w:cs=""/>
      </w:rPr>
    </w:lvl>
    <w:lvl w:ilvl="7">
      <w:start w:val="1"/>
      <w:numFmt w:val="lowerLetter"/>
      <w:lvlText w:val="%8."/>
      <w:lvlJc w:val="left"/>
      <w:pPr>
        <w:ind w:left="3276" w:hanging="336"/>
      </w:pPr>
    </w:lvl>
    <w:lvl w:ilvl="4">
      <w:start w:val="1"/>
      <w:numFmt w:val="lowerLetter"/>
      <w:lvlText w:val="%5."/>
      <w:lvlJc w:val="left"/>
      <w:pPr>
        <w:ind w:left="2016" w:hanging="336"/>
      </w:pPr>
    </w:lvl>
    <w:lvl w:ilvl="8">
      <w:start w:val="1"/>
      <w:numFmt w:val="lowerRoman"/>
      <w:lvlText w:val="%9."/>
      <w:lvlJc w:val="left"/>
      <w:pPr>
        <w:ind w:left="3696" w:hanging="336"/>
      </w:pPr>
    </w:lvl>
    <w:lvl w:ilvl="3">
      <w:start w:val="1"/>
      <w:numFmt w:val="decimal"/>
      <w:lvlText w:val="%4."/>
      <w:lvlJc w:val="left"/>
      <w:pPr>
        <w:ind w:left="1596" w:hanging="336"/>
      </w:pPr>
    </w:lvl>
    <w:lvl w:ilvl="2">
      <w:start w:val="1"/>
      <w:numFmt w:val="lowerRoman"/>
      <w:lvlText w:val="%3."/>
      <w:lvlJc w:val="left"/>
      <w:pPr>
        <w:ind w:left="1176" w:hanging="336"/>
      </w:pPr>
    </w:lvl>
    <w:lvl w:ilvl="6">
      <w:start w:val="1"/>
      <w:numFmt w:val="decimal"/>
      <w:lvlText w:val="%7."/>
      <w:lvlJc w:val="left"/>
      <w:pPr>
        <w:ind w:left="2856" w:hanging="336"/>
      </w:pPr>
    </w:lvl>
    <w:lvl w:ilvl="1">
      <w:start w:val="1"/>
      <w:numFmt w:val="lowerLetter"/>
      <w:lvlText w:val="%2."/>
      <w:lvlJc w:val="left"/>
      <w:pPr>
        <w:ind w:left="756" w:hanging="336"/>
      </w:pPr>
    </w:lvl>
  </w:abstractNum>
  <w:abstractNum w:abstractNumId="50">
    <w:lvl w:ilvl="1">
      <w:start w:val="1"/>
      <w:numFmt w:val="lowerLetter"/>
      <w:lvlText w:val="%2."/>
      <w:lvlJc w:val="left"/>
      <w:pPr>
        <w:ind w:left="1176" w:hanging="336"/>
      </w:pPr>
    </w:lvl>
    <w:lvl w:ilvl="6">
      <w:start w:val="1"/>
      <w:numFmt w:val="decimal"/>
      <w:lvlText w:val="%7."/>
      <w:lvlJc w:val="left"/>
      <w:pPr>
        <w:ind w:left="3276" w:hanging="336"/>
      </w:pPr>
    </w:lvl>
    <w:lvl w:ilvl="5">
      <w:start w:val="1"/>
      <w:numFmt w:val="lowerRoman"/>
      <w:lvlText w:val="%6."/>
      <w:lvlJc w:val="left"/>
      <w:pPr>
        <w:ind w:left="2856" w:hanging="336"/>
      </w:pPr>
    </w:lvl>
    <w:lvl w:ilvl="8">
      <w:start w:val="1"/>
      <w:numFmt w:val="lowerRoman"/>
      <w:lvlText w:val="%9."/>
      <w:lvlJc w:val="left"/>
      <w:pPr>
        <w:ind w:left="4116" w:hanging="336"/>
      </w:pPr>
    </w:lvl>
    <w:lvl w:ilvl="7">
      <w:start w:val="1"/>
      <w:numFmt w:val="lowerLetter"/>
      <w:lvlText w:val="%8."/>
      <w:lvlJc w:val="left"/>
      <w:pPr>
        <w:ind w:left="3696" w:hanging="336"/>
      </w:pPr>
    </w:lvl>
    <w:lvl w:ilvl="3">
      <w:start w:val="1"/>
      <w:numFmt w:val="decimal"/>
      <w:lvlText w:val="%4."/>
      <w:lvlJc w:val="left"/>
      <w:pPr>
        <w:ind w:left="2016" w:hanging="336"/>
      </w:pPr>
    </w:lvl>
    <w:lvl w:ilvl="2">
      <w:start w:val="1"/>
      <w:numFmt w:val="lowerRoman"/>
      <w:lvlText w:val="%3."/>
      <w:lvlJc w:val="left"/>
      <w:pPr>
        <w:ind w:left="1596" w:hanging="336"/>
      </w:pPr>
    </w:lvl>
    <w:lvl w:ilvl="4">
      <w:start w:val="1"/>
      <w:numFmt w:val="lowerLetter"/>
      <w:lvlText w:val="%5."/>
      <w:lvlJc w:val="left"/>
      <w:pPr>
        <w:ind w:left="2436" w:hanging="336"/>
      </w:pPr>
    </w:lvl>
    <w:lvl w:ilvl="0">
      <w:start w:val="1"/>
      <w:numFmt w:val="decimal"/>
      <w:lvlText w:val="%1."/>
      <w:lvlJc w:val="left"/>
      <w:pPr>
        <w:ind w:left="756" w:hanging="336"/>
      </w:pPr>
      <w:rPr/>
    </w:lvl>
  </w:abstractNum>
  <w:abstractNum w:abstractNumId="51">
    <w:lvl>
      <w:pPr>
        <w:tabs>
          <w:tab w:val="num" w:pos="720"/>
        </w:tabs>
      </w:pPr>
    </w:lvl>
  </w:abstractNum>
  <w:num w:numId="11">
    <w:abstractNumId w:val="5"/>
  </w:num>
  <w:num w:numId="14">
    <w:abstractNumId w:val="45"/>
  </w:num>
  <w:num w:numId="24">
    <w:abstractNumId w:val="22"/>
  </w:num>
  <w:num w:numId="31">
    <w:abstractNumId w:val="34"/>
  </w:num>
  <w:num w:numId="33">
    <w:abstractNumId w:val="19"/>
  </w:num>
  <w:num w:numId="27">
    <w:abstractNumId w:val="29"/>
  </w:num>
  <w:num w:numId="15">
    <w:abstractNumId w:val="16"/>
  </w:num>
  <w:num w:numId="5">
    <w:abstractNumId w:val="49"/>
  </w:num>
  <w:num w:numId="28">
    <w:abstractNumId w:val="9"/>
  </w:num>
  <w:num w:numId="29">
    <w:abstractNumId w:val="15"/>
  </w:num>
  <w:num w:numId="8">
    <w:abstractNumId w:val="50"/>
  </w:num>
  <w:num w:numId="3">
    <w:abstractNumId w:val="28"/>
  </w:num>
  <w:num w:numId="13">
    <w:abstractNumId w:val="32"/>
  </w:num>
  <w:num w:numId="19">
    <w:abstractNumId w:val="36"/>
  </w:num>
  <w:num w:numId="35">
    <w:abstractNumId w:val="42"/>
  </w:num>
  <w:num w:numId="6">
    <w:abstractNumId w:val="31"/>
  </w:num>
  <w:num w:numId="4">
    <w:abstractNumId w:val="44"/>
  </w:num>
  <w:num w:numId="7">
    <w:abstractNumId w:val="35"/>
  </w:num>
  <w:num w:numId="17">
    <w:abstractNumId w:val="21"/>
  </w:num>
  <w:num w:numId="30">
    <w:abstractNumId w:val="1"/>
  </w:num>
  <w:num w:numId="22">
    <w:abstractNumId w:val="14"/>
  </w:num>
  <w:num w:numId="2">
    <w:abstractNumId w:val="26"/>
  </w:num>
  <w:num w:numId="16">
    <w:abstractNumId w:val="33"/>
  </w:num>
  <w:num w:numId="9">
    <w:abstractNumId w:val="8"/>
  </w:num>
  <w:num w:numId="21">
    <w:abstractNumId w:val="38"/>
  </w:num>
  <w:num w:numId="1">
    <w:abstractNumId w:val="12"/>
  </w:num>
  <w:num w:numId="20">
    <w:abstractNumId w:val="47"/>
  </w:num>
  <w:num w:numId="10">
    <w:abstractNumId w:val="39"/>
  </w:num>
  <w:num w:numId="32">
    <w:abstractNumId w:val="18"/>
  </w:num>
  <w:num w:numId="26">
    <w:abstractNumId w:val="25"/>
  </w:num>
  <w:num w:numId="12">
    <w:abstractNumId w:val="41"/>
  </w:num>
  <w:num w:numId="18">
    <w:abstractNumId w:val="20"/>
  </w:num>
  <w:num w:numId="25">
    <w:abstractNumId w:val="2"/>
  </w:num>
  <w:num w:numId="34">
    <w:abstractNumId w:val="3"/>
  </w:num>
  <w:num w:numId="23">
    <w:abstractNumId w:val="10"/>
  </w:num>
</w:numbering>
</file>

<file path=word/settings.xml><?xml version="1.0" encoding="utf-8"?>
<w:settings xmlns:w="http://schemas.openxmlformats.org/wordprocessingml/2006/main">
  <w:zoom w:percent="130"/>
  <w:displayBackgroundShape/>
  <w:embedSystemFonts/>
  <w:bordersDoNotSurroundHeader w:val="false"/>
  <w:bordersDoNotSurroundFooter w:val="false"/>
  <w:documentProtection w:edit="none" w:enforcement="false"/>
  <w:defaultTabStop w:val="420"/>
  <w:drawingGridVerticalSpacing w:val="156"/>
  <w:displayHorizontalDrawingGridEvery w:val="1"/>
  <w:displayVerticalDrawingGridEvery w:val="1"/>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compatibilityMode" w:uri="http://schemas.microsoft.com/office/word" w:val="14"/>
  </w:compat>
  <w:docVars>
    <w:docVar w:name="commondata" w:val="eyJoZGlkIjoiNTEwZDI3NGYzNzY2MTdiZjI4YTFjZjNkYzRkMzlhZjUifQ=="/>
  </w:docVars>
  <w:rsids>
    <w:rsidRoot w:val="71CA1DAD"/>
    <w:rsid w:val="00B95804"/>
    <w:rsid w:val="00E84919"/>
    <w:rsid w:val="014C0F72"/>
    <w:rsid w:val="01F37ABE"/>
    <w:rsid w:val="02A679B1"/>
    <w:rsid w:val="02F90181"/>
    <w:rsid w:val="02FB5996"/>
    <w:rsid w:val="03FA38F2"/>
    <w:rsid w:val="04794AA0"/>
    <w:rsid w:val="04A171F7"/>
    <w:rsid w:val="056F44DC"/>
    <w:rsid w:val="05F92040"/>
    <w:rsid w:val="060212A2"/>
    <w:rsid w:val="06C67582"/>
    <w:rsid w:val="06D2293F"/>
    <w:rsid w:val="0706373C"/>
    <w:rsid w:val="07E74A05"/>
    <w:rsid w:val="08680E55"/>
    <w:rsid w:val="087C536C"/>
    <w:rsid w:val="08B84ACC"/>
    <w:rsid w:val="09161E89"/>
    <w:rsid w:val="099F60D4"/>
    <w:rsid w:val="09C51A18"/>
    <w:rsid w:val="0B64514C"/>
    <w:rsid w:val="0B9A7BE3"/>
    <w:rsid w:val="0CC81CE9"/>
    <w:rsid w:val="0D4F33CC"/>
    <w:rsid w:val="0D635557"/>
    <w:rsid w:val="0E1161AA"/>
    <w:rsid w:val="0EA77F1B"/>
    <w:rsid w:val="0ECD5908"/>
    <w:rsid w:val="0ED8785A"/>
    <w:rsid w:val="0EFF122C"/>
    <w:rsid w:val="0FAA7100"/>
    <w:rsid w:val="0FFE3777"/>
    <w:rsid w:val="106D56C5"/>
    <w:rsid w:val="110858FA"/>
    <w:rsid w:val="11145E98"/>
    <w:rsid w:val="12AA5F2D"/>
    <w:rsid w:val="12BD430E"/>
    <w:rsid w:val="1383164D"/>
    <w:rsid w:val="13EF507C"/>
    <w:rsid w:val="14055B80"/>
    <w:rsid w:val="140E2F21"/>
    <w:rsid w:val="143A6CDD"/>
    <w:rsid w:val="14A624F0"/>
    <w:rsid w:val="159A507C"/>
    <w:rsid w:val="15A62938"/>
    <w:rsid w:val="160060D3"/>
    <w:rsid w:val="166C6640"/>
    <w:rsid w:val="167B121E"/>
    <w:rsid w:val="16B17081"/>
    <w:rsid w:val="17735BCA"/>
    <w:rsid w:val="17D271A5"/>
    <w:rsid w:val="17D31922"/>
    <w:rsid w:val="19612A46"/>
    <w:rsid w:val="1A491DAC"/>
    <w:rsid w:val="1B467862"/>
    <w:rsid w:val="1B5E0ED1"/>
    <w:rsid w:val="1BD23070"/>
    <w:rsid w:val="1C30505E"/>
    <w:rsid w:val="1CDE3BAE"/>
    <w:rsid w:val="1E220627"/>
    <w:rsid w:val="1E350DE9"/>
    <w:rsid w:val="1EB859BB"/>
    <w:rsid w:val="1EE14925"/>
    <w:rsid w:val="1F3A135C"/>
    <w:rsid w:val="204E07BC"/>
    <w:rsid w:val="20865A32"/>
    <w:rsid w:val="20A214F2"/>
    <w:rsid w:val="21B45882"/>
    <w:rsid w:val="223C34B6"/>
    <w:rsid w:val="2252731D"/>
    <w:rsid w:val="242C5A86"/>
    <w:rsid w:val="250F0815"/>
    <w:rsid w:val="25100891"/>
    <w:rsid w:val="26B00150"/>
    <w:rsid w:val="27511310"/>
    <w:rsid w:val="28984EC8"/>
    <w:rsid w:val="29025453"/>
    <w:rsid w:val="299747E3"/>
    <w:rsid w:val="2C856901"/>
    <w:rsid w:val="2CF441AC"/>
    <w:rsid w:val="2D13353B"/>
    <w:rsid w:val="2D2F05CF"/>
    <w:rsid w:val="2DA366E8"/>
    <w:rsid w:val="2DEF45F2"/>
    <w:rsid w:val="2F5D4524"/>
    <w:rsid w:val="30A93A6E"/>
    <w:rsid w:val="338137CC"/>
    <w:rsid w:val="3387630A"/>
    <w:rsid w:val="33F03C29"/>
    <w:rsid w:val="33FC1292"/>
    <w:rsid w:val="34D13E3A"/>
    <w:rsid w:val="34F77E2B"/>
    <w:rsid w:val="35675000"/>
    <w:rsid w:val="358933BC"/>
    <w:rsid w:val="35945F63"/>
    <w:rsid w:val="35A45BA4"/>
    <w:rsid w:val="363A00E3"/>
    <w:rsid w:val="36803B3A"/>
    <w:rsid w:val="36C9406C"/>
    <w:rsid w:val="375A6D86"/>
    <w:rsid w:val="378D6D31"/>
    <w:rsid w:val="37B01DE7"/>
    <w:rsid w:val="37B85040"/>
    <w:rsid w:val="382942E0"/>
    <w:rsid w:val="38AC7189"/>
    <w:rsid w:val="38CD16FA"/>
    <w:rsid w:val="38EB24F1"/>
    <w:rsid w:val="39006985"/>
    <w:rsid w:val="393A5487"/>
    <w:rsid w:val="3949656E"/>
    <w:rsid w:val="395E25F4"/>
    <w:rsid w:val="39B2551A"/>
    <w:rsid w:val="3A0E1EEE"/>
    <w:rsid w:val="3A2D37F8"/>
    <w:rsid w:val="3A9D7DAB"/>
    <w:rsid w:val="3ACA7EE5"/>
    <w:rsid w:val="3AD45894"/>
    <w:rsid w:val="3AF67A8F"/>
    <w:rsid w:val="3B5E2A01"/>
    <w:rsid w:val="3C466880"/>
    <w:rsid w:val="3CF2637C"/>
    <w:rsid w:val="3E1D0952"/>
    <w:rsid w:val="3EC5125B"/>
    <w:rsid w:val="3FB65B59"/>
    <w:rsid w:val="43E90405"/>
    <w:rsid w:val="44266039"/>
    <w:rsid w:val="451517A9"/>
    <w:rsid w:val="45B373A9"/>
    <w:rsid w:val="46024E05"/>
    <w:rsid w:val="46B53E1D"/>
    <w:rsid w:val="46BA2397"/>
    <w:rsid w:val="478F750D"/>
    <w:rsid w:val="48CC44D7"/>
    <w:rsid w:val="49BD2C23"/>
    <w:rsid w:val="49CB7C49"/>
    <w:rsid w:val="49D73385"/>
    <w:rsid w:val="49EE0803"/>
    <w:rsid w:val="49F07503"/>
    <w:rsid w:val="4A3E54DC"/>
    <w:rsid w:val="4B062598"/>
    <w:rsid w:val="4B2D19E0"/>
    <w:rsid w:val="4B48763B"/>
    <w:rsid w:val="4B6631F3"/>
    <w:rsid w:val="4BA95F1B"/>
    <w:rsid w:val="4BB929FC"/>
    <w:rsid w:val="4BEE710C"/>
    <w:rsid w:val="4C71207B"/>
    <w:rsid w:val="4C980B6F"/>
    <w:rsid w:val="4CD143AA"/>
    <w:rsid w:val="4DF4340C"/>
    <w:rsid w:val="4DFC2838"/>
    <w:rsid w:val="4E090025"/>
    <w:rsid w:val="4ECF344E"/>
    <w:rsid w:val="503B430F"/>
    <w:rsid w:val="5069089B"/>
    <w:rsid w:val="5089681D"/>
    <w:rsid w:val="50D156B1"/>
    <w:rsid w:val="526F140E"/>
    <w:rsid w:val="53DF3C63"/>
    <w:rsid w:val="53E21FCA"/>
    <w:rsid w:val="53F60B23"/>
    <w:rsid w:val="544C122F"/>
    <w:rsid w:val="552036A2"/>
    <w:rsid w:val="559B13BF"/>
    <w:rsid w:val="55DB79EC"/>
    <w:rsid w:val="56963DC0"/>
    <w:rsid w:val="57243206"/>
    <w:rsid w:val="57243623"/>
    <w:rsid w:val="57466346"/>
    <w:rsid w:val="57576E29"/>
    <w:rsid w:val="575844FF"/>
    <w:rsid w:val="5794619F"/>
    <w:rsid w:val="5805464D"/>
    <w:rsid w:val="58B469F6"/>
    <w:rsid w:val="59B84765"/>
    <w:rsid w:val="59C751BD"/>
    <w:rsid w:val="5AA3084A"/>
    <w:rsid w:val="5AF97A4B"/>
    <w:rsid w:val="5B5E596F"/>
    <w:rsid w:val="5B60276E"/>
    <w:rsid w:val="5BA67D81"/>
    <w:rsid w:val="5BD453B3"/>
    <w:rsid w:val="5BED501E"/>
    <w:rsid w:val="5C03519F"/>
    <w:rsid w:val="5C2178EE"/>
    <w:rsid w:val="5D1B03AE"/>
    <w:rsid w:val="5D2747D9"/>
    <w:rsid w:val="5D611013"/>
    <w:rsid w:val="5DAB430F"/>
    <w:rsid w:val="5E4177C0"/>
    <w:rsid w:val="602C11D9"/>
    <w:rsid w:val="60A73DA2"/>
    <w:rsid w:val="60EE3AEF"/>
    <w:rsid w:val="612A7063"/>
    <w:rsid w:val="61481A98"/>
    <w:rsid w:val="61803A80"/>
    <w:rsid w:val="61C5778F"/>
    <w:rsid w:val="61ED21B6"/>
    <w:rsid w:val="62F81FED"/>
    <w:rsid w:val="639E5D5D"/>
    <w:rsid w:val="649015CE"/>
    <w:rsid w:val="64EC4E6D"/>
    <w:rsid w:val="65B40D34"/>
    <w:rsid w:val="66BA4B4C"/>
    <w:rsid w:val="675F31A6"/>
    <w:rsid w:val="67673145"/>
    <w:rsid w:val="67B5112D"/>
    <w:rsid w:val="685D4F41"/>
    <w:rsid w:val="68C92778"/>
    <w:rsid w:val="698C6808"/>
    <w:rsid w:val="6AE15C54"/>
    <w:rsid w:val="6AF74497"/>
    <w:rsid w:val="6B0A0FDE"/>
    <w:rsid w:val="6B850A65"/>
    <w:rsid w:val="6C0730CA"/>
    <w:rsid w:val="6C3A2120"/>
    <w:rsid w:val="6CAF20DF"/>
    <w:rsid w:val="6CCF414E"/>
    <w:rsid w:val="6CCF623D"/>
    <w:rsid w:val="6CE06C3E"/>
    <w:rsid w:val="6D5C4743"/>
    <w:rsid w:val="6E066306"/>
    <w:rsid w:val="6E0B47C7"/>
    <w:rsid w:val="6E250FD9"/>
    <w:rsid w:val="6F1A4FD1"/>
    <w:rsid w:val="6F5A68C0"/>
    <w:rsid w:val="6F66535D"/>
    <w:rsid w:val="6FB52089"/>
    <w:rsid w:val="6FE64E57"/>
    <w:rsid w:val="70693D7E"/>
    <w:rsid w:val="710458B6"/>
    <w:rsid w:val="71385C9A"/>
    <w:rsid w:val="71515061"/>
    <w:rsid w:val="71CA1DAD"/>
    <w:rsid w:val="71DE2501"/>
    <w:rsid w:val="720555E9"/>
    <w:rsid w:val="72311466"/>
    <w:rsid w:val="72DB5741"/>
    <w:rsid w:val="73B912BE"/>
    <w:rsid w:val="74586CF1"/>
    <w:rsid w:val="745B3720"/>
    <w:rsid w:val="757415C3"/>
    <w:rsid w:val="762D0BF1"/>
    <w:rsid w:val="76307B82"/>
    <w:rsid w:val="76AC2297"/>
    <w:rsid w:val="77E05E39"/>
    <w:rsid w:val="77E14132"/>
    <w:rsid w:val="7A192EF5"/>
    <w:rsid w:val="7A4F4CB9"/>
    <w:rsid w:val="7A77013D"/>
    <w:rsid w:val="7AC721BE"/>
    <w:rsid w:val="7ACB6C35"/>
    <w:rsid w:val="7B5F6AAA"/>
    <w:rsid w:val="7BE36DA8"/>
    <w:rsid w:val="7CC60E73"/>
    <w:rsid w:val="7DE10FE4"/>
    <w:rsid w:val="7EB85985"/>
    <w:rsid w:val="7EE76E1C"/>
    <w:rsid w:val="7F8958D7"/>
  </w:rsids>
  <w:themeFontLang w:val="en-US" w:eastAsia="zh-CN"/>
  <w:clrSchemeMapping w:bg1="light1" w:t1="dark1" w:bg2="light2" w:t2="dark2" w:accent1="accent1" w:accent2="accent2" w:accent3="accent3" w:accent4="accent4" w:accent5="accent5" w:accent6="accent6" w:hyperlink="hyperlink" w:followedHyperlink="followedHyperlink"/>
  <w:doNotIncludeSubdocsInStats/>
  <w:captions>
    <w:caption w:name="表格" w:chapNum="false" w:heading="0" w:noLabel="false"/>
    <w:caption w:name="公式" w:chapNum="false" w:heading="0" w:noLabel="false"/>
    <w:caption w:name="图片" w:chapNum="false" w:heading="0" w:noLabel="false"/>
  </w:captions>
</w:settings>
</file>

<file path=word/styles.xml><?xml version="1.0" encoding="utf-8"?>
<w:styles xmlns:w="http://schemas.openxmlformats.org/wordprocessingml/2006/main">
  <w:docDefaults>
    <w:rPrDefault>
      <w:rPr>
        <w:rFonts w:ascii="Times New Roman" w:hAnsi="Times New Roman" w:eastAsia="宋体" w:cs="Times New Roman"/>
      </w:rPr>
    </w:rPrDefault>
    <w:pPrDefault/>
  </w:docDefaults>
  <w:latentStyles w:defLockedState="false" w:defUIPriority="99" w:defSemiHidden="true" w:defUnhideWhenUsed="true" w:defQFormat="false" w:count="260">
    <w:lsdException w:name="heading 8" w:uiPriority="0" w:qFormat="true"/>
    <w:lsdException w:name="Table Web 1" w:uiPriority="0" w:semiHidden="false" w:unhideWhenUsed="false"/>
    <w:lsdException w:name="Medium List 2 Accent 6" w:uiPriority="66" w:semiHidden="false" w:unhideWhenUsed="false"/>
    <w:lsdException w:name="toc 1" w:uiPriority="0" w:semiHidden="false" w:unhideWhenUsed="false" w:qFormat="true"/>
    <w:lsdException w:name="Colorful Shading Accent 5" w:uiPriority="71" w:semiHidden="false" w:unhideWhenUsed="false"/>
    <w:lsdException w:name="HTML Definition" w:uiPriority="0" w:semiHidden="false" w:unhideWhenUsed="false"/>
    <w:lsdException w:name="toc 9" w:uiPriority="0" w:semiHidden="false" w:unhideWhenUsed="false"/>
    <w:lsdException w:name="Colorful List Accent 3" w:uiPriority="72" w:semiHidden="false" w:unhideWhenUsed="false"/>
    <w:lsdException w:name="Strong" w:uiPriority="0" w:semiHidden="false" w:unhideWhenUsed="false" w:qFormat="true"/>
    <w:lsdException w:name="Table List 6" w:uiPriority="0" w:semiHidden="false" w:unhideWhenUsed="false"/>
    <w:lsdException w:name="heading 2" w:uiPriority="0" w:semiHidden="false" w:qFormat="true"/>
    <w:lsdException w:name="Colorful Shading Accent 6" w:uiPriority="71" w:semiHidden="false" w:unhideWhenUsed="false"/>
    <w:lsdException w:name="Colorful List" w:uiPriority="72" w:semiHidden="false" w:unhideWhenUsed="false"/>
    <w:lsdException w:name="Body Text 2" w:uiPriority="0" w:semiHidden="false" w:unhideWhenUsed="false"/>
    <w:lsdException w:name="Colorful List Accent 5" w:uiPriority="72" w:semiHidden="false" w:unhideWhenUsed="false"/>
    <w:lsdException w:name="Table Columns 1" w:uiPriority="0" w:semiHidden="false" w:unhideWhenUsed="false"/>
    <w:lsdException w:name="Plain Text" w:uiPriority="0" w:semiHidden="false" w:unhideWhenUsed="false"/>
    <w:lsdException w:name="Signature" w:uiPriority="0" w:semiHidden="false" w:unhideWhenUsed="false"/>
    <w:lsdException w:name="Light Grid Accent 4" w:uiPriority="62" w:semiHidden="false" w:unhideWhenUsed="false"/>
    <w:lsdException w:name="Medium List 1 Accent 4" w:uiPriority="65" w:semiHidden="false" w:unhideWhenUsed="false"/>
    <w:lsdException w:name="Medium Grid 1 Accent 5" w:uiPriority="67" w:semiHidden="false" w:unhideWhenUsed="false"/>
    <w:lsdException w:name="Medium Grid 3 Accent 2" w:uiPriority="69" w:semiHidden="false" w:unhideWhenUsed="false"/>
    <w:lsdException w:name="List 5" w:uiPriority="0" w:semiHidden="false" w:unhideWhenUsed="false"/>
    <w:lsdException w:name="Medium Shading 1 Accent 4" w:uiPriority="63" w:semiHidden="false" w:unhideWhenUsed="false"/>
    <w:lsdException w:name="Table 3D effects 2" w:uiPriority="0" w:semiHidden="false" w:unhideWhenUsed="false"/>
    <w:lsdException w:name="heading 1" w:uiPriority="0" w:semiHidden="false" w:unhideWhenUsed="false" w:qFormat="true"/>
    <w:lsdException w:name="Table List 1" w:uiPriority="0" w:semiHidden="false" w:unhideWhenUsed="false"/>
    <w:lsdException w:name="Light List" w:uiPriority="61" w:semiHidden="false" w:unhideWhenUsed="false"/>
    <w:lsdException w:name="line number" w:uiPriority="0" w:semiHidden="false" w:unhideWhenUsed="false"/>
    <w:lsdException w:name="Table Web 3" w:uiPriority="0" w:semiHidden="false" w:unhideWhenUsed="false"/>
    <w:lsdException w:name="Table Subtle 2" w:uiPriority="0" w:semiHidden="false" w:unhideWhenUsed="false"/>
    <w:lsdException w:name="Medium Shading 1" w:uiPriority="63" w:semiHidden="false" w:unhideWhenUsed="false"/>
    <w:lsdException w:name="index 5" w:uiPriority="0" w:semiHidden="false" w:unhideWhenUsed="false"/>
    <w:lsdException w:name="Light Grid Accent 5" w:uiPriority="62" w:semiHidden="false" w:unhideWhenUsed="false"/>
    <w:lsdException w:name="table of figures" w:uiPriority="0" w:semiHidden="false" w:unhideWhenUsed="false"/>
    <w:lsdException w:name="Table Simple 3" w:uiPriority="0" w:semiHidden="false" w:unhideWhenUsed="false"/>
    <w:lsdException w:name="toc 8" w:uiPriority="0" w:semiHidden="false" w:unhideWhenUsed="false"/>
    <w:lsdException w:name="Colorful Shading Accent 1" w:uiPriority="71" w:semiHidden="false" w:unhideWhenUsed="false"/>
    <w:lsdException w:name="Light Grid Accent 6" w:uiPriority="62" w:semiHidden="false" w:unhideWhenUsed="false"/>
    <w:lsdException w:name="heading 5" w:uiPriority="0" w:qFormat="true"/>
    <w:lsdException w:name="Medium Shading 2 Accent 5" w:uiPriority="64" w:semiHidden="false" w:unhideWhenUsed="false"/>
    <w:lsdException w:name="Medium List 1 Accent 6" w:uiPriority="65" w:semiHidden="false" w:unhideWhenUsed="false"/>
    <w:lsdException w:name="Table Colorful 2" w:uiPriority="0" w:semiHidden="false" w:unhideWhenUsed="false"/>
    <w:lsdException w:name="Light List Accent 6" w:uiPriority="61" w:semiHidden="false" w:unhideWhenUsed="false"/>
    <w:lsdException w:name="Colorful Shading Accent 3" w:uiPriority="71" w:semiHidden="false" w:unhideWhenUsed="false"/>
    <w:lsdException w:name="Table Contemporary" w:uiPriority="0" w:semiHidden="false" w:unhideWhenUsed="false"/>
    <w:lsdException w:name="Table List 4" w:uiPriority="0" w:semiHidden="false" w:unhideWhenUsed="false"/>
    <w:lsdException w:name="Colorful List Accent 1" w:uiPriority="72" w:semiHidden="false" w:unhideWhenUsed="false"/>
    <w:lsdException w:name="Medium Grid 1 Accent 3" w:uiPriority="67" w:semiHidden="false" w:unhideWhenUsed="false"/>
    <w:lsdException w:name="header" w:uiPriority="0" w:semiHidden="false" w:unhideWhenUsed="false" w:qFormat="true"/>
    <w:lsdException w:name="Medium Grid 3 Accent 3" w:uiPriority="69" w:semiHidden="false" w:unhideWhenUsed="false"/>
    <w:lsdException w:name="endnote reference" w:uiPriority="0" w:semiHidden="false" w:unhideWhenUsed="false"/>
    <w:lsdException w:name="Table Grid 8" w:uiPriority="0" w:semiHidden="false" w:unhideWhenUsed="false"/>
    <w:lsdException w:name="List Number 4" w:uiPriority="0" w:semiHidden="false" w:unhideWhenUsed="false"/>
    <w:lsdException w:name="Colorful Shading" w:uiPriority="71" w:semiHidden="false" w:unhideWhenUsed="false"/>
    <w:lsdException w:name="Medium List 1 Accent 5" w:uiPriority="65" w:semiHidden="false" w:unhideWhenUsed="false"/>
    <w:lsdException w:name="HTML Code" w:uiPriority="0" w:semiHidden="false" w:unhideWhenUsed="false"/>
    <w:lsdException w:name="List Continue 3" w:uiPriority="0" w:semiHidden="false" w:unhideWhenUsed="false"/>
    <w:lsdException w:name="heading 4" w:uiPriority="0" w:semiHidden="false" w:qFormat="true"/>
    <w:lsdException w:name="Light List Accent 3" w:uiPriority="61" w:semiHidden="false" w:unhideWhenUsed="false"/>
    <w:lsdException w:name="HTML Typewriter" w:uiPriority="0" w:semiHidden="false" w:unhideWhenUsed="false"/>
    <w:lsdException w:name="heading 3" w:uiPriority="0" w:semiHidden="false" w:qFormat="true"/>
    <w:lsdException w:name="endnote text" w:uiPriority="0" w:semiHidden="false" w:unhideWhenUsed="false"/>
    <w:lsdException w:name="Body Text First Indent 2" w:uiPriority="0" w:semiHidden="false" w:unhideWhenUsed="false"/>
    <w:lsdException w:name="HTML Sample" w:uiPriority="0" w:semiHidden="false" w:unhideWhenUsed="false"/>
    <w:lsdException w:name="Colorful Grid Accent 6" w:uiPriority="73" w:semiHidden="false" w:unhideWhenUsed="false"/>
    <w:lsdException w:name="Medium Shading 2 Accent 1" w:uiPriority="64" w:semiHidden="false" w:unhideWhenUsed="false"/>
    <w:lsdException w:name="caption" w:uiPriority="0" w:qFormat="true"/>
    <w:lsdException w:name="Medium Shading 1 Accent 3" w:uiPriority="63" w:semiHidden="false" w:unhideWhenUsed="false"/>
    <w:lsdException w:name="heading 9" w:uiPriority="0" w:qFormat="true"/>
    <w:lsdException w:name="Medium Grid 1 Accent 2" w:uiPriority="67" w:semiHidden="false" w:unhideWhenUsed="false"/>
    <w:lsdException w:name="footnote reference" w:uiPriority="0" w:semiHidden="false" w:unhideWhenUsed="false"/>
    <w:lsdException w:name="Title" w:uiPriority="0" w:semiHidden="false" w:unhideWhenUsed="false" w:qFormat="true"/>
    <w:lsdException w:name="Light Shading Accent 2" w:uiPriority="60" w:semiHidden="false" w:unhideWhenUsed="false"/>
    <w:lsdException w:name="Medium List 1 Accent 2" w:uiPriority="65" w:semiHidden="false" w:unhideWhenUsed="false"/>
    <w:lsdException w:name="Normal Indent" w:uiPriority="0" w:semiHidden="false" w:unhideWhenUsed="false"/>
    <w:lsdException w:name="Colorful Shading Accent 4" w:uiPriority="71" w:semiHidden="false" w:unhideWhenUsed="false"/>
    <w:lsdException w:name="heading 6" w:uiPriority="0" w:qFormat="true"/>
    <w:lsdException w:name="Table Grid 5" w:uiPriority="0" w:semiHidden="false" w:unhideWhenUsed="false"/>
    <w:lsdException w:name="Dark List Accent 6" w:uiPriority="70" w:semiHidden="false" w:unhideWhenUsed="false"/>
    <w:lsdException w:name="Medium Shading 2 Accent 2" w:uiPriority="64" w:semiHidden="false" w:unhideWhenUsed="false"/>
    <w:lsdException w:name="Table 3D effects 1" w:uiPriority="0" w:semiHidden="false" w:unhideWhenUsed="false"/>
    <w:lsdException w:name="Table Columns 2" w:uiPriority="0" w:semiHidden="false" w:unhideWhenUsed="false"/>
    <w:lsdException w:name="Dark List Accent 1" w:uiPriority="70" w:semiHidden="false" w:unhideWhenUsed="false"/>
    <w:lsdException w:name="HTML Cite" w:uiPriority="0" w:semiHidden="false" w:unhideWhenUsed="false"/>
    <w:lsdException w:name="Date" w:uiPriority="0" w:semiHidden="false" w:unhideWhenUsed="false"/>
    <w:lsdException w:name="Medium Grid 2 Accent 6" w:uiPriority="68" w:semiHidden="false" w:unhideWhenUsed="false"/>
    <w:lsdException w:name="Dark List" w:uiPriority="70" w:semiHidden="false" w:unhideWhenUsed="false"/>
    <w:lsdException w:name="toc 4" w:uiPriority="0" w:semiHidden="false" w:unhideWhenUsed="false"/>
    <w:lsdException w:name="toa heading" w:uiPriority="0" w:semiHidden="false" w:unhideWhenUsed="false"/>
    <w:lsdException w:name="Table Classic 2" w:uiPriority="0" w:semiHidden="false" w:unhideWhenUsed="false"/>
    <w:lsdException w:name="Medium Grid 1 Accent 4" w:uiPriority="67" w:semiHidden="false" w:unhideWhenUsed="false"/>
    <w:lsdException w:name="annotation text" w:uiPriority="0" w:semiHidden="false" w:unhideWhenUsed="false"/>
    <w:lsdException w:name="index 7" w:uiPriority="0" w:semiHidden="false" w:unhideWhenUsed="false"/>
    <w:lsdException w:name="Default Paragraph Font" w:uiPriority="0" w:unhideWhenUsed="false" w:qFormat="true"/>
    <w:lsdException w:name="toc 3" w:uiPriority="0" w:semiHidden="false" w:unhideWhenUsed="false" w:qFormat="true"/>
    <w:lsdException w:name="Table Classic 3" w:uiPriority="0" w:semiHidden="false" w:unhideWhenUsed="false"/>
    <w:lsdException w:name="Light List Accent 1" w:uiPriority="61" w:semiHidden="false" w:unhideWhenUsed="false"/>
    <w:lsdException w:name="List Bullet" w:uiPriority="0" w:semiHidden="false" w:unhideWhenUsed="false"/>
    <w:lsdException w:name="Light List Accent 5" w:uiPriority="61" w:semiHidden="false" w:unhideWhenUsed="false"/>
    <w:lsdException w:name="List Bullet 5" w:uiPriority="0" w:semiHidden="false" w:unhideWhenUsed="false"/>
    <w:lsdException w:name="index 1" w:uiPriority="0" w:semiHidden="false" w:unhideWhenUsed="false"/>
    <w:lsdException w:name="List Number 5" w:uiPriority="0" w:semiHidden="false" w:unhideWhenUsed="false"/>
    <w:lsdException w:name="Table Subtle 1" w:uiPriority="0" w:semiHidden="false" w:unhideWhenUsed="false"/>
    <w:lsdException w:name="Colorful Grid" w:uiPriority="73" w:semiHidden="false" w:unhideWhenUsed="false"/>
    <w:lsdException w:name="Colorful List Accent 2" w:uiPriority="72" w:semiHidden="false" w:unhideWhenUsed="false"/>
    <w:lsdException w:name="Dark List Accent 3" w:uiPriority="70" w:semiHidden="false" w:unhideWhenUsed="false"/>
    <w:lsdException w:name="Medium List 1 Accent 3" w:uiPriority="65" w:semiHidden="false" w:unhideWhenUsed="false"/>
    <w:lsdException w:name="index 2" w:uiPriority="0" w:semiHidden="false" w:unhideWhenUsed="false"/>
    <w:lsdException w:name="Colorful Shading Accent 2" w:uiPriority="71" w:semiHidden="false" w:unhideWhenUsed="false"/>
    <w:lsdException w:name="List" w:uiPriority="0" w:semiHidden="false" w:unhideWhenUsed="false"/>
    <w:lsdException w:name="macro" w:uiPriority="0" w:semiHidden="false" w:unhideWhenUsed="false"/>
    <w:lsdException w:name="Table List 7" w:uiPriority="0" w:semiHidden="false" w:unhideWhenUsed="false"/>
    <w:lsdException w:name="List 4" w:uiPriority="0" w:semiHidden="false" w:unhideWhenUsed="false"/>
    <w:lsdException w:name="Medium Grid 2 Accent 1" w:uiPriority="68" w:semiHidden="false" w:unhideWhenUsed="false"/>
    <w:lsdException w:name="List Bullet 2" w:uiPriority="0" w:semiHidden="false" w:unhideWhenUsed="false"/>
    <w:lsdException w:name="Medium List 2 Accent 4" w:uiPriority="66" w:semiHidden="false" w:unhideWhenUsed="false"/>
    <w:lsdException w:name="Colorful Grid Accent 1" w:uiPriority="73" w:semiHidden="false" w:unhideWhenUsed="false"/>
    <w:lsdException w:name="Colorful Grid Accent 3" w:uiPriority="73" w:semiHidden="false" w:unhideWhenUsed="false"/>
    <w:lsdException w:name="Table Columns 5" w:uiPriority="0" w:semiHidden="false" w:unhideWhenUsed="false"/>
    <w:lsdException w:name="Medium List 1" w:uiPriority="65" w:semiHidden="false" w:unhideWhenUsed="false"/>
    <w:lsdException w:name="index 3" w:uiPriority="0" w:semiHidden="false" w:unhideWhenUsed="false"/>
    <w:lsdException w:name="List Bullet 4" w:uiPriority="0" w:semiHidden="false" w:unhideWhenUsed="false"/>
    <w:lsdException w:name="Light Grid Accent 1" w:uiPriority="62" w:semiHidden="false" w:unhideWhenUsed="false"/>
    <w:lsdException w:name="Body Text Indent" w:uiPriority="0" w:semiHidden="false" w:unhideWhenUsed="false"/>
    <w:lsdException w:name="List Continue 4" w:uiPriority="0" w:semiHidden="false" w:unhideWhenUsed="false"/>
    <w:lsdException w:name="Body Text First Indent" w:uiPriority="0" w:semiHidden="false" w:unhideWhenUsed="false"/>
    <w:lsdException w:name="Body Text 3" w:uiPriority="0" w:semiHidden="false" w:unhideWhenUsed="false"/>
    <w:lsdException w:name="HTML Variable" w:uiPriority="0" w:semiHidden="false" w:unhideWhenUsed="false"/>
    <w:lsdException w:name="Table Columns 3" w:uiPriority="0" w:semiHidden="false" w:unhideWhenUsed="false"/>
    <w:lsdException w:name="Table Elegant" w:uiPriority="0" w:semiHidden="false" w:unhideWhenUsed="false"/>
    <w:lsdException w:name="Salutation" w:uiPriority="0" w:semiHidden="false" w:unhideWhenUsed="false"/>
    <w:lsdException w:name="Medium List 2" w:uiPriority="66" w:semiHidden="false" w:unhideWhenUsed="false"/>
    <w:lsdException w:name="Balloon Text" w:uiPriority="0" w:semiHidden="false" w:unhideWhenUsed="false"/>
    <w:lsdException w:name="Light Shading Accent 4" w:uiPriority="60" w:semiHidden="false" w:unhideWhenUsed="false"/>
    <w:lsdException w:name="index heading" w:uiPriority="0" w:semiHidden="false" w:unhideWhenUsed="false"/>
    <w:lsdException w:name="Medium Shading 2 Accent 4" w:uiPriority="64" w:semiHidden="false" w:unhideWhenUsed="false"/>
    <w:lsdException w:name="Colorful List Accent 4" w:uiPriority="72" w:semiHidden="false" w:unhideWhenUsed="false"/>
    <w:lsdException w:name="Medium Shading 2 Accent 6" w:uiPriority="64" w:semiHidden="false" w:unhideWhenUsed="false"/>
    <w:lsdException w:name="Table Colorful 3" w:uiPriority="0" w:semiHidden="false" w:unhideWhenUsed="false"/>
    <w:lsdException w:name="Table Grid 7" w:uiPriority="0" w:semiHidden="false" w:unhideWhenUsed="false"/>
    <w:lsdException w:name="Medium List 2 Accent 3" w:uiPriority="66" w:semiHidden="false" w:unhideWhenUsed="false"/>
    <w:lsdException w:name="Table Colorful 1" w:uiPriority="0" w:semiHidden="false" w:unhideWhenUsed="false"/>
    <w:lsdException w:name="Light Grid Accent 3" w:uiPriority="62" w:semiHidden="false" w:unhideWhenUsed="false"/>
    <w:lsdException w:name="Medium Shading 1 Accent 6" w:uiPriority="63" w:semiHidden="false" w:unhideWhenUsed="false"/>
    <w:lsdException w:name="Table Theme" w:uiPriority="0" w:semiHidden="false" w:unhideWhenUsed="false"/>
    <w:lsdException w:name="Medium List 2 Accent 5" w:uiPriority="66" w:semiHidden="false" w:unhideWhenUsed="false"/>
    <w:lsdException w:name="Light Shading Accent 3" w:uiPriority="60" w:semiHidden="false" w:unhideWhenUsed="false"/>
    <w:lsdException w:name="Table Professional" w:uiPriority="0" w:semiHidden="false" w:unhideWhenUsed="false"/>
    <w:lsdException w:name="Table Grid 4" w:uiPriority="0" w:semiHidden="false" w:unhideWhenUsed="false"/>
    <w:lsdException w:name="Medium List 1 Accent 1" w:uiPriority="65" w:semiHidden="false" w:unhideWhenUsed="false"/>
    <w:lsdException w:name="Medium Grid 2 Accent 4" w:uiPriority="68" w:semiHidden="false" w:unhideWhenUsed="false"/>
    <w:lsdException w:name="Medium Grid 3 Accent 1" w:uiPriority="69" w:semiHidden="false" w:unhideWhenUsed="false"/>
    <w:lsdException w:name="Document Map" w:uiPriority="0" w:semiHidden="false" w:unhideWhenUsed="false"/>
    <w:lsdException w:name="footer" w:uiPriority="0" w:semiHidden="false" w:unhideWhenUsed="false" w:qFormat="true"/>
    <w:lsdException w:name="Colorful Grid Accent 4" w:uiPriority="73" w:semiHidden="false" w:unhideWhenUsed="false"/>
    <w:lsdException w:name="Light Shading Accent 1" w:uiPriority="60" w:semiHidden="false" w:unhideWhenUsed="false"/>
    <w:lsdException w:name="List Continue" w:uiPriority="0" w:semiHidden="false" w:unhideWhenUsed="false"/>
    <w:lsdException w:name="Table Simple 2" w:uiPriority="0" w:semiHidden="false" w:unhideWhenUsed="false"/>
    <w:lsdException w:name="Medium Shading 1 Accent 5" w:uiPriority="63" w:semiHidden="false" w:unhideWhenUsed="false"/>
    <w:lsdException w:name="Table Grid 6" w:uiPriority="0" w:semiHidden="false" w:unhideWhenUsed="false"/>
    <w:lsdException w:name="Table Grid 3" w:uiPriority="0" w:semiHidden="false" w:unhideWhenUsed="false"/>
    <w:lsdException w:name="index 4" w:uiPriority="0" w:semiHidden="false" w:unhideWhenUsed="false"/>
    <w:lsdException w:name="E-mail Signature" w:uiPriority="0" w:semiHidden="false" w:unhideWhenUsed="false"/>
    <w:lsdException w:name="HTML Acronym" w:uiPriority="0" w:semiHidden="false" w:unhideWhenUsed="false"/>
    <w:lsdException w:name="page number" w:uiPriority="0" w:semiHidden="false" w:unhideWhenUsed="false"/>
    <w:lsdException w:name="toc 6" w:uiPriority="0" w:semiHidden="false" w:unhideWhenUsed="false"/>
    <w:lsdException w:name="envelope address" w:uiPriority="0" w:semiHidden="false" w:unhideWhenUsed="false"/>
    <w:lsdException w:name="Medium Grid 3 Accent 4" w:uiPriority="69" w:semiHidden="false" w:unhideWhenUsed="false"/>
    <w:lsdException w:name="Medium Shading 1 Accent 2" w:uiPriority="63" w:semiHidden="false" w:unhideWhenUsed="false"/>
    <w:lsdException w:name="Dark List Accent 2" w:uiPriority="70" w:semiHidden="false" w:unhideWhenUsed="false"/>
    <w:lsdException w:name="Emphasis" w:uiPriority="0" w:semiHidden="false" w:unhideWhenUsed="false" w:qFormat="true"/>
    <w:lsdException w:name="Hyperlink" w:uiPriority="0" w:semiHidden="false" w:unhideWhenUsed="false" w:qFormat="true"/>
    <w:lsdException w:name="Medium List 2 Accent 2" w:uiPriority="66" w:semiHidden="false" w:unhideWhenUsed="false"/>
    <w:lsdException w:name="Medium Grid 3" w:uiPriority="69" w:semiHidden="false" w:unhideWhenUsed="false"/>
    <w:lsdException w:name="footnote text" w:uiPriority="0" w:semiHidden="false" w:unhideWhenUsed="false"/>
    <w:lsdException w:name="table of authorities" w:uiPriority="0" w:semiHidden="false" w:unhideWhenUsed="false"/>
    <w:lsdException w:name="heading 7" w:uiPriority="0" w:qFormat="true"/>
    <w:lsdException w:name="Medium Shading 2" w:uiPriority="64" w:semiHidden="false" w:unhideWhenUsed="false"/>
    <w:lsdException w:name="Medium List 2 Accent 1" w:uiPriority="66" w:semiHidden="false" w:unhideWhenUsed="false"/>
    <w:lsdException w:name="Colorful Grid Accent 5" w:uiPriority="73" w:semiHidden="false" w:unhideWhenUsed="false"/>
    <w:lsdException w:name="Light Grid" w:uiPriority="62" w:semiHidden="false" w:unhideWhenUsed="false"/>
    <w:lsdException w:name="Normal" w:uiPriority="0" w:semiHidden="false" w:unhideWhenUsed="false" w:qFormat="true"/>
    <w:lsdException w:name="Dark List Accent 4" w:uiPriority="70" w:semiHidden="false" w:unhideWhenUsed="false"/>
    <w:lsdException w:name="List Number 3" w:uiPriority="0" w:semiHidden="false" w:unhideWhenUsed="false"/>
    <w:lsdException w:name="Table Grid" w:uiPriority="0" w:semiHidden="false" w:unhideWhenUsed="false" w:qFormat="true"/>
    <w:lsdException w:name="Colorful Grid Accent 2" w:uiPriority="73" w:semiHidden="false" w:unhideWhenUsed="false"/>
    <w:lsdException w:name="Subtitle" w:uiPriority="0" w:semiHidden="false" w:unhideWhenUsed="false" w:qFormat="true"/>
    <w:lsdException w:name="toc 7" w:uiPriority="0" w:semiHidden="false" w:unhideWhenUsed="false"/>
    <w:lsdException w:name="Normal (Web)" w:uiPriority="0" w:semiHidden="false" w:unhideWhenUsed="false" w:qFormat="true"/>
    <w:lsdException w:name="Medium Grid 2 Accent 3" w:uiPriority="68" w:semiHidden="false" w:unhideWhenUsed="false"/>
    <w:lsdException w:name="HTML Keyboard" w:uiPriority="0" w:semiHidden="false" w:unhideWhenUsed="false"/>
    <w:lsdException w:name="List Number" w:uiPriority="0" w:semiHidden="false" w:unhideWhenUsed="false"/>
    <w:lsdException w:name="List Continue 2" w:uiPriority="0" w:semiHidden="false" w:unhideWhenUsed="false"/>
    <w:lsdException w:name="Medium Grid 1" w:uiPriority="67" w:semiHidden="false" w:unhideWhenUsed="false"/>
    <w:lsdException w:name="Light Shading Accent 6" w:uiPriority="60" w:semiHidden="false" w:unhideWhenUsed="false"/>
    <w:lsdException w:name="Table Classic 1" w:uiPriority="0" w:semiHidden="false" w:unhideWhenUsed="false"/>
    <w:lsdException w:name="Table 3D effects 3" w:uiPriority="0" w:semiHidden="false" w:unhideWhenUsed="false"/>
    <w:lsdException w:name="Medium Grid 2 Accent 5" w:uiPriority="68" w:semiHidden="false" w:unhideWhenUsed="false"/>
    <w:lsdException w:name="Closing" w:uiPriority="0" w:semiHidden="false" w:unhideWhenUsed="false"/>
    <w:lsdException w:name="index 8" w:uiPriority="0" w:semiHidden="false" w:unhideWhenUsed="false"/>
    <w:lsdException w:name="FollowedHyperlink" w:uiPriority="0" w:semiHidden="false" w:unhideWhenUsed="false"/>
    <w:lsdException w:name="List Number 2" w:uiPriority="0" w:semiHidden="false" w:unhideWhenUsed="false"/>
    <w:lsdException w:name="Body Text Indent 2" w:uiPriority="0" w:semiHidden="false" w:unhideWhenUsed="false"/>
    <w:lsdException w:name="Note Heading" w:uiPriority="0" w:semiHidden="false" w:unhideWhenUsed="false"/>
    <w:lsdException w:name="Table Web 2" w:uiPriority="0" w:semiHidden="false" w:unhideWhenUsed="false"/>
    <w:lsdException w:name="HTML Preformatted" w:uiPriority="0" w:semiHidden="false" w:unhideWhenUsed="false"/>
    <w:lsdException w:name="annotation reference" w:uiPriority="0" w:semiHidden="false" w:unhideWhenUsed="false"/>
    <w:lsdException w:name="List 2" w:uiPriority="0" w:semiHidden="false" w:unhideWhenUsed="false"/>
    <w:lsdException w:name="Body Text Indent 3" w:uiPriority="0" w:semiHidden="false" w:unhideWhenUsed="false"/>
    <w:lsdException w:name="index 9" w:uiPriority="0" w:semiHidden="false" w:unhideWhenUsed="false"/>
    <w:lsdException w:name="Body Text" w:uiPriority="0" w:semiHidden="false" w:unhideWhenUsed="false"/>
    <w:lsdException w:name="Medium Shading 2 Accent 3" w:uiPriority="64" w:semiHidden="false" w:unhideWhenUsed="false"/>
    <w:lsdException w:name="envelope return" w:uiPriority="0" w:semiHidden="false" w:unhideWhenUsed="false"/>
    <w:lsdException w:name="Table List 8" w:uiPriority="0" w:semiHidden="false" w:unhideWhenUsed="false"/>
    <w:lsdException w:name="Medium Grid 2" w:uiPriority="68" w:semiHidden="false" w:unhideWhenUsed="false"/>
    <w:lsdException w:name="Normal Table" w:uiPriority="0" w:unhideWhenUsed="false" w:qFormat="true"/>
    <w:lsdException w:name="Table Simple 1" w:uiPriority="0" w:semiHidden="false" w:unhideWhenUsed="false"/>
    <w:lsdException w:name="Medium Shading 1 Accent 1" w:uiPriority="63" w:semiHidden="false" w:unhideWhenUsed="false"/>
    <w:lsdException w:name="Medium Grid 2 Accent 2" w:uiPriority="68" w:semiHidden="false" w:unhideWhenUsed="false"/>
    <w:lsdException w:name="Light Grid Accent 2" w:uiPriority="62" w:semiHidden="false" w:unhideWhenUsed="false"/>
    <w:lsdException w:name="Table List 2" w:uiPriority="0" w:semiHidden="false" w:unhideWhenUsed="false"/>
    <w:lsdException w:name="List Bullet 3" w:uiPriority="0" w:semiHidden="false" w:unhideWhenUsed="false"/>
    <w:lsdException w:name="Dark List Accent 5" w:uiPriority="70" w:semiHidden="false" w:unhideWhenUsed="false"/>
    <w:lsdException w:name="index 6" w:uiPriority="0" w:semiHidden="false" w:unhideWhenUsed="false"/>
    <w:lsdException w:name="Table Classic 4" w:uiPriority="0" w:semiHidden="false" w:unhideWhenUsed="false"/>
    <w:lsdException w:name="Table List 5" w:uiPriority="0" w:semiHidden="false" w:unhideWhenUsed="false"/>
    <w:lsdException w:name="Medium Grid 1 Accent 1" w:uiPriority="67" w:semiHidden="false" w:unhideWhenUsed="false"/>
    <w:lsdException w:name="Table Grid 1" w:uiPriority="0" w:semiHidden="false" w:unhideWhenUsed="false"/>
    <w:lsdException w:name="Table List 3" w:uiPriority="0" w:semiHidden="false" w:unhideWhenUsed="false"/>
    <w:lsdException w:name="Block Text" w:uiPriority="0" w:semiHidden="false" w:unhideWhenUsed="false"/>
    <w:lsdException w:name="Light List Accent 4" w:uiPriority="61" w:semiHidden="false" w:unhideWhenUsed="false"/>
    <w:lsdException w:name="List Continue 5" w:uiPriority="0" w:semiHidden="false" w:unhideWhenUsed="false"/>
    <w:lsdException w:name="List 3" w:uiPriority="0" w:semiHidden="false" w:unhideWhenUsed="false"/>
    <w:lsdException w:name="Medium Grid 3 Accent 6" w:uiPriority="69" w:semiHidden="false" w:unhideWhenUsed="false"/>
    <w:lsdException w:name="Light List Accent 2" w:uiPriority="61" w:semiHidden="false" w:unhideWhenUsed="false"/>
    <w:lsdException w:name="annotation subject" w:uiPriority="0" w:semiHidden="false" w:unhideWhenUsed="false"/>
    <w:lsdException w:name="Colorful List Accent 6" w:uiPriority="72" w:semiHidden="false" w:unhideWhenUsed="false"/>
    <w:lsdException w:name="toc 2" w:uiPriority="0" w:semiHidden="false" w:unhideWhenUsed="false" w:qFormat="true"/>
    <w:lsdException w:name="HTML Address" w:uiPriority="0" w:semiHidden="false" w:unhideWhenUsed="false"/>
    <w:lsdException w:name="Light Shading" w:uiPriority="60" w:semiHidden="false" w:unhideWhenUsed="false"/>
    <w:lsdException w:name="toc 5" w:uiPriority="0" w:semiHidden="false" w:unhideWhenUsed="false"/>
    <w:lsdException w:name="Table Grid 2" w:uiPriority="0" w:semiHidden="false" w:unhideWhenUsed="false"/>
    <w:lsdException w:name="Message Header" w:uiPriority="0" w:semiHidden="false" w:unhideWhenUsed="false"/>
    <w:lsdException w:name="Medium Grid 3 Accent 5" w:uiPriority="69" w:semiHidden="false" w:unhideWhenUsed="false"/>
    <w:lsdException w:name="Light Shading Accent 5" w:uiPriority="60" w:semiHidden="false" w:unhideWhenUsed="false"/>
    <w:lsdException w:name="Table Columns 4" w:uiPriority="0" w:semiHidden="false" w:unhideWhenUsed="false"/>
    <w:lsdException w:name="Medium Grid 1 Accent 6" w:uiPriority="67" w:semiHidden="false" w:unhideWhenUsed="false"/>
  </w:latentStyles>
  <w:style w:type="paragraph" w:styleId="00001e">
    <w:name w:val="toc 2"/>
    <w:basedOn w:val="000013"/>
    <w:next w:val="000013"/>
    <w:uiPriority w:val="0"/>
    <w:qFormat/>
    <w:pPr>
      <w:ind w:left="420" w:leftChars="200"/>
    </w:pPr>
  </w:style>
  <w:style w:type="paragraph" w:styleId="000023" w:customStyle="true">
    <w:name w:val="WPSOffice手动目录 1"/>
    <w:uiPriority w:val="0"/>
    <w:qFormat/>
    <w:pPr>
      <w:ind w:leftChars="0"/>
    </w:pPr>
    <w:rPr>
      <w:rFonts w:ascii="Times New Roman" w:hAnsi="Times New Roman" w:eastAsia="宋体" w:cs="Times New Roman"/>
      <w:sz w:val="20"/>
      <w:szCs w:val="20"/>
    </w:rPr>
  </w:style>
  <w:style w:type="paragraph" w:styleId="000013" w:default="true">
    <w:name w:val="Normal"/>
    <w:uiPriority w:val="0"/>
    <w:qFormat/>
    <w:pPr>
      <w:widowControl w:val="false"/>
      <w:jc w:val="both"/>
    </w:pPr>
    <w:rPr>
      <w:rFonts w:asciiTheme="minorHAnsi" w:hAnsiTheme="minorHAnsi" w:eastAsiaTheme="minorEastAsia" w:cstheme="minorBidi"/>
      <w:kern w:val="2"/>
      <w:sz w:val="21"/>
      <w:szCs w:val="24"/>
      <w:lang w:val="en-US" w:eastAsia="zh-CN" w:bidi="ar-SA"/>
    </w:rPr>
  </w:style>
  <w:style w:type="paragraph" w:styleId="000014">
    <w:name w:val="heading 1"/>
    <w:basedOn w:val="000013"/>
    <w:next w:val="000013"/>
    <w:uiPriority w:val="0"/>
    <w:qFormat/>
    <w:pPr>
      <w:keepNext/>
      <w:keepLines/>
      <w:spacing w:before="340" w:beforeLines="0" w:beforeAutospacing="false" w:after="330" w:afterLines="0" w:afterAutospacing="false" w:line="576" w:lineRule="auto"/>
      <w:outlineLvl w:val="0"/>
    </w:pPr>
    <w:rPr>
      <w:b/>
      <w:kern w:val="44"/>
      <w:sz w:val="44"/>
    </w:rPr>
  </w:style>
  <w:style w:type="paragraph" w:styleId="000025" w:customStyle="true">
    <w:name w:val="WPSOffice手动目录 3"/>
    <w:uiPriority w:val="0"/>
    <w:qFormat/>
    <w:pPr>
      <w:ind w:leftChars="400"/>
    </w:pPr>
    <w:rPr>
      <w:rFonts w:ascii="Times New Roman" w:hAnsi="Times New Roman" w:eastAsia="宋体" w:cs="Times New Roman"/>
      <w:sz w:val="20"/>
      <w:szCs w:val="20"/>
    </w:rPr>
  </w:style>
  <w:style w:type="paragraph" w:styleId="00001f">
    <w:name w:val="Normal (Web)"/>
    <w:basedOn w:val="000013"/>
    <w:uiPriority w:val="0"/>
    <w:qFormat/>
    <w:pPr>
      <w:spacing w:before="0" w:beforeAutospacing="true" w:after="0" w:afterAutospacing="true"/>
      <w:ind w:left="0" w:right="0"/>
      <w:jc w:val="left"/>
    </w:pPr>
    <w:rPr>
      <w:kern w:val="0"/>
      <w:sz w:val="24"/>
      <w:lang w:val="en-US" w:eastAsia="zh-CN" w:bidi="ar"/>
    </w:rPr>
  </w:style>
  <w:style w:type="paragraph" w:styleId="bkcfy5">
    <w:name w:val="heading 5"/>
    <w:basedOn w:val="000013"/>
    <w:next w:val="000013"/>
    <w:uiPriority w:val="9"/>
    <w:qFormat/>
    <w:pPr>
      <w:keepNext/>
      <w:keepLines/>
      <w:spacing w:before="0" w:after="0" w:line="408" w:lineRule="auto"/>
      <w:outlineLvl w:val="4"/>
    </w:pPr>
    <w:rPr>
      <w:b/>
      <w:bCs/>
      <w:color w:val="1A1A1A"/>
      <w:sz w:val="22"/>
      <w:szCs w:val="22"/>
    </w:rPr>
  </w:style>
  <w:style w:type="paragraph" w:styleId="000017">
    <w:name w:val="heading 4"/>
    <w:basedOn w:val="000013"/>
    <w:next w:val="000013"/>
    <w:uiPriority w:val="0"/>
    <w:unhideWhenUsed/>
    <w:qFormat/>
    <w:pPr>
      <w:keepNext/>
      <w:keepLines/>
      <w:spacing w:before="280" w:beforeLines="0" w:beforeAutospacing="false" w:after="290" w:afterLines="0" w:afterAutospacing="false" w:line="372" w:lineRule="auto"/>
      <w:outlineLvl w:val="3"/>
    </w:pPr>
    <w:rPr>
      <w:rFonts w:ascii="Arial" w:hAnsi="Arial" w:eastAsia="黑体"/>
      <w:b/>
      <w:sz w:val="28"/>
    </w:rPr>
  </w:style>
  <w:style w:type="paragraph" w:styleId="000015">
    <w:name w:val="heading 2"/>
    <w:basedOn w:val="000013"/>
    <w:next w:val="000013"/>
    <w:uiPriority w:val="0"/>
    <w:unhideWhenUsed/>
    <w:qFormat/>
    <w:pPr>
      <w:keepNext/>
      <w:keepLines/>
      <w:spacing w:before="260" w:beforeLines="0" w:beforeAutospacing="false" w:after="260" w:afterLines="0" w:afterAutospacing="false" w:line="413" w:lineRule="auto"/>
      <w:outlineLvl w:val="1"/>
    </w:pPr>
    <w:rPr>
      <w:rFonts w:ascii="Arial" w:hAnsi="Arial" w:eastAsia="黑体"/>
      <w:b/>
      <w:sz w:val="32"/>
    </w:rPr>
  </w:style>
  <w:style w:type="paragraph" w:styleId="00001d">
    <w:name w:val="toc 1"/>
    <w:basedOn w:val="000013"/>
    <w:next w:val="000013"/>
    <w:uiPriority w:val="0"/>
    <w:qFormat/>
  </w:style>
  <w:style w:type="paragraph" w:styleId="00001a">
    <w:name w:val="toc 3"/>
    <w:basedOn w:val="000013"/>
    <w:next w:val="000013"/>
    <w:uiPriority w:val="0"/>
    <w:qFormat/>
    <w:pPr>
      <w:ind w:left="840" w:leftChars="400"/>
    </w:pPr>
  </w:style>
  <w:style w:type="table" w:styleId="000020">
    <w:name w:val="Table Grid"/>
    <w:basedOn w:val="000019"/>
    <w:uiPriority w:val="0"/>
    <w:qFormat/>
    <w:pPr>
      <w:widowControl w:val="false"/>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000021">
    <w:name w:val="Strong"/>
    <w:basedOn w:val="000018"/>
    <w:uiPriority w:val="0"/>
    <w:qFormat/>
    <w:rPr>
      <w:b/>
    </w:rPr>
  </w:style>
  <w:style w:type="character" w:styleId="000018" w:default="true">
    <w:name w:val="Default Paragraph Font"/>
    <w:uiPriority w:val="0"/>
    <w:semiHidden/>
    <w:qFormat/>
  </w:style>
  <w:style w:type="paragraph" w:styleId="00001c">
    <w:name w:val="header"/>
    <w:basedOn w:val="000013"/>
    <w:uiPriority w:val="0"/>
    <w:qFormat/>
    <w:pPr>
      <w:pBdr>
        <w:top w:val="none" w:color="auto" w:sz="0" w:space="1"/>
        <w:left w:val="none" w:color="auto" w:sz="0" w:space="4"/>
        <w:bottom w:val="none" w:color="auto" w:sz="0" w:space="1"/>
        <w:right w:val="none" w:color="auto" w:sz="0" w:space="4"/>
      </w:pBdr>
      <w:tabs>
        <w:tab w:val="center" w:pos="4153"/>
        <w:tab w:val="right" w:pos="8306"/>
      </w:tabs>
      <w:snapToGrid w:val="false"/>
      <w:spacing w:line="240" w:lineRule="auto"/>
      <w:jc w:val="both"/>
      <w:outlineLvl w:val="9"/>
    </w:pPr>
    <w:rPr>
      <w:sz w:val="18"/>
    </w:rPr>
  </w:style>
  <w:style w:type="table" w:styleId="000019" w:default="true">
    <w:name w:val="Normal Table"/>
    <w:uiPriority w:val="0"/>
    <w:semiHidden/>
    <w:qFormat/>
    <w:tblPr>
      <w:tblCellMar>
        <w:top w:w="0" w:type="dxa"/>
        <w:left w:w="108" w:type="dxa"/>
        <w:bottom w:w="0" w:type="dxa"/>
        <w:right w:w="108" w:type="dxa"/>
      </w:tblCellMar>
    </w:tblPr>
  </w:style>
  <w:style w:type="paragraph" w:styleId="4g5h6z">
    <w:name w:val="heading 5"/>
    <w:basedOn w:val="000013"/>
    <w:next w:val="000013"/>
    <w:uiPriority w:val="9"/>
    <w:qFormat/>
    <w:pPr>
      <w:keepNext/>
      <w:keepLines/>
      <w:spacing w:before="0" w:after="0" w:line="408" w:lineRule="auto"/>
      <w:outlineLvl w:val="4"/>
    </w:pPr>
    <w:rPr>
      <w:b/>
      <w:bCs/>
      <w:color w:val="1A1A1A"/>
      <w:sz w:val="22"/>
      <w:szCs w:val="22"/>
    </w:rPr>
  </w:style>
  <w:style w:type="paragraph" w:styleId="000016">
    <w:name w:val="heading 3"/>
    <w:basedOn w:val="000013"/>
    <w:next w:val="000013"/>
    <w:uiPriority w:val="0"/>
    <w:unhideWhenUsed/>
    <w:qFormat/>
    <w:pPr>
      <w:keepNext/>
      <w:keepLines/>
      <w:spacing w:before="260" w:beforeLines="0" w:beforeAutospacing="false" w:after="260" w:afterLines="0" w:afterAutospacing="false" w:line="413" w:lineRule="auto"/>
      <w:outlineLvl w:val="2"/>
    </w:pPr>
    <w:rPr>
      <w:b/>
      <w:sz w:val="32"/>
    </w:rPr>
  </w:style>
  <w:style w:type="paragraph" w:styleId="00001b">
    <w:name w:val="footer"/>
    <w:basedOn w:val="000013"/>
    <w:uiPriority w:val="0"/>
    <w:qFormat/>
    <w:pPr>
      <w:tabs>
        <w:tab w:val="center" w:pos="4153"/>
        <w:tab w:val="right" w:pos="8306"/>
      </w:tabs>
      <w:snapToGrid w:val="false"/>
      <w:jc w:val="left"/>
    </w:pPr>
    <w:rPr>
      <w:sz w:val="18"/>
    </w:rPr>
  </w:style>
  <w:style w:type="paragraph" w:styleId="000024" w:customStyle="true">
    <w:name w:val="WPSOffice手动目录 2"/>
    <w:uiPriority w:val="0"/>
    <w:qFormat/>
    <w:pPr>
      <w:ind w:leftChars="200"/>
    </w:pPr>
    <w:rPr>
      <w:rFonts w:ascii="Times New Roman" w:hAnsi="Times New Roman" w:eastAsia="宋体" w:cs="Times New Roman"/>
      <w:sz w:val="20"/>
      <w:szCs w:val="20"/>
    </w:rPr>
  </w:style>
  <w:style w:type="paragraph" w:styleId="sbpghj">
    <w:name w:val="heading 5"/>
    <w:basedOn w:val="000013"/>
    <w:next w:val="000013"/>
    <w:uiPriority w:val="9"/>
    <w:qFormat/>
    <w:pPr>
      <w:keepNext/>
      <w:keepLines/>
      <w:spacing w:before="0" w:after="0" w:line="408" w:lineRule="auto"/>
      <w:outlineLvl w:val="4"/>
    </w:pPr>
    <w:rPr>
      <w:b/>
      <w:bCs/>
      <w:color w:val="1A1A1A"/>
      <w:sz w:val="22"/>
      <w:szCs w:val="22"/>
    </w:rPr>
  </w:style>
  <w:style w:type="character" w:styleId="000022">
    <w:name w:val="Hyperlink"/>
    <w:basedOn w:val=""/>
    <w:uiPriority w:val="0"/>
    <w:qFormat/>
    <w:pPr/>
    <w:rPr>
      <w:color w:val="0000FF"/>
      <w:u w:val="single"/>
    </w:rPr>
  </w:style>
</w:styles>
</file>

<file path=word/_rels/document.xml.rels><?xml version="1.0" encoding="UTF-8" standalone="yes"?><Relationships xmlns="http://schemas.openxmlformats.org/package/2006/relationships"><Relationship Id="rId95" Type="http://schemas.openxmlformats.org/officeDocument/2006/relationships/image" Target="media/image86.png" /><Relationship Id="rId91" Type="http://schemas.openxmlformats.org/officeDocument/2006/relationships/image" Target="media/image82.png" /><Relationship Id="rId99" Type="http://schemas.openxmlformats.org/officeDocument/2006/relationships/image" Target="media/image90.png" /><Relationship Id="rId90" Type="http://schemas.openxmlformats.org/officeDocument/2006/relationships/image" Target="media/image81.png" /><Relationship Id="rId87" Type="http://schemas.openxmlformats.org/officeDocument/2006/relationships/image" Target="media/image78.png" /><Relationship Id="rId86" Type="http://schemas.openxmlformats.org/officeDocument/2006/relationships/image" Target="media/image77.jpg" /><Relationship Id="rId85" Type="http://schemas.openxmlformats.org/officeDocument/2006/relationships/image" Target="media/image76.jpg" /><Relationship Id="rId82" Type="http://schemas.openxmlformats.org/officeDocument/2006/relationships/image" Target="media/image73.jpg" /><Relationship Id="rId81" Type="http://schemas.openxmlformats.org/officeDocument/2006/relationships/image" Target="media/image72.jpg" /><Relationship Id="rId8" Type="http://schemas.openxmlformats.org/officeDocument/2006/relationships/footer" Target="footer2.xml" /><Relationship Id="rId78" Type="http://schemas.openxmlformats.org/officeDocument/2006/relationships/image" Target="media/image69.jpg" /><Relationship Id="rId77" Type="http://schemas.openxmlformats.org/officeDocument/2006/relationships/image" Target="media/image68.jpg" /><Relationship Id="rId76" Type="http://schemas.openxmlformats.org/officeDocument/2006/relationships/image" Target="media/image67.jpg" /><Relationship Id="rId72" Type="http://schemas.openxmlformats.org/officeDocument/2006/relationships/image" Target="media/image63.jpg" /><Relationship Id="rId89" Type="http://schemas.openxmlformats.org/officeDocument/2006/relationships/image" Target="media/image80.png" /><Relationship Id="rId7" Type="http://schemas.openxmlformats.org/officeDocument/2006/relationships/footer" Target="footer1.xml" /><Relationship Id="rId69" Type="http://schemas.openxmlformats.org/officeDocument/2006/relationships/image" Target="media/image60.png" /><Relationship Id="rId64" Type="http://schemas.openxmlformats.org/officeDocument/2006/relationships/image" Target="media/image55.png" /><Relationship Id="rId63" Type="http://schemas.openxmlformats.org/officeDocument/2006/relationships/image" Target="media/image54.png" /><Relationship Id="rId62" Type="http://schemas.openxmlformats.org/officeDocument/2006/relationships/image" Target="media/image53.png" /><Relationship Id="rId61" Type="http://schemas.openxmlformats.org/officeDocument/2006/relationships/image" Target="media/image52.jpg" /><Relationship Id="rId66" Type="http://schemas.openxmlformats.org/officeDocument/2006/relationships/image" Target="media/image57.png" /><Relationship Id="rId60" Type="http://schemas.openxmlformats.org/officeDocument/2006/relationships/image" Target="media/image51.png" /><Relationship Id="rId6" Type="http://schemas.openxmlformats.org/officeDocument/2006/relationships/header" Target="header2.xml" /><Relationship Id="rId92" Type="http://schemas.openxmlformats.org/officeDocument/2006/relationships/image" Target="media/image83.png" /><Relationship Id="rId59" Type="http://schemas.openxmlformats.org/officeDocument/2006/relationships/image" Target="media/image50.png" /><Relationship Id="rId58" Type="http://schemas.openxmlformats.org/officeDocument/2006/relationships/image" Target="media/image49.png" /><Relationship Id="rId84" Type="http://schemas.openxmlformats.org/officeDocument/2006/relationships/image" Target="media/image75.jpg" /><Relationship Id="rId57" Type="http://schemas.openxmlformats.org/officeDocument/2006/relationships/image" Target="media/image48.png" /><Relationship Id="rId55" Type="http://schemas.openxmlformats.org/officeDocument/2006/relationships/image" Target="media/image46.png" /><Relationship Id="rId54" Type="http://schemas.openxmlformats.org/officeDocument/2006/relationships/image" Target="media/image45.jpg" /><Relationship Id="rId52" Type="http://schemas.openxmlformats.org/officeDocument/2006/relationships/image" Target="media/image43.png" /><Relationship Id="rId51" Type="http://schemas.openxmlformats.org/officeDocument/2006/relationships/image" Target="media/image42.png" /><Relationship Id="rId5" Type="http://schemas.openxmlformats.org/officeDocument/2006/relationships/header" Target="header1.xml" /><Relationship Id="rId73" Type="http://schemas.openxmlformats.org/officeDocument/2006/relationships/image" Target="media/image64.png" /><Relationship Id="rId49" Type="http://schemas.openxmlformats.org/officeDocument/2006/relationships/image" Target="media/image40.png" /><Relationship Id="rId47" Type="http://schemas.openxmlformats.org/officeDocument/2006/relationships/image" Target="media/image38.png" /><Relationship Id="rId9" Type="http://schemas.openxmlformats.org/officeDocument/2006/relationships/footer" Target="footer3.xml" /><Relationship Id="rId45" Type="http://schemas.openxmlformats.org/officeDocument/2006/relationships/image" Target="media/image36.png" /><Relationship Id="rId65" Type="http://schemas.openxmlformats.org/officeDocument/2006/relationships/image" Target="media/image56.png" /><Relationship Id="rId41" Type="http://schemas.openxmlformats.org/officeDocument/2006/relationships/image" Target="media/image32.png" /><Relationship Id="rId40" Type="http://schemas.openxmlformats.org/officeDocument/2006/relationships/image" Target="media/image31.png" /><Relationship Id="rId168" Type="http://schemas.openxmlformats.org/officeDocument/2006/relationships/image" Target="media/image159.png" /><Relationship Id="rId166" Type="http://schemas.openxmlformats.org/officeDocument/2006/relationships/image" Target="media/image157.png" /><Relationship Id="rId125" Type="http://schemas.openxmlformats.org/officeDocument/2006/relationships/image" Target="media/image116.jpg" /><Relationship Id="rId79" Type="http://schemas.openxmlformats.org/officeDocument/2006/relationships/image" Target="media/image70.jpg" /><Relationship Id="rId164" Type="http://schemas.openxmlformats.org/officeDocument/2006/relationships/image" Target="media/image155.png" /><Relationship Id="rId174" Type="http://schemas.openxmlformats.org/officeDocument/2006/relationships/image" Target="media/image165.png" /><Relationship Id="rId228" Type="http://schemas.openxmlformats.org/officeDocument/2006/relationships/image" Target="media/image219.png" /><Relationship Id="rId160" Type="http://schemas.openxmlformats.org/officeDocument/2006/relationships/image" Target="media/image151.png" /><Relationship Id="rId194" Type="http://schemas.openxmlformats.org/officeDocument/2006/relationships/image" Target="media/image185.png" /><Relationship Id="rId224" Type="http://schemas.openxmlformats.org/officeDocument/2006/relationships/image" Target="media/image215.png" /><Relationship Id="rId159" Type="http://schemas.openxmlformats.org/officeDocument/2006/relationships/image" Target="media/image150.png" /><Relationship Id="rId67" Type="http://schemas.openxmlformats.org/officeDocument/2006/relationships/image" Target="media/image58.png" /><Relationship Id="rId181" Type="http://schemas.openxmlformats.org/officeDocument/2006/relationships/image" Target="media/image172.png" /><Relationship Id="rId167" Type="http://schemas.openxmlformats.org/officeDocument/2006/relationships/image" Target="media/image158.png" /><Relationship Id="rId155" Type="http://schemas.openxmlformats.org/officeDocument/2006/relationships/image" Target="media/image146.png" /><Relationship Id="rId217" Type="http://schemas.openxmlformats.org/officeDocument/2006/relationships/image" Target="media/image208.png" /><Relationship Id="rId3" Type="http://schemas.openxmlformats.org/officeDocument/2006/relationships/theme" Target="theme/theme1.xml" /><Relationship Id="rId162" Type="http://schemas.openxmlformats.org/officeDocument/2006/relationships/image" Target="media/image153.png" /><Relationship Id="rId152" Type="http://schemas.openxmlformats.org/officeDocument/2006/relationships/image" Target="media/image143.png" /><Relationship Id="rId80" Type="http://schemas.openxmlformats.org/officeDocument/2006/relationships/image" Target="media/image71.jpg" /><Relationship Id="rId150" Type="http://schemas.openxmlformats.org/officeDocument/2006/relationships/image" Target="media/image141.jpg" /><Relationship Id="rId201" Type="http://schemas.openxmlformats.org/officeDocument/2006/relationships/image" Target="media/image192.png" /><Relationship Id="rId197" Type="http://schemas.openxmlformats.org/officeDocument/2006/relationships/image" Target="media/image188.png" /><Relationship Id="rId149" Type="http://schemas.openxmlformats.org/officeDocument/2006/relationships/image" Target="media/image140.jpg" /><Relationship Id="rId144" Type="http://schemas.openxmlformats.org/officeDocument/2006/relationships/image" Target="media/image135.png" /><Relationship Id="rId146" Type="http://schemas.openxmlformats.org/officeDocument/2006/relationships/image" Target="media/image137.jpg" /><Relationship Id="rId142" Type="http://schemas.openxmlformats.org/officeDocument/2006/relationships/image" Target="media/image133.jpg" /><Relationship Id="rId141" Type="http://schemas.openxmlformats.org/officeDocument/2006/relationships/image" Target="media/image132.jpg" /><Relationship Id="rId173" Type="http://schemas.openxmlformats.org/officeDocument/2006/relationships/image" Target="media/image164.png" /><Relationship Id="rId140" Type="http://schemas.openxmlformats.org/officeDocument/2006/relationships/image" Target="media/image131.jpg" /><Relationship Id="rId71" Type="http://schemas.openxmlformats.org/officeDocument/2006/relationships/image" Target="media/image62.png" /><Relationship Id="rId145" Type="http://schemas.openxmlformats.org/officeDocument/2006/relationships/image" Target="media/image136.png" /><Relationship Id="rId116" Type="http://schemas.openxmlformats.org/officeDocument/2006/relationships/image" Target="media/image107.png" /><Relationship Id="rId136" Type="http://schemas.openxmlformats.org/officeDocument/2006/relationships/image" Target="media/image127.png" /><Relationship Id="rId15" Type="http://schemas.openxmlformats.org/officeDocument/2006/relationships/image" Target="media/image6.jpg" /><Relationship Id="rId229" Type="http://schemas.openxmlformats.org/officeDocument/2006/relationships/image" Target="media/image220.jpg" /><Relationship Id="rId214" Type="http://schemas.openxmlformats.org/officeDocument/2006/relationships/image" Target="media/image205.png" /><Relationship Id="rId133" Type="http://schemas.openxmlformats.org/officeDocument/2006/relationships/image" Target="media/image124.png" /><Relationship Id="rId222" Type="http://schemas.openxmlformats.org/officeDocument/2006/relationships/image" Target="media/image213.png" /><Relationship Id="rId25" Type="http://schemas.openxmlformats.org/officeDocument/2006/relationships/image" Target="media/image16.png" /><Relationship Id="rId154" Type="http://schemas.openxmlformats.org/officeDocument/2006/relationships/image" Target="media/image145.png" /><Relationship Id="rId50" Type="http://schemas.openxmlformats.org/officeDocument/2006/relationships/image" Target="media/image41.png" /><Relationship Id="rId43" Type="http://schemas.openxmlformats.org/officeDocument/2006/relationships/image" Target="media/image34.jpg" /><Relationship Id="rId132" Type="http://schemas.openxmlformats.org/officeDocument/2006/relationships/image" Target="media/image123.png" /><Relationship Id="rId130" Type="http://schemas.openxmlformats.org/officeDocument/2006/relationships/image" Target="media/image121.png" /><Relationship Id="rId135" Type="http://schemas.openxmlformats.org/officeDocument/2006/relationships/image" Target="media/image126.png" /><Relationship Id="rId88" Type="http://schemas.openxmlformats.org/officeDocument/2006/relationships/image" Target="media/image79.png" /><Relationship Id="rId11" Type="http://schemas.openxmlformats.org/officeDocument/2006/relationships/image" Target="media/image2.png" /><Relationship Id="rId124" Type="http://schemas.openxmlformats.org/officeDocument/2006/relationships/image" Target="media/image115.png" /><Relationship Id="rId70" Type="http://schemas.openxmlformats.org/officeDocument/2006/relationships/image" Target="media/image61.png" /><Relationship Id="rId186" Type="http://schemas.openxmlformats.org/officeDocument/2006/relationships/image" Target="media/image177.png" /><Relationship Id="rId111" Type="http://schemas.openxmlformats.org/officeDocument/2006/relationships/image" Target="media/image102.png" /><Relationship Id="rId192" Type="http://schemas.openxmlformats.org/officeDocument/2006/relationships/image" Target="media/image183.png" /><Relationship Id="rId113" Type="http://schemas.openxmlformats.org/officeDocument/2006/relationships/image" Target="media/image104.png" /><Relationship Id="rId109" Type="http://schemas.openxmlformats.org/officeDocument/2006/relationships/image" Target="media/image100.png" /><Relationship Id="rId148" Type="http://schemas.openxmlformats.org/officeDocument/2006/relationships/image" Target="media/image139.jpg" /><Relationship Id="rId153" Type="http://schemas.openxmlformats.org/officeDocument/2006/relationships/image" Target="media/image144.png" /><Relationship Id="rId139" Type="http://schemas.openxmlformats.org/officeDocument/2006/relationships/image" Target="media/image130.png" /><Relationship Id="rId37" Type="http://schemas.openxmlformats.org/officeDocument/2006/relationships/image" Target="media/image28.png" /><Relationship Id="rId105" Type="http://schemas.openxmlformats.org/officeDocument/2006/relationships/image" Target="media/image96.png" /><Relationship Id="rId161" Type="http://schemas.openxmlformats.org/officeDocument/2006/relationships/image" Target="media/image152.png" /><Relationship Id="rId75" Type="http://schemas.openxmlformats.org/officeDocument/2006/relationships/image" Target="media/image66.jpg" /><Relationship Id="rId103" Type="http://schemas.openxmlformats.org/officeDocument/2006/relationships/image" Target="media/image94.png" /><Relationship Id="rId110" Type="http://schemas.openxmlformats.org/officeDocument/2006/relationships/image" Target="media/image101.png" /><Relationship Id="rId20" Type="http://schemas.openxmlformats.org/officeDocument/2006/relationships/image" Target="media/image11.png" /><Relationship Id="rId16" Type="http://schemas.openxmlformats.org/officeDocument/2006/relationships/image" Target="media/image7.jpg" /><Relationship Id="rId218" Type="http://schemas.openxmlformats.org/officeDocument/2006/relationships/image" Target="media/image209.png" /><Relationship Id="rId151" Type="http://schemas.openxmlformats.org/officeDocument/2006/relationships/image" Target="media/image142.png" /><Relationship Id="rId219" Type="http://schemas.openxmlformats.org/officeDocument/2006/relationships/image" Target="media/image210.png" /><Relationship Id="rId104" Type="http://schemas.openxmlformats.org/officeDocument/2006/relationships/image" Target="media/image95.png" /><Relationship Id="rId183" Type="http://schemas.openxmlformats.org/officeDocument/2006/relationships/image" Target="media/image174.png" /><Relationship Id="rId122" Type="http://schemas.openxmlformats.org/officeDocument/2006/relationships/image" Target="media/image113.png" /><Relationship Id="rId163" Type="http://schemas.openxmlformats.org/officeDocument/2006/relationships/image" Target="media/image154.png" /><Relationship Id="rId53" Type="http://schemas.openxmlformats.org/officeDocument/2006/relationships/image" Target="media/image44.jpg" /><Relationship Id="rId36" Type="http://schemas.openxmlformats.org/officeDocument/2006/relationships/image" Target="media/image27.png" /><Relationship Id="rId187" Type="http://schemas.openxmlformats.org/officeDocument/2006/relationships/image" Target="media/image178.png" /><Relationship Id="rId137" Type="http://schemas.openxmlformats.org/officeDocument/2006/relationships/image" Target="media/image128.png" /><Relationship Id="rId196" Type="http://schemas.openxmlformats.org/officeDocument/2006/relationships/image" Target="media/image187.png" /><Relationship Id="rId108" Type="http://schemas.openxmlformats.org/officeDocument/2006/relationships/image" Target="media/image99.png" /><Relationship Id="rId216" Type="http://schemas.openxmlformats.org/officeDocument/2006/relationships/image" Target="media/image207.png" /><Relationship Id="rId120" Type="http://schemas.openxmlformats.org/officeDocument/2006/relationships/image" Target="media/image111.png" /><Relationship Id="rId138" Type="http://schemas.openxmlformats.org/officeDocument/2006/relationships/image" Target="media/image129.png" /><Relationship Id="rId131" Type="http://schemas.openxmlformats.org/officeDocument/2006/relationships/image" Target="media/image122.png" /><Relationship Id="rId169" Type="http://schemas.openxmlformats.org/officeDocument/2006/relationships/image" Target="media/image160.png" /><Relationship Id="rId93" Type="http://schemas.openxmlformats.org/officeDocument/2006/relationships/image" Target="media/image84.jpg" /><Relationship Id="rId227" Type="http://schemas.openxmlformats.org/officeDocument/2006/relationships/image" Target="media/image218.png" /><Relationship Id="rId48" Type="http://schemas.openxmlformats.org/officeDocument/2006/relationships/image" Target="media/image39.png" /><Relationship Id="rId46" Type="http://schemas.openxmlformats.org/officeDocument/2006/relationships/image" Target="media/image37.png" /><Relationship Id="rId195" Type="http://schemas.openxmlformats.org/officeDocument/2006/relationships/image" Target="media/image186.png" /><Relationship Id="rId215" Type="http://schemas.openxmlformats.org/officeDocument/2006/relationships/image" Target="media/image206.png" /><Relationship Id="rId102" Type="http://schemas.openxmlformats.org/officeDocument/2006/relationships/image" Target="media/image93.png" /><Relationship Id="rId127" Type="http://schemas.openxmlformats.org/officeDocument/2006/relationships/image" Target="media/image118.png" /><Relationship Id="rId205" Type="http://schemas.openxmlformats.org/officeDocument/2006/relationships/image" Target="media/image196.png" /><Relationship Id="rId115" Type="http://schemas.openxmlformats.org/officeDocument/2006/relationships/image" Target="media/image106.png" /><Relationship Id="rId74" Type="http://schemas.openxmlformats.org/officeDocument/2006/relationships/image" Target="media/image65.png" /><Relationship Id="rId1" Type="http://schemas.openxmlformats.org/officeDocument/2006/relationships/settings" Target="settings.xml" /><Relationship Id="rId123" Type="http://schemas.openxmlformats.org/officeDocument/2006/relationships/image" Target="media/image114.png" /><Relationship Id="rId157" Type="http://schemas.openxmlformats.org/officeDocument/2006/relationships/image" Target="media/image148.png" /><Relationship Id="rId230" Type="http://schemas.openxmlformats.org/officeDocument/2006/relationships/image" Target="media/image221.jpg" /><Relationship Id="rId199" Type="http://schemas.openxmlformats.org/officeDocument/2006/relationships/image" Target="media/image190.png" /><Relationship Id="rId83" Type="http://schemas.openxmlformats.org/officeDocument/2006/relationships/image" Target="media/image74.jpg" /><Relationship Id="rId119" Type="http://schemas.openxmlformats.org/officeDocument/2006/relationships/image" Target="media/image110.png" /><Relationship Id="rId12" Type="http://schemas.openxmlformats.org/officeDocument/2006/relationships/image" Target="media/image3.png" /><Relationship Id="rId165" Type="http://schemas.openxmlformats.org/officeDocument/2006/relationships/image" Target="media/image156.png" /><Relationship Id="rId147" Type="http://schemas.openxmlformats.org/officeDocument/2006/relationships/image" Target="media/image138.jpg" /><Relationship Id="rId128" Type="http://schemas.openxmlformats.org/officeDocument/2006/relationships/image" Target="media/image119.png" /><Relationship Id="rId101" Type="http://schemas.openxmlformats.org/officeDocument/2006/relationships/image" Target="media/image92.png" /><Relationship Id="rId118" Type="http://schemas.openxmlformats.org/officeDocument/2006/relationships/image" Target="media/image109.png" /><Relationship Id="rId176" Type="http://schemas.openxmlformats.org/officeDocument/2006/relationships/image" Target="media/image167.png" /><Relationship Id="rId121" Type="http://schemas.openxmlformats.org/officeDocument/2006/relationships/image" Target="media/image112.png" /><Relationship Id="rId129" Type="http://schemas.openxmlformats.org/officeDocument/2006/relationships/image" Target="media/image120.png" /><Relationship Id="rId97" Type="http://schemas.openxmlformats.org/officeDocument/2006/relationships/image" Target="media/image88.png" /><Relationship Id="rId13" Type="http://schemas.openxmlformats.org/officeDocument/2006/relationships/image" Target="media/image4.png" /><Relationship Id="rId0" Type="http://schemas.openxmlformats.org/officeDocument/2006/relationships/styles" Target="styles.xml" /><Relationship Id="rId17" Type="http://schemas.openxmlformats.org/officeDocument/2006/relationships/image" Target="media/image8.jpg" /><Relationship Id="rId96" Type="http://schemas.openxmlformats.org/officeDocument/2006/relationships/image" Target="media/image87.png" /><Relationship Id="rId44" Type="http://schemas.openxmlformats.org/officeDocument/2006/relationships/image" Target="media/image35.png" /><Relationship Id="rId107" Type="http://schemas.openxmlformats.org/officeDocument/2006/relationships/image" Target="media/image98.png" /><Relationship Id="rId180" Type="http://schemas.openxmlformats.org/officeDocument/2006/relationships/image" Target="media/image171.png" /><Relationship Id="rId10" Type="http://schemas.openxmlformats.org/officeDocument/2006/relationships/image" Target="media/image1.jpg" /><Relationship Id="rId170" Type="http://schemas.openxmlformats.org/officeDocument/2006/relationships/image" Target="media/image161.png" /><Relationship Id="rId31" Type="http://schemas.openxmlformats.org/officeDocument/2006/relationships/image" Target="media/image22.png" /><Relationship Id="rId221" Type="http://schemas.openxmlformats.org/officeDocument/2006/relationships/image" Target="media/image212.png" /><Relationship Id="rId117" Type="http://schemas.openxmlformats.org/officeDocument/2006/relationships/image" Target="media/image108.png" /><Relationship Id="rId171" Type="http://schemas.openxmlformats.org/officeDocument/2006/relationships/image" Target="media/image162.png" /><Relationship Id="rId226" Type="http://schemas.openxmlformats.org/officeDocument/2006/relationships/image" Target="media/image217.png" /><Relationship Id="rId172" Type="http://schemas.openxmlformats.org/officeDocument/2006/relationships/image" Target="media/image163.png" /><Relationship Id="rId126" Type="http://schemas.openxmlformats.org/officeDocument/2006/relationships/image" Target="media/image117.png" /><Relationship Id="rId175" Type="http://schemas.openxmlformats.org/officeDocument/2006/relationships/image" Target="media/image166.png" /><Relationship Id="rId30" Type="http://schemas.openxmlformats.org/officeDocument/2006/relationships/image" Target="media/image21.png" /><Relationship Id="rId177" Type="http://schemas.openxmlformats.org/officeDocument/2006/relationships/image" Target="media/image168.png" /><Relationship Id="rId100" Type="http://schemas.openxmlformats.org/officeDocument/2006/relationships/image" Target="media/image91.png" /><Relationship Id="rId202" Type="http://schemas.openxmlformats.org/officeDocument/2006/relationships/image" Target="media/image193.png" /><Relationship Id="rId114" Type="http://schemas.openxmlformats.org/officeDocument/2006/relationships/image" Target="media/image105.png" /><Relationship Id="rId28" Type="http://schemas.openxmlformats.org/officeDocument/2006/relationships/image" Target="media/image19.png" /><Relationship Id="rId182" Type="http://schemas.openxmlformats.org/officeDocument/2006/relationships/image" Target="media/image173.png" /><Relationship Id="rId209" Type="http://schemas.openxmlformats.org/officeDocument/2006/relationships/image" Target="media/image200.png" /><Relationship Id="rId184" Type="http://schemas.openxmlformats.org/officeDocument/2006/relationships/image" Target="media/image175.png" /><Relationship Id="rId198" Type="http://schemas.openxmlformats.org/officeDocument/2006/relationships/image" Target="media/image189.png" /><Relationship Id="rId185" Type="http://schemas.openxmlformats.org/officeDocument/2006/relationships/image" Target="media/image176.png" /><Relationship Id="rId56" Type="http://schemas.openxmlformats.org/officeDocument/2006/relationships/image" Target="media/image47.png" /><Relationship Id="rId143" Type="http://schemas.openxmlformats.org/officeDocument/2006/relationships/image" Target="media/image134.jpg" /><Relationship Id="rId19" Type="http://schemas.openxmlformats.org/officeDocument/2006/relationships/image" Target="media/image10.jpg" /><Relationship Id="rId22" Type="http://schemas.openxmlformats.org/officeDocument/2006/relationships/image" Target="media/image13.png" /><Relationship Id="rId188" Type="http://schemas.openxmlformats.org/officeDocument/2006/relationships/image" Target="media/image179.png" /><Relationship Id="rId39" Type="http://schemas.openxmlformats.org/officeDocument/2006/relationships/image" Target="media/image30.png" /><Relationship Id="rId98" Type="http://schemas.openxmlformats.org/officeDocument/2006/relationships/image" Target="media/image89.png" /><Relationship Id="rId158" Type="http://schemas.openxmlformats.org/officeDocument/2006/relationships/image" Target="media/image149.png" /><Relationship Id="rId189" Type="http://schemas.openxmlformats.org/officeDocument/2006/relationships/image" Target="media/image180.png" /><Relationship Id="rId112" Type="http://schemas.openxmlformats.org/officeDocument/2006/relationships/image" Target="media/image103.png" /><Relationship Id="rId190" Type="http://schemas.openxmlformats.org/officeDocument/2006/relationships/image" Target="media/image181.png" /><Relationship Id="rId38" Type="http://schemas.openxmlformats.org/officeDocument/2006/relationships/image" Target="media/image29.png" /><Relationship Id="rId94" Type="http://schemas.openxmlformats.org/officeDocument/2006/relationships/image" Target="media/image85.png" /><Relationship Id="rId191" Type="http://schemas.openxmlformats.org/officeDocument/2006/relationships/image" Target="media/image182.png" /><Relationship Id="rId193" Type="http://schemas.openxmlformats.org/officeDocument/2006/relationships/image" Target="media/image184.png" /><Relationship Id="rId2" Type="http://schemas.openxmlformats.org/officeDocument/2006/relationships/fontTable" Target="fontTable.xml" /><Relationship Id="rId14" Type="http://schemas.openxmlformats.org/officeDocument/2006/relationships/image" Target="media/image5.jpg" /><Relationship Id="rId200" Type="http://schemas.openxmlformats.org/officeDocument/2006/relationships/image" Target="media/image191.png" /><Relationship Id="rId203" Type="http://schemas.openxmlformats.org/officeDocument/2006/relationships/image" Target="media/image194.png" /><Relationship Id="rId204" Type="http://schemas.openxmlformats.org/officeDocument/2006/relationships/image" Target="media/image195.png" /><Relationship Id="rId156" Type="http://schemas.openxmlformats.org/officeDocument/2006/relationships/image" Target="media/image147.png" /><Relationship Id="rId206" Type="http://schemas.openxmlformats.org/officeDocument/2006/relationships/image" Target="media/image197.png" /><Relationship Id="rId68" Type="http://schemas.openxmlformats.org/officeDocument/2006/relationships/image" Target="media/image59.png" /><Relationship Id="rId179" Type="http://schemas.openxmlformats.org/officeDocument/2006/relationships/image" Target="media/image170.png" /><Relationship Id="rId225" Type="http://schemas.openxmlformats.org/officeDocument/2006/relationships/image" Target="media/image216.png" /><Relationship Id="rId207" Type="http://schemas.openxmlformats.org/officeDocument/2006/relationships/image" Target="media/image198.png" /><Relationship Id="rId208" Type="http://schemas.openxmlformats.org/officeDocument/2006/relationships/image" Target="media/image199.png" /><Relationship Id="rId42" Type="http://schemas.openxmlformats.org/officeDocument/2006/relationships/image" Target="media/image33.png" /><Relationship Id="rId21" Type="http://schemas.openxmlformats.org/officeDocument/2006/relationships/image" Target="media/image12.png" /><Relationship Id="rId210" Type="http://schemas.openxmlformats.org/officeDocument/2006/relationships/image" Target="media/image201.png" /><Relationship Id="rId23" Type="http://schemas.openxmlformats.org/officeDocument/2006/relationships/image" Target="media/image14.png" /><Relationship Id="rId26" Type="http://schemas.openxmlformats.org/officeDocument/2006/relationships/image" Target="media/image17.jpg" /><Relationship Id="rId24" Type="http://schemas.openxmlformats.org/officeDocument/2006/relationships/image" Target="media/image15.png" /><Relationship Id="rId18" Type="http://schemas.openxmlformats.org/officeDocument/2006/relationships/image" Target="media/image9.png" /><Relationship Id="rId4" Type="http://schemas.openxmlformats.org/officeDocument/2006/relationships/numbering" Target="numbering.xml" /><Relationship Id="rId211" Type="http://schemas.openxmlformats.org/officeDocument/2006/relationships/image" Target="media/image202.png" /><Relationship Id="rId106" Type="http://schemas.openxmlformats.org/officeDocument/2006/relationships/image" Target="media/image97.png" /><Relationship Id="rId212" Type="http://schemas.openxmlformats.org/officeDocument/2006/relationships/image" Target="media/image203.png" /><Relationship Id="rId213" Type="http://schemas.openxmlformats.org/officeDocument/2006/relationships/image" Target="media/image204.png" /><Relationship Id="rId220" Type="http://schemas.openxmlformats.org/officeDocument/2006/relationships/image" Target="media/image211.png" /><Relationship Id="rId32" Type="http://schemas.openxmlformats.org/officeDocument/2006/relationships/image" Target="media/image23.png" /><Relationship Id="rId178" Type="http://schemas.openxmlformats.org/officeDocument/2006/relationships/image" Target="media/image169.png" /><Relationship Id="rId223" Type="http://schemas.openxmlformats.org/officeDocument/2006/relationships/image" Target="media/image214.png" /><Relationship Id="rId27" Type="http://schemas.openxmlformats.org/officeDocument/2006/relationships/image" Target="media/image18.png" /><Relationship Id="rId134" Type="http://schemas.openxmlformats.org/officeDocument/2006/relationships/image" Target="media/image125.png" /><Relationship Id="rId33" Type="http://schemas.openxmlformats.org/officeDocument/2006/relationships/image" Target="media/image24.png" /><Relationship Id="rId29" Type="http://schemas.openxmlformats.org/officeDocument/2006/relationships/image" Target="media/image20.png" /><Relationship Id="rId34" Type="http://schemas.openxmlformats.org/officeDocument/2006/relationships/image" Target="media/image25.png" /><Relationship Id="rId35" Type="http://schemas.openxmlformats.org/officeDocument/2006/relationships/image" Target="media/image26.png" /></Relationships>
</file>

<file path=word/_rels/header2.xml.rels><?xml version="1.0" encoding="UTF-8" standalone="yes"?><Relationships xmlns="http://schemas.openxmlformats.org/package/2006/relationships"><Relationship Id="rId0" Type="http://schemas.openxmlformats.org/officeDocument/2006/relationships/image" Target="media/image1.jp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false">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docProps/app.xml><?xml version="1.0" encoding="utf-8"?>
<Properties xmlns:vt="http://schemas.openxmlformats.org/officeDocument/2006/docPropsVTypes" xmlns="http://schemas.openxmlformats.org/officeDocument/2006/extended-properties">
  <Application>Tencent office</Application>
</Properties>
</file>

<file path=docProps/core.xml><?xml version="1.0" encoding="utf-8"?>
<cp:coreProperties xmlns:xsi="http://www.w3.org/2001/XMLSchema-instance" xmlns:dcmitype="http://purl.org/dc/dcmitype/" xmlns:dcterms="http://purl.org/dc/terms/" xmlns:cp="http://schemas.openxmlformats.org/package/2006/metadata/core-properties" xmlns:dc="http://purl.org/dc/elements/1.1/">
  <dcterms:created xsi:type="dcterms:W3CDTF">2025-06-24T09:25:15Z</dcterms:created>
  <dcterms:modified xsi:type="dcterms:W3CDTF">2025-06-24T09:25:15Z</dcterms:modified>
</cp:coreProperties>
</file>