
<file path=[Content_Types].xml><?xml version="1.0" encoding="utf-8"?>
<Types xmlns="http://schemas.openxmlformats.org/package/2006/content-types">
  <Default Extension="png" ContentType="image/png"/>
  <Default Extension="jpg" ContentType="image/jpeg"/>
  <Default Extension="rels" ContentType="application/vnd.openxmlformats-package.relationships+xml"/>
  <Default Extension="xml" ContentType="application/xml"/>
  <Override PartName="/word/theme/theme1.xml" ContentType="application/vnd.openxmlformats-officedocument.theme+xml"/>
  <Override PartName="/word/header1.xml" ContentType="application/vnd.openxmlformats-officedocument.wordprocessingml.header+xml"/>
  <Override PartName="/word/numbering.xml" ContentType="application/vnd.openxmlformats-officedocument.wordprocessingml.numbering+xml"/>
  <Override PartName="/docProps/app.xml" ContentType="application/vnd.openxmlformats-officedocument.extended-properties+xml"/>
  <Override PartName="/word/document.xml" ContentType="application/vnd.openxmlformats-officedocument.wordprocessingml.document.main+xml"/>
  <Override PartName="/word/footer3.xml" ContentType="application/vnd.openxmlformats-officedocument.wordprocessingml.footer+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word/header2.xml" ContentType="application/vnd.openxmlformats-officedocument.wordprocessingml.header+xml"/>
  <Override PartName="/word/footer1.xml" ContentType="application/vnd.openxmlformats-officedocument.wordprocessingml.footer+xml"/>
</Types>
</file>

<file path=_rels/.rels><?xml version="1.0" encoding="UTF-8" standalone="yes"?><Relationships xmlns="http://schemas.openxmlformats.org/package/2006/relationships"><Relationship Id="rId0" Type="http://schemas.openxmlformats.org/officeDocument/2006/relationships/officeDocument" Target="word/document.xml" /><Relationship Id="rId2" Type="http://schemas.openxmlformats.org/officeDocument/2006/relationships/extended-properties" Target="docProps/app.xml" /><Relationship Id="rId1" Type="http://schemas.openxmlformats.org/package/2006/relationships/metadata/core-properties" Target="docProps/core.xml" /></Relationships>
</file>

<file path=word/document.xml><?xml version="1.0" encoding="utf-8"?>
<w:document xmlns:pic="http://schemas.openxmlformats.org/drawingml/2006/picture" xmlns:wps="http://schemas.microsoft.com/office/word/2010/wordprocessingShape" xmlns:wp="http://schemas.openxmlformats.org/drawingml/2006/wordprocessingDrawing" xmlns:a="http://schemas.openxmlformats.org/drawingml/2006/main" xmlns:w="http://schemas.openxmlformats.org/wordprocessingml/2006/main" xmlns:r="http://schemas.openxmlformats.org/officeDocument/2006/relationships" xmlns:mc="http://schemas.openxmlformats.org/markup-compatibility/2006" mc:Ignorable="wps">
  <w:body>
    <w:p>
      <w:pPr>
        <w:pBdr>
          <w:bottom/>
        </w:pBdr>
        <w:bidi w:val="false"/>
        <w:ind/>
        <w:rPr>
          <w:rFonts w:hint="eastAsia" w:ascii="宋体" w:hAnsi="宋体" w:eastAsia="宋体" w:cs="宋体"/>
          <w:lang w:val="en-US" w:eastAsia="zh-CN"/>
        </w:rPr>
      </w:pPr>
      <w:r>
        <w:rPr>
          <w:rFonts w:hint="eastAsia" w:ascii="宋体" w:hAnsi="宋体" w:eastAsia="宋体" w:cs="宋体"/>
          <w:lang w:eastAsia="zh-CN"/>
        </w:rPr>
        <w:drawing>
          <wp:anchor distT="0" distB="0" distL="114300" distR="114300" simplePos="false" relativeHeight="251662336" behindDoc="true" locked="false" layoutInCell="true" allowOverlap="true">
            <wp:simplePos x="0" y="0"/>
            <wp:positionH relativeFrom="column">
              <wp:posOffset>4299585</wp:posOffset>
            </wp:positionH>
            <wp:positionV relativeFrom="paragraph">
              <wp:posOffset>-8255</wp:posOffset>
            </wp:positionV>
            <wp:extent cx="920115" cy="287655"/>
            <wp:effectExtent l="0" t="0" r="13335" b="17145"/>
            <wp:wrapNone/>
            <wp:docPr id="2" name="图片 9" descr="中国移动蓝"/>
            <wp:cNvGraphicFramePr>
              <a:graphicFrameLocks noChangeAspect="true"/>
            </wp:cNvGraphicFramePr>
            <a:graphic>
              <a:graphicData uri="http://schemas.openxmlformats.org/drawingml/2006/picture">
                <pic:pic>
                  <pic:nvPicPr>
                    <pic:cNvPr id="3" name="图片 9" descr="中国移动蓝"/>
                    <pic:cNvPicPr>
                      <a:picLocks noChangeAspect="true"/>
                    </pic:cNvPicPr>
                  </pic:nvPicPr>
                  <pic:blipFill>
                    <a:blip r:embed="rId10"/>
                    <a:stretch>
                      <a:fillRect/>
                    </a:stretch>
                  </pic:blipFill>
                  <pic:spPr>
                    <a:xfrm>
                      <a:off x="0" y="0"/>
                      <a:ext cx="920115" cy="287655"/>
                    </a:xfrm>
                    <a:prstGeom prst="rect">
                      <a:avLst/>
                    </a:prstGeom>
                  </pic:spPr>
                </pic:pic>
              </a:graphicData>
            </a:graphic>
          </wp:anchor>
        </w:drawing>
      </w: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pStyle w:val="000014"/>
        <w:bidi w:val="false"/>
        <w:ind/>
        <w:jc w:val="both"/>
        <w:outlineLvl w:val="9"/>
        <w:rPr>
          <w:rFonts w:hint="eastAsia" w:ascii="宋体" w:hAnsi="宋体" w:eastAsia="宋体" w:cs="宋体"/>
          <w:lang w:val="en-US" w:eastAsia="zh-CN"/>
        </w:rPr>
      </w:pPr>
      <w:bookmarkStart w:id="1" w:name="_Tocyw427a"/>
      <w:bookmarkStart w:id="2" w:name="_Tocon9wg5"/>
      <w:r>
        <w:rPr>
          <w:rFonts w:hint="eastAsia" w:ascii="宋体" w:hAnsi="宋体" w:eastAsia="宋体" w:cs="宋体"/>
          <w:lang w:val="en-US" w:eastAsia="zh-CN"/>
        </w:rPr>
        <w:drawing>
          <wp:anchor distT="0" distB="0" distL="114300" distR="114300" simplePos="false" relativeHeight="251662336" behindDoc="true" locked="false" layoutInCell="true" allowOverlap="true">
            <wp:simplePos x="0" y="0"/>
            <wp:positionH relativeFrom="column">
              <wp:posOffset>313690</wp:posOffset>
            </wp:positionH>
            <wp:positionV relativeFrom="paragraph">
              <wp:posOffset>535305</wp:posOffset>
            </wp:positionV>
            <wp:extent cx="1080770" cy="963930"/>
            <wp:effectExtent l="0" t="0" r="5080" b="7620"/>
            <wp:wrapNone/>
            <wp:docPr id="5" name="图片 3" descr="移动千里眼logo"/>
            <wp:cNvGraphicFramePr>
              <a:graphicFrameLocks noChangeAspect="true"/>
            </wp:cNvGraphicFramePr>
            <a:graphic>
              <a:graphicData uri="http://schemas.openxmlformats.org/drawingml/2006/picture">
                <pic:pic>
                  <pic:nvPicPr>
                    <pic:cNvPr id="6" name="图片 3" descr="移动千里眼logo"/>
                    <pic:cNvPicPr>
                      <a:picLocks noChangeAspect="true"/>
                    </pic:cNvPicPr>
                  </pic:nvPicPr>
                  <pic:blipFill>
                    <a:blip r:embed="rId11"/>
                    <a:stretch>
                      <a:fillRect/>
                    </a:stretch>
                  </pic:blipFill>
                  <pic:spPr>
                    <a:xfrm>
                      <a:off x="0" y="0"/>
                      <a:ext cx="1080770" cy="963930"/>
                    </a:xfrm>
                    <a:prstGeom prst="rect">
                      <a:avLst/>
                    </a:prstGeom>
                  </pic:spPr>
                </pic:pic>
              </a:graphicData>
            </a:graphic>
          </wp:anchor>
        </w:drawing>
      </w:r>
      <w:bookmarkStart w:id="3" w:name="_Tocjthpf1"/>
      <w:bookmarkStart w:id="4" w:name="_Toccxvweg"/>
      <w:bookmarkStart w:id="5" w:name="_Tociv4pba"/>
      <w:bookmarkStart w:id="6" w:name="_Tocf9ztmc"/>
      <w:bookmarkStart w:id="7" w:name="_Tocskecmy"/>
      <w:bookmarkStart w:id="8" w:name="_Tocnc2uiq"/>
      <w:r>
        <w:rPr>
          <w:rFonts w:ascii="宋体" w:hAnsi="宋体" w:eastAsia="宋体" w:cs="宋体"/>
          <w:sz w:val="44"/>
        </w:rPr>
        <w:drawing>
          <wp:anchor distT="0" distB="0" distL="114300" distR="114300" simplePos="false" relativeHeight="251659264" behindDoc="false" locked="false" layoutInCell="true" allowOverlap="true">
            <wp:simplePos x="0" y="0"/>
            <wp:positionH relativeFrom="column">
              <wp:posOffset>742315</wp:posOffset>
            </wp:positionH>
            <wp:positionV relativeFrom="paragraph">
              <wp:posOffset>385445</wp:posOffset>
            </wp:positionV>
            <wp:extent cx="4476750" cy="2103755"/>
            <wp:effectExtent l="0" t="0" r="0" b="10795"/>
            <wp:wrapNone/>
            <wp:docPr id="8" name="文本框 1"/>
            <wp:cNvGraphicFramePr/>
            <a:graphic>
              <a:graphicData uri="http://schemas.microsoft.com/office/word/2010/wordprocessingShape">
                <wps:wsp>
                  <wps:cNvSpPr txBox="true"/>
                  <wps:spPr>
                    <a:xfrm>
                      <a:off x="823595" y="2501265"/>
                      <a:ext cx="4476750" cy="2103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000014"/>
                          <w:bidi w:val="false"/>
                          <w:jc w:val="center"/>
                          <w:rPr>
                            <w:rFonts w:hint="eastAsia" w:ascii="黑体" w:hAnsi="黑体" w:eastAsia="黑体" w:cs="黑体"/>
                            <w:sz w:val="84"/>
                            <w:szCs w:val="84"/>
                            <w:lang w:val="en-US" w:eastAsia="zh-CN"/>
                          </w:rPr>
                        </w:pPr>
                        <w:r>
                          <w:rPr>
                            <w:rFonts w:hint="eastAsia" w:ascii="黑体" w:hAnsi="黑体" w:eastAsia="黑体" w:cs="黑体"/>
                            <w:sz w:val="84"/>
                            <w:szCs w:val="84"/>
                            <w:lang w:val="en-US" w:eastAsia="zh-CN"/>
                          </w:rPr>
                          <w:t>移动千里眼</w:t>
                        </w:r>
                      </w:p>
                      <w:p>
                        <w:pPr>
                          <w:pStyle w:val="000014"/>
                          <w:bidi w:val="false"/>
                          <w:jc w:val="center"/>
                          <w:rPr/>
                        </w:pPr>
                        <w:r>
                          <w:rPr>
                            <w:rFonts w:hint="eastAsia"/>
                            <w:lang w:val="en-US" w:eastAsia="zh-CN"/>
                          </w:rPr>
                          <w:t xml:space="preserve">          ——WEB端操作手册</w:t>
                        </w:r>
                      </w:p>
                    </w:txbxContent>
                  </wps:txbx>
                  <wps:bodyPr rot="0" spcFirstLastPara="false" vertOverflow="overflow" horzOverflow="overflow" vert="horz" wrap="square" lIns="91440" tIns="45720" rIns="91440" bIns="45720" numCol="1" spcCol="0" rtlCol="false" fromWordArt="false" anchor="t" anchorCtr="false" forceAA="false" compatLnSpc="true">
                    <a:noAutofit/>
                  </wps:bodyPr>
                </wps:wsp>
              </a:graphicData>
            </a:graphic>
          </wp:anchor>
        </w:drawing>
      </w:r>
      <w:bookmarkEnd w:id="1"/>
      <w:bookmarkEnd w:id="3"/>
      <w:bookmarkEnd w:id="4"/>
      <w:bookmarkEnd w:id="5"/>
      <w:bookmarkEnd w:id="6"/>
      <w:bookmarkEnd w:id="7"/>
      <w:bookmarkEnd w:id="8"/>
    </w:p>
    <w:p>
      <w:pPr>
        <w:pStyle w:val="000014"/>
        <w:pBdr/>
        <w:bidi w:val="false"/>
        <w:ind/>
        <w:jc w:val="both"/>
        <w:outlineLvl w:val="9"/>
        <w:rPr>
          <w:rFonts w:hint="eastAsia" w:ascii="宋体" w:hAnsi="宋体" w:eastAsia="宋体" w:cs="宋体"/>
          <w:b w:val="false"/>
          <w:bCs/>
          <w:sz w:val="32"/>
          <w:szCs w:val="32"/>
          <w:lang w:val="en-US" w:eastAsia="zh-CN"/>
        </w:rPr>
      </w:pPr>
      <w:bookmarkEnd w:id="2"/>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both"/>
        <w:outlineLvl w:val="9"/>
        <w:rPr>
          <w:bCs/>
          <w:szCs w:val="32"/>
          <w:lang w:val="en-US" w:eastAsia="zh-CN"/>
        </w:rPr>
      </w:pPr>
    </w:p>
    <w:p>
      <w:pPr>
        <w:pStyle w:val="000013"/>
        <w:pBdr/>
        <w:bidi w:val="false"/>
        <w:ind/>
        <w:jc w:val="center"/>
        <w:outlineLvl w:val="9"/>
        <w:rPr>
          <w:rFonts w:hint="eastAsia"/>
          <w:bCs/>
          <w:szCs w:val="32"/>
          <w:lang w:val="en-US" w:eastAsia="zh-CN"/>
        </w:rPr>
      </w:pPr>
      <w:r>
        <w:rPr>
          <w:rFonts w:hint="eastAsia"/>
          <w:bCs/>
          <w:szCs w:val="32"/>
          <w:lang w:val="en-US" w:eastAsia="zh-CN"/>
        </w:rPr>
        <w:t>V4.0</w:t>
      </w:r>
    </w:p>
    <w:p>
      <w:pPr>
        <w:pStyle w:val="000013"/>
        <w:pBdr/>
        <w:bidi w:val="false"/>
        <w:ind/>
        <w:jc w:val="center"/>
        <w:outlineLvl w:val="9"/>
        <w:rPr>
          <w:rFonts w:hint="eastAsia"/>
          <w:bCs/>
          <w:szCs w:val="32"/>
          <w:lang w:val="en-US" w:eastAsia="zh-CN"/>
        </w:rPr>
      </w:pPr>
      <w:r>
        <w:rPr>
          <w:rFonts w:hint="eastAsia"/>
          <w:bCs/>
          <w:szCs w:val="32"/>
          <w:lang w:val="en-US" w:eastAsia="zh-CN"/>
        </w:rPr>
        <w:t>2025年10月</w:t>
      </w:r>
    </w:p>
    <w:p>
      <w:pPr>
        <w:pStyle w:val="000013"/>
        <w:pBdr/>
        <w:bidi w:val="false"/>
        <w:ind/>
        <w:jc w:val="center"/>
        <w:outlineLvl w:val="9"/>
        <w:rPr>
          <w:rFonts w:hint="eastAsia"/>
          <w:bCs/>
          <w:szCs w:val="32"/>
          <w:lang w:val="en-US" w:eastAsia="zh-CN"/>
        </w:rPr>
      </w:pPr>
      <w:r>
        <w:rPr>
          <w:rFonts w:hint="eastAsia"/>
          <w:bCs/>
          <w:szCs w:val="32"/>
          <w:lang w:val="en-US" w:eastAsia="zh-CN"/>
        </w:rPr>
        <w:t>中移物联网有限公司</w:t>
      </w:r>
    </w:p>
    <w:p>
      <w:pPr>
        <w:pStyle w:val="000013"/>
        <w:bidi w:val="false"/>
        <w:ind/>
        <w:jc w:val="both"/>
        <w:outlineLvl w:val="9"/>
        <w:rPr>
          <w:rFonts w:hint="eastAsia"/>
          <w:bCs/>
          <w:szCs w:val="32"/>
          <w:lang w:val="en-US" w:eastAsia="zh-CN"/>
        </w:rPr>
      </w:pPr>
    </w:p>
    <w:p>
      <w:pPr>
        <w:ind/>
        <w:rPr>
          <w:rFonts w:ascii="宋体" w:hAnsi="宋体" w:eastAsia="宋体" w:cs="宋体"/>
          <w:lang/>
        </w:rPr>
        <w:sectPr>
          <w:headerReference r:id="rId5" w:type="default"/>
          <w:pgSz w:w="11906" w:h="16838"/>
          <w:pgMar w:top="1440" w:right="1800" w:bottom="1440" w:left="1800" w:header="851" w:footer="992" w:gutter="0"/>
          <w:pgNumType/>
          <w:cols w:space="425" w:num="1"/>
          <w:docGrid w:type="lines" w:linePitch="312" w:charSpace="0"/>
        </w:sectPr>
      </w:pPr>
    </w:p>
    <w:p>
      <w:pPr>
        <w:bidi w:val="false"/>
        <w:jc w:val="center"/>
        <w:rPr>
          <w:rFonts w:hint="eastAsia" w:ascii="宋体" w:hAnsi="宋体" w:eastAsia="宋体" w:cs="宋体"/>
          <w:sz w:val="32"/>
          <w:szCs w:val="32"/>
          <w:lang w:val="en-US" w:eastAsia="zh-CN"/>
        </w:rPr>
      </w:pPr>
      <w:bookmarkStart w:id="9" w:name="_Toc26177"/>
      <w:r>
        <w:rPr>
          <w:rFonts w:hint="eastAsia" w:ascii="宋体" w:hAnsi="宋体" w:eastAsia="宋体" w:cs="宋体"/>
          <w:sz w:val="32"/>
          <w:szCs w:val="32"/>
          <w:lang w:val="en-US" w:eastAsia="zh-CN"/>
        </w:rPr>
        <w:t>前言</w:t>
      </w:r>
      <w:bookmarkEnd w:id="9"/>
    </w:p>
    <w:p>
      <w:pPr>
        <w:rPr>
          <w:rFonts w:hint="eastAsia" w:ascii="宋体" w:hAnsi="宋体" w:eastAsia="宋体" w:cs="宋体" w:cstheme="minorEastAsia"/>
          <w:b w:val="false"/>
          <w:bCs/>
          <w:sz w:val="24"/>
          <w:szCs w:val="24"/>
          <w:lang w:val="en-US" w:eastAsia="zh-CN"/>
        </w:rPr>
      </w:pPr>
      <w:r>
        <w:rPr>
          <w:rFonts w:hint="eastAsia" w:ascii="宋体" w:hAnsi="宋体" w:eastAsia="宋体" w:cs="宋体" w:cstheme="minorEastAsia"/>
          <w:b w:val="false"/>
          <w:bCs/>
          <w:sz w:val="24"/>
          <w:szCs w:val="24"/>
          <w:lang w:val="en-US" w:eastAsia="zh-CN"/>
        </w:rPr>
        <w:t>本文档是关于移动千里眼平台的正确使用方法的说明。使用前请仔细阅读并在使用时严格遵守，阅读后请妥善保存文档以便日后查阅。</w:t>
      </w:r>
    </w:p>
    <w:p>
      <w:pPr>
        <w:rPr>
          <w:rFonts w:hint="eastAsia" w:ascii="宋体" w:hAnsi="宋体" w:eastAsia="宋体" w:cs="宋体" w:cstheme="minorEastAsia"/>
          <w:b w:val="false"/>
          <w:bCs/>
          <w:sz w:val="24"/>
          <w:szCs w:val="24"/>
          <w:lang w:val="en-US" w:eastAsia="zh-CN"/>
        </w:rPr>
      </w:pPr>
    </w:p>
    <w:p>
      <w:pPr>
        <w:rPr>
          <w:rFonts w:hint="eastAsia" w:ascii="宋体" w:hAnsi="宋体" w:eastAsia="宋体" w:cs="宋体" w:cstheme="minorEastAsia"/>
          <w:b w:val="false"/>
          <w:bCs/>
          <w:sz w:val="24"/>
          <w:szCs w:val="24"/>
          <w:lang w:val="en-US" w:eastAsia="zh-CN"/>
        </w:rPr>
      </w:pPr>
    </w:p>
    <w:p>
      <w:pPr>
        <w:rPr>
          <w:rFonts w:hint="eastAsia" w:ascii="宋体" w:hAnsi="宋体" w:eastAsia="宋体" w:cs="宋体"/>
          <w:b w:val="false"/>
          <w:bCs/>
          <w:sz w:val="28"/>
          <w:szCs w:val="28"/>
          <w:lang w:val="en-US" w:eastAsia="zh-CN"/>
        </w:rPr>
      </w:pPr>
      <w:r>
        <w:rPr>
          <w:rFonts w:hint="eastAsia" w:ascii="宋体" w:hAnsi="宋体" w:eastAsia="宋体" w:cs="宋体"/>
          <w:b w:val="false"/>
          <w:bCs/>
          <w:sz w:val="28"/>
          <w:szCs w:val="28"/>
          <w:lang w:val="en-US" w:eastAsia="zh-CN"/>
        </w:rPr>
        <w:t>修订记录</w:t>
      </w:r>
    </w:p>
    <w:p>
      <w:pPr>
        <w:rPr>
          <w:rFonts w:hint="eastAsia" w:ascii="宋体" w:hAnsi="宋体" w:eastAsia="宋体" w:cs="宋体"/>
          <w:b w:val="false"/>
          <w:bCs/>
          <w:sz w:val="24"/>
          <w:szCs w:val="24"/>
          <w:lang w:val="en-US" w:eastAsia="zh-CN"/>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616"/>
        <w:gridCol w:w="1645"/>
        <w:gridCol w:w="2131"/>
      </w:tblGrid>
      <w:tr>
        <w:trPr/>
        <w:tc>
          <w:tcPr>
            <w:tcW w:w="2130"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版本号</w:t>
            </w:r>
          </w:p>
        </w:tc>
        <w:tc>
          <w:tcPr>
            <w:tcW w:w="2616"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修订内容</w:t>
            </w:r>
          </w:p>
        </w:tc>
        <w:tc>
          <w:tcPr>
            <w:tcW w:w="1645"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修订人</w:t>
            </w:r>
          </w:p>
        </w:tc>
        <w:tc>
          <w:tcPr>
            <w:tcW w:w="2131"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发布日期</w:t>
            </w:r>
          </w:p>
        </w:tc>
      </w:tr>
      <w:tr>
        <w:trPr/>
        <w:tc>
          <w:tcPr>
            <w:tcW w:w="2130"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V1.0</w:t>
            </w:r>
          </w:p>
        </w:tc>
        <w:tc>
          <w:tcPr>
            <w:tcW w:w="2616"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首次发布</w:t>
            </w:r>
          </w:p>
        </w:tc>
        <w:tc>
          <w:tcPr>
            <w:tcW w:w="1645"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张</w:t>
            </w:r>
            <w:r>
              <w:rPr>
                <w:rFonts w:hint="eastAsia" w:ascii="宋体" w:hAnsi="宋体" w:eastAsia="宋体" w:cs="宋体"/>
                <w:b w:val="false"/>
                <w:bCs/>
                <w:sz w:val="24"/>
                <w:szCs w:val="24"/>
                <w:vertAlign w:val="baseline"/>
                <w:lang w:val="en-US" w:eastAsia="zh-CN"/>
              </w:rPr>
              <w:t>**</w:t>
            </w:r>
          </w:p>
        </w:tc>
        <w:tc>
          <w:tcPr>
            <w:tcW w:w="2131"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2023.03.30</w:t>
            </w:r>
          </w:p>
        </w:tc>
      </w:tr>
      <w:tr>
        <w:trPr/>
        <w:tc>
          <w:tcPr>
            <w:tcW w:w="213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V1.1</w:t>
            </w:r>
          </w:p>
        </w:tc>
        <w:tc>
          <w:tcPr>
            <w:tcW w:w="2616"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新增部分AI功能</w:t>
            </w:r>
          </w:p>
        </w:tc>
        <w:tc>
          <w:tcPr>
            <w:tcW w:w="1645"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邓</w:t>
            </w:r>
            <w:r>
              <w:rPr>
                <w:rFonts w:hint="eastAsia" w:ascii="宋体" w:hAnsi="宋体" w:eastAsia="宋体" w:cs="宋体"/>
                <w:b w:val="false"/>
                <w:bCs/>
                <w:sz w:val="24"/>
                <w:szCs w:val="24"/>
                <w:vertAlign w:val="baseline"/>
                <w:lang w:val="en-US" w:eastAsia="zh-CN"/>
              </w:rPr>
              <w:t>**</w:t>
            </w:r>
            <w:r>
              <w:rPr>
                <w:rFonts w:hint="eastAsia" w:ascii="宋体" w:hAnsi="宋体" w:eastAsia="宋体" w:cs="宋体"/>
                <w:b w:val="false"/>
                <w:bCs/>
                <w:sz w:val="24"/>
                <w:szCs w:val="24"/>
                <w:vertAlign w:val="baseline"/>
                <w:lang w:val="en-US" w:eastAsia="zh-CN"/>
              </w:rPr>
              <w:t>、吴</w:t>
            </w:r>
            <w:r>
              <w:rPr>
                <w:rFonts w:hint="eastAsia" w:ascii="宋体" w:hAnsi="宋体" w:eastAsia="宋体" w:cs="宋体"/>
                <w:b w:val="false"/>
                <w:bCs/>
                <w:sz w:val="24"/>
                <w:szCs w:val="24"/>
                <w:vertAlign w:val="baseline"/>
                <w:lang w:val="en-US" w:eastAsia="zh-CN"/>
              </w:rPr>
              <w:t>*</w:t>
            </w:r>
          </w:p>
        </w:tc>
        <w:tc>
          <w:tcPr>
            <w:tcW w:w="2131"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2023.04.04</w:t>
            </w:r>
          </w:p>
        </w:tc>
      </w:tr>
      <w:tr>
        <w:trPr/>
        <w:tc>
          <w:tcPr>
            <w:tcW w:w="213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V1.2</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sz w:val="24"/>
                <w:szCs w:val="24"/>
                <w:vertAlign w:val="baseline"/>
                <w:lang w:val="en-US" w:eastAsia="zh-CN"/>
              </w:rPr>
              <w:t>更新套餐绑定解绑内容</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sz w:val="24"/>
                <w:szCs w:val="24"/>
                <w:vertAlign w:val="baseline"/>
                <w:lang w:val="en-US" w:eastAsia="zh-CN"/>
              </w:rPr>
              <w:t>汤</w:t>
            </w:r>
            <w:r>
              <w:rPr>
                <w:rFonts w:hint="eastAsia" w:ascii="宋体" w:hAnsi="宋体" w:eastAsia="宋体" w:cs="宋体"/>
                <w:b w:val="false"/>
                <w:bCs/>
                <w:sz w:val="24"/>
                <w:szCs w:val="24"/>
                <w:vertAlign w:val="baseline"/>
                <w:lang w:val="en-US" w:eastAsia="zh-CN"/>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sz w:val="24"/>
                <w:szCs w:val="24"/>
                <w:vertAlign w:val="baseline"/>
                <w:lang w:val="en-US" w:eastAsia="zh-CN"/>
              </w:rPr>
              <w:t>2023.07.25</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V1.3</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修改智慧安消及消防设备部分</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王</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2023.10.08</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V1.4</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新增智慧商铺云巡店、员工出勤操作明细</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邓</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2023.11.24</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V1.5</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修改数据大屏操作</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2023.12.19</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V1.6</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新增智慧商铺AI巡店</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刘</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2024.01.08</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V1.7</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修改套餐管理部分功能</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郭*</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2023.01.29</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V1.8</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更新消息通知部分功能</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2023.01.30</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V1.9</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更新人脸识别-识别记录说明</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2023.01.31</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V2.0</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更新应用中心和校验功能，更新整体导航变更功能</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2023.04.01</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V2.1</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更新部分图表</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w:t>
            </w:r>
            <w:r>
              <w:rPr>
                <w:rFonts w:hint="eastAsia" w:ascii="宋体" w:hAnsi="宋体" w:eastAsia="宋体" w:cs="宋体"/>
                <w:b w:val="false"/>
                <w:bCs/>
                <w:kern w:val="2"/>
                <w:sz w:val="24"/>
                <w:szCs w:val="24"/>
                <w:vertAlign w:val="baseline"/>
                <w:lang w:val="en-US" w:eastAsia="zh-CN" w:bidi="ar-SA"/>
              </w:rPr>
              <w:t>.</w:t>
            </w:r>
            <w:r>
              <w:rPr>
                <w:rFonts w:hint="eastAsia" w:ascii="宋体" w:hAnsi="宋体" w:eastAsia="宋体" w:cs="宋体"/>
                <w:b w:val="false"/>
                <w:bCs/>
                <w:kern w:val="2"/>
                <w:sz w:val="24"/>
                <w:szCs w:val="24"/>
                <w:vertAlign w:val="baseline"/>
                <w:lang w:val="en-US" w:eastAsia="zh-CN" w:bidi="ar-SA"/>
              </w:rPr>
              <w:t>04</w:t>
            </w:r>
            <w:r>
              <w:rPr>
                <w:rFonts w:hint="eastAsia" w:ascii="宋体" w:hAnsi="宋体" w:eastAsia="宋体" w:cs="宋体"/>
                <w:b w:val="false"/>
                <w:bCs/>
                <w:kern w:val="2"/>
                <w:sz w:val="24"/>
                <w:szCs w:val="24"/>
                <w:vertAlign w:val="baseline"/>
                <w:lang w:val="en-US" w:eastAsia="zh-CN" w:bidi="ar-SA"/>
              </w:rPr>
              <w:t>.</w:t>
            </w:r>
            <w:r>
              <w:rPr>
                <w:rFonts w:hint="eastAsia" w:ascii="宋体" w:hAnsi="宋体" w:eastAsia="宋体" w:cs="宋体"/>
                <w:b w:val="false"/>
                <w:bCs/>
                <w:kern w:val="2"/>
                <w:sz w:val="24"/>
                <w:szCs w:val="24"/>
                <w:vertAlign w:val="baseline"/>
                <w:lang w:val="en-US" w:eastAsia="zh-CN" w:bidi="ar-SA"/>
              </w:rPr>
              <w:t>03</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V2.2</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更新设备设置,OSD等</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汤**</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2024.05.16</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V3.0</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更新消息中心界面、应用中心整体内容，重新排版并修改了一些不好识别内容。</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魏</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2024.07.19</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V3.1</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更新设备OSD配置内容</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2024.12.18</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V3.2</w:t>
            </w:r>
          </w:p>
        </w:tc>
        <w:tc>
          <w:tcPr>
            <w:tcW w:w="2616" w:type="dxa"/>
            <w:vAlign w:val="top"/>
          </w:tcPr>
          <w:p>
            <w:pPr>
              <w:numPr>
                <w:ilvl w:val="0"/>
                <w:numId w:val="1"/>
              </w:numPr>
              <w:pBd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更新单屏直播功能操作(3.1.1)</w:t>
            </w:r>
          </w:p>
          <w:p>
            <w:pPr>
              <w:numPr>
                <w:ilvl w:val="0"/>
                <w:numId w:val="1"/>
              </w:num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增加云台控制操作说明(3.1.1)</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2025.02.27</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V3.3</w:t>
            </w:r>
          </w:p>
        </w:tc>
        <w:tc>
          <w:tcPr>
            <w:tcW w:w="2616"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新增实名认证</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赵**</w:t>
            </w:r>
          </w:p>
        </w:tc>
        <w:tc>
          <w:tcPr>
            <w:tcW w:w="2131"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2025.03.21</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V3.4</w:t>
            </w:r>
          </w:p>
        </w:tc>
        <w:tc>
          <w:tcPr>
            <w:tcW w:w="2616"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更新4G/5G无线终端相关内容</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2025.04.09</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V3.5</w:t>
            </w:r>
          </w:p>
        </w:tc>
        <w:tc>
          <w:tcPr>
            <w:tcW w:w="2616"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新增双目设备播放</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2025.04.28</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V3.6</w:t>
            </w:r>
          </w:p>
        </w:tc>
        <w:tc>
          <w:tcPr>
            <w:tcW w:w="2616"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新增国标上联、视图库上联、国标下级域</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p>
            <w:pPr>
              <w:pBdr>
                <w:bottom/>
              </w:pBdr>
              <w:ind/>
              <w:rPr>
                <w:rFonts w:hint="eastAsia" w:ascii="宋体" w:hAnsi="宋体" w:eastAsia="宋体" w:cs="宋体"/>
                <w:b w:val="false"/>
                <w:bCs/>
                <w:kern w:val="2"/>
                <w:sz w:val="24"/>
                <w:szCs w:val="24"/>
                <w:vertAlign w:val="baseline"/>
                <w:lang w:val="en-US" w:eastAsia="zh-CN" w:bidi="ar-SA"/>
              </w:rPr>
            </w:pP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2025.05.19</w:t>
            </w:r>
          </w:p>
          <w:p>
            <w:pPr>
              <w:pBdr>
                <w:bottom/>
              </w:pBdr>
              <w:ind/>
              <w:rPr>
                <w:rFonts w:hint="eastAsia" w:ascii="宋体" w:hAnsi="宋体" w:eastAsia="宋体" w:cs="宋体"/>
                <w:b w:val="false"/>
                <w:bCs/>
                <w:kern w:val="2"/>
                <w:sz w:val="24"/>
                <w:szCs w:val="24"/>
                <w:vertAlign w:val="baseline"/>
                <w:lang w:val="en-US" w:eastAsia="zh-CN" w:bidi="ar-SA"/>
              </w:rPr>
            </w:pP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V3.7</w:t>
            </w:r>
          </w:p>
        </w:tc>
        <w:tc>
          <w:tcPr>
            <w:tcW w:w="2616"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更新数据大屏新界面</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汤**</w:t>
            </w:r>
          </w:p>
        </w:tc>
        <w:tc>
          <w:tcPr>
            <w:tcW w:w="2131"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2025.07.09</w:t>
            </w:r>
          </w:p>
        </w:tc>
      </w:tr>
      <w:tr>
        <w:trPr>
          <w:wBefore/>
          <w:trHeight/>
        </w:trPr>
        <w:tc>
          <w:tcPr>
            <w:tcW w:w="2130" w:type="dxa"/>
          </w:tcPr>
          <w:p>
            <w:pPr>
              <w:numPr/>
              <w:pBdr>
                <w:bottom/>
              </w:pBd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V3.8</w:t>
            </w:r>
          </w:p>
        </w:tc>
        <w:tc>
          <w:tcPr>
            <w:tcW w:w="2616"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更新消息中心</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赵**</w:t>
            </w: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2025.08.26</w:t>
            </w:r>
          </w:p>
        </w:tc>
      </w:tr>
      <w:tr>
        <w:trPr>
          <w:wBefore/>
          <w:trHeight/>
        </w:trPr>
        <w:tc>
          <w:tcPr>
            <w:tcW w:w="2130" w:type="dxa"/>
          </w:tcPr>
          <w:p>
            <w:pPr>
              <w:numPr/>
              <w:pBdr>
                <w:bottom/>
              </w:pBd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V3.9</w:t>
            </w:r>
          </w:p>
        </w:tc>
        <w:tc>
          <w:tcPr>
            <w:tcW w:w="2616"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更新消息处理</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赵**</w:t>
            </w: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2025.09.29</w:t>
            </w:r>
          </w:p>
        </w:tc>
      </w:tr>
      <w:tr>
        <w:trPr>
          <w:wBefore/>
          <w:trHeight/>
        </w:trPr>
        <w:tc>
          <w:tcPr>
            <w:tcW w:w="2130" w:type="dxa"/>
          </w:tcPr>
          <w:p>
            <w:pPr>
              <w:pBdr>
                <w:bottom/>
              </w:pBd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V3.10</w:t>
            </w:r>
          </w:p>
        </w:tc>
        <w:tc>
          <w:tcPr>
            <w:tcW w:w="2616"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更新登录页面、主界面、直播回看页面，新增AI中心，个人中心</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凌*</w:t>
            </w:r>
          </w:p>
        </w:tc>
        <w:tc>
          <w:tcPr>
            <w:tcW w:w="2131"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2025.10.11</w:t>
            </w:r>
          </w:p>
        </w:tc>
      </w:tr>
      <w:tr>
        <w:trPr>
          <w:wBefore/>
          <w:trHeight/>
        </w:trPr>
        <w:tc>
          <w:tcPr>
            <w:tcW w:w="2130" w:type="dxa"/>
          </w:tcPr>
          <w:p>
            <w:pPr>
              <w:numPr/>
              <w:pBdr>
                <w:bottom/>
              </w:pBd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w:t>
            </w:r>
            <w:r>
              <w:rPr>
                <w:rFonts w:hint="default" w:ascii="宋体" w:hAnsi="宋体" w:eastAsia="宋体" w:cs="宋体"/>
                <w:b w:val="false"/>
                <w:bCs/>
                <w:sz w:val="24"/>
                <w:szCs w:val="24"/>
                <w:vertAlign w:val="baseline"/>
                <w:lang w:val="en-US" w:eastAsia="zh-CN"/>
              </w:rPr>
              <w:t>4</w:t>
            </w:r>
            <w:r>
              <w:rPr>
                <w:rFonts w:hint="default" w:ascii="宋体" w:hAnsi="宋体" w:eastAsia="宋体" w:cs="宋体"/>
                <w:b w:val="false"/>
                <w:bCs/>
                <w:sz w:val="24"/>
                <w:szCs w:val="24"/>
                <w:vertAlign w:val="baseline"/>
                <w:lang w:val="en-US" w:eastAsia="zh-CN"/>
              </w:rPr>
              <w:t>.</w:t>
            </w:r>
            <w:r>
              <w:rPr>
                <w:rFonts w:hint="default" w:ascii="宋体" w:hAnsi="宋体" w:eastAsia="宋体" w:cs="宋体"/>
                <w:b w:val="false"/>
                <w:bCs/>
                <w:sz w:val="24"/>
                <w:szCs w:val="24"/>
                <w:vertAlign w:val="baseline"/>
                <w:lang w:val="en-US" w:eastAsia="zh-CN"/>
              </w:rPr>
              <w:t>0</w:t>
            </w:r>
          </w:p>
        </w:tc>
        <w:tc>
          <w:tcPr>
            <w:tcW w:w="2616"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更新设备设置</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2025.10.13</w:t>
            </w:r>
          </w:p>
        </w:tc>
      </w:tr>
    </w:tbl>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default" w:ascii="宋体" w:hAnsi="宋体" w:eastAsia="宋体" w:cs="宋体"/>
          <w:b w:val="false"/>
          <w:bCs/>
          <w:sz w:val="28"/>
          <w:szCs w:val="28"/>
          <w:lang w:val="en-US" w:eastAsia="zh-CN"/>
        </w:rPr>
      </w:pPr>
      <w:r>
        <w:rPr>
          <w:rFonts w:hint="eastAsia" w:ascii="宋体" w:hAnsi="宋体" w:eastAsia="宋体" w:cs="宋体"/>
          <w:b w:val="false"/>
          <w:bCs/>
          <w:sz w:val="28"/>
          <w:szCs w:val="28"/>
          <w:lang w:val="en-US" w:eastAsia="zh-CN"/>
        </w:rPr>
        <w:t>符号约定</w:t>
      </w: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0"/>
        <w:gridCol w:w="6352"/>
      </w:tblGrid>
      <w:tr>
        <w:trPr/>
        <w:tc>
          <w:tcPr>
            <w:tcW w:w="217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符号</w:t>
            </w:r>
          </w:p>
        </w:tc>
        <w:tc>
          <w:tcPr>
            <w:tcW w:w="6352"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说明</w:t>
            </w:r>
          </w:p>
        </w:tc>
      </w:tr>
      <w:tr>
        <w:trPr>
          <w:trHeight w:val="990"/>
        </w:trPr>
        <w:tc>
          <w:tcPr>
            <w:tcW w:w="217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lang w:val="en-US" w:eastAsia="zh-CN"/>
              </w:rPr>
              <w:drawing>
                <wp:inline distT="0" distB="0" distL="114300" distR="114300">
                  <wp:extent cx="305435" cy="305435"/>
                  <wp:effectExtent l="0" t="0" r="18415" b="18415"/>
                  <wp:docPr id="10" name="图片 6" descr="307感叹号-三角框"/>
                  <wp:cNvGraphicFramePr>
                    <a:graphicFrameLocks noChangeAspect="true"/>
                  </wp:cNvGraphicFramePr>
                  <a:graphic>
                    <a:graphicData uri="http://schemas.openxmlformats.org/drawingml/2006/picture">
                      <pic:pic>
                        <pic:nvPicPr>
                          <pic:cNvPr id="11" name="图片 6" descr="307感叹号-三角框"/>
                          <pic:cNvPicPr>
                            <a:picLocks noChangeAspect="true"/>
                          </pic:cNvPicPr>
                        </pic:nvPicPr>
                        <pic:blipFill>
                          <a:blip r:embed="rId12"/>
                          <a:stretch>
                            <a:fillRect/>
                          </a:stretch>
                        </pic:blipFill>
                        <pic:spPr>
                          <a:xfrm>
                            <a:off x="0" y="0"/>
                            <a:ext cx="305435" cy="305435"/>
                          </a:xfrm>
                          <a:prstGeom prst="rect">
                            <a:avLst/>
                          </a:prstGeom>
                        </pic:spPr>
                      </pic:pic>
                    </a:graphicData>
                  </a:graphic>
                </wp:inline>
              </w:drawing>
            </w:r>
            <w:r>
              <w:rPr>
                <w:rFonts w:hint="eastAsia" w:ascii="宋体" w:hAnsi="宋体" w:eastAsia="宋体" w:cs="宋体"/>
                <w:b w:val="false"/>
                <w:bCs/>
                <w:sz w:val="24"/>
                <w:szCs w:val="24"/>
                <w:lang w:val="en-US" w:eastAsia="zh-CN"/>
              </w:rPr>
              <w:t>注意</w:t>
            </w:r>
          </w:p>
        </w:tc>
        <w:tc>
          <w:tcPr>
            <w:tcW w:w="6352"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注意类文字，表示提醒用户一些重要的操作或防范潜在的伤害和财产损失危险。如果不加避免，有可能造成伤害事故、设备损坏或业务中断。</w:t>
            </w:r>
          </w:p>
        </w:tc>
      </w:tr>
      <w:tr>
        <w:trPr/>
        <w:tc>
          <w:tcPr>
            <w:tcW w:w="2170" w:type="dxa"/>
          </w:tcPr>
          <w:p>
            <w:pPr>
              <w:rPr>
                <w:rFonts w:hint="default" w:ascii="宋体" w:hAnsi="宋体" w:eastAsia="宋体" w:cs="宋体"/>
                <w:b w:val="false"/>
                <w:bCs/>
                <w:sz w:val="24"/>
                <w:szCs w:val="24"/>
                <w:lang w:val="en-US" w:eastAsia="zh-CN"/>
              </w:rPr>
            </w:pPr>
            <w:r>
              <w:rPr>
                <w:rFonts w:hint="eastAsia" w:ascii="宋体" w:hAnsi="宋体" w:eastAsia="宋体" w:cs="宋体"/>
                <w:b w:val="false"/>
                <w:bCs/>
                <w:sz w:val="24"/>
                <w:szCs w:val="24"/>
                <w:lang w:val="en-US" w:eastAsia="zh-CN"/>
              </w:rPr>
              <w:drawing>
                <wp:inline distT="0" distB="0" distL="114300" distR="114300">
                  <wp:extent cx="306070" cy="306070"/>
                  <wp:effectExtent l="0" t="0" r="17780" b="17780"/>
                  <wp:docPr id="13" name="图片 7" descr="帮助与说明"/>
                  <wp:cNvGraphicFramePr>
                    <a:graphicFrameLocks noChangeAspect="true"/>
                  </wp:cNvGraphicFramePr>
                  <a:graphic>
                    <a:graphicData uri="http://schemas.openxmlformats.org/drawingml/2006/picture">
                      <pic:pic>
                        <pic:nvPicPr>
                          <pic:cNvPr id="14" name="图片 7" descr="帮助与说明"/>
                          <pic:cNvPicPr>
                            <a:picLocks noChangeAspect="true"/>
                          </pic:cNvPicPr>
                        </pic:nvPicPr>
                        <pic:blipFill>
                          <a:blip r:embed="rId13"/>
                          <a:stretch>
                            <a:fillRect/>
                          </a:stretch>
                        </pic:blipFill>
                        <pic:spPr>
                          <a:xfrm>
                            <a:off x="0" y="0"/>
                            <a:ext cx="306070" cy="306070"/>
                          </a:xfrm>
                          <a:prstGeom prst="rect">
                            <a:avLst/>
                          </a:prstGeom>
                        </pic:spPr>
                      </pic:pic>
                    </a:graphicData>
                  </a:graphic>
                </wp:inline>
              </w:drawing>
            </w:r>
            <w:r>
              <w:rPr>
                <w:rFonts w:hint="eastAsia" w:ascii="宋体" w:hAnsi="宋体" w:eastAsia="宋体" w:cs="宋体"/>
                <w:b w:val="false"/>
                <w:bCs/>
                <w:sz w:val="24"/>
                <w:szCs w:val="24"/>
                <w:lang w:val="en-US" w:eastAsia="zh-CN"/>
              </w:rPr>
              <w:t>说明</w:t>
            </w:r>
          </w:p>
        </w:tc>
        <w:tc>
          <w:tcPr>
            <w:tcW w:w="6352"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说明类文字，表示对正文的补充和解释。</w:t>
            </w:r>
          </w:p>
        </w:tc>
      </w:tr>
    </w:tbl>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pStyle w:val="000014"/>
        <w:bidi w:val="false"/>
        <w:spacing w:line="360" w:lineRule="auto"/>
        <w:ind w:left="0"/>
        <w:jc w:val="both"/>
        <w:outlineLvl w:val="9"/>
        <w:rPr>
          <w:rFonts w:hint="eastAsia" w:ascii="宋体" w:hAnsi="宋体" w:eastAsia="宋体" w:cs="宋体"/>
          <w:b w:val="false"/>
          <w:bCs/>
          <w:sz w:val="32"/>
          <w:szCs w:val="32"/>
          <w:lang w:val="en-US" w:eastAsia="zh-CN"/>
        </w:rPr>
      </w:pPr>
    </w:p>
    <w:p>
      <w:pPr>
        <w:rPr>
          <w:rFonts w:ascii="宋体" w:hAnsi="宋体" w:eastAsia="宋体" w:cs="宋体"/>
        </w:rPr>
        <w:sectPr>
          <w:headerReference r:id="rId6" w:type="default"/>
          <w:footerReference r:id="rId7" w:type="default"/>
          <w:pgSz w:w="11906" w:h="16838"/>
          <w:pgMar w:top="1440" w:right="1800" w:bottom="1440" w:left="1800" w:header="851" w:footer="992" w:gutter="0"/>
          <w:pgNumType w:fmt="decimal" w:start="1"/>
          <w:cols w:space="425" w:num="1"/>
          <w:docGrid w:type="lines" w:linePitch="312" w:charSpace="0"/>
        </w:sectPr>
      </w:pPr>
    </w:p>
    <w:p>
      <w:pPr>
        <w:pBdr/>
        <w:spacing w:before="0" w:beforeLines="0" w:after="0" w:afterLines="0" w:line="240" w:lineRule="auto"/>
        <w:ind w:left="0" w:leftChars="0" w:right="0" w:rightChars="0" w:firstLine="0" w:firstLineChars="0"/>
        <w:jc w:val="center"/>
        <w:rPr>
          <w:rFonts w:ascii="宋体" w:hAnsi="宋体" w:eastAsia="宋体" w:cs="宋体"/>
          <w:b/>
          <w:sz w:val="21"/>
        </w:rPr>
      </w:pPr>
      <w:bookmarkStart w:id="10" w:name="_GoBack"/>
      <w:bookmarkEnd w:id="10"/>
      <w:r>
        <w:rPr>
          <w:rFonts w:ascii="宋体" w:hAnsi="宋体" w:eastAsia="宋体" w:cs="宋体"/>
          <w:b/>
          <w:sz w:val="21"/>
        </w:rPr>
        <w:t>目 录</w:t>
      </w:r>
    </w:p>
    <w:p>
      <w:pPr>
        <w:pStyle w:val="00001d"/>
        <w:tabs>
          <w:tab w:val="right" w:leader="dot" w:pos="8306"/>
        </w:tabs>
        <w:rPr/>
      </w:pPr>
      <w:r>
        <w:rPr/>
        <w:fldChar w:fldCharType="begin"/>
      </w:r>
      <w:r>
        <w:rPr/>
        <w:instrText>TOC \u \o "1-3" \z \h \tdkey 1r2j4a</w:instrText>
      </w:r>
      <w:r>
        <w:rPr/>
        <w:fldChar w:fldCharType="separate"/>
      </w:r>
      <w:r>
        <w:rPr/>
        <w:fldChar w:fldCharType="begin"/>
      </w:r>
      <w:r>
        <w:rPr/>
        <w:instrText>HYPERLINK \l "_Tocnc2uiq"</w:instrText>
      </w:r>
      <w:r>
        <w:rPr/>
        <w:fldChar w:fldCharType="separate"/>
      </w:r>
      <w:r>
        <w:rPr>
          <w:rFonts w:hint="eastAsia" w:ascii="宋体" w:hAnsi="宋体" w:eastAsia="宋体" w:cs="宋体"/>
          <w:shd/>
        </w:rPr>
        <w:t>[图片]</w:t>
      </w:r>
      <w:r>
        <w:rPr/>
        <w:tab/>
      </w:r>
      <w:r>
        <w:rPr/>
        <w:fldChar w:fldCharType="begin"/>
      </w:r>
      <w:r>
        <w:rPr/>
        <w:instrText>PAGEREF _Tocnc2uiq \h \tdkey rv35o8</w:instrText>
      </w:r>
      <w:r>
        <w:rPr/>
        <w:fldChar w:fldCharType="separate"/>
      </w:r>
      <w:r>
        <w:rPr/>
        <w:t>1</w:t>
      </w:r>
      <w:r>
        <w:rPr/>
        <w:fldChar w:fldCharType="end"/>
      </w:r>
      <w:r>
        <w:rPr/>
        <w:fldChar w:fldCharType="end"/>
      </w:r>
    </w:p>
    <w:p>
      <w:pPr>
        <w:pStyle w:val="00001d"/>
        <w:tabs>
          <w:tab w:val="right" w:leader="dot" w:pos="8306"/>
        </w:tabs>
        <w:rPr/>
      </w:pPr>
      <w:r>
        <w:rPr/>
        <w:fldChar w:fldCharType="begin"/>
      </w:r>
      <w:r>
        <w:rPr/>
        <w:instrText>HYPERLINK \l "_Tocqlkjt9"</w:instrText>
      </w:r>
      <w:r>
        <w:rPr/>
        <w:fldChar w:fldCharType="separate"/>
      </w:r>
      <w:r>
        <w:rPr>
          <w:rFonts w:hint="eastAsia" w:ascii="宋体" w:hAnsi="宋体" w:eastAsia="宋体" w:cs="宋体"/>
          <w:shd/>
        </w:rPr>
        <w:t>第一章  首次登录</w:t>
      </w:r>
      <w:r>
        <w:rPr/>
        <w:tab/>
      </w:r>
      <w:r>
        <w:rPr/>
        <w:fldChar w:fldCharType="begin"/>
      </w:r>
      <w:r>
        <w:rPr/>
        <w:instrText>PAGEREF _Tocqlkjt9 \h \tdkey kqef31</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"_Tocjqo9bt"</w:instrText>
      </w:r>
      <w:r>
        <w:rPr/>
        <w:fldChar w:fldCharType="separate"/>
      </w:r>
      <w:r>
        <w:rPr>
          <w:rFonts w:hint="eastAsia" w:ascii="宋体" w:hAnsi="宋体" w:eastAsia="宋体" w:cs="宋体" w:cstheme="minorEastAsia"/>
          <w:shd/>
        </w:rPr>
        <w:t>1.1  访问千里眼平台</w:t>
      </w:r>
      <w:r>
        <w:rPr/>
        <w:tab/>
      </w:r>
      <w:r>
        <w:rPr/>
        <w:fldChar w:fldCharType="begin"/>
      </w:r>
      <w:r>
        <w:rPr/>
        <w:instrText>PAGEREF _Tocjqo9bt \h \tdkey uatynw</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"_Tocrw61ta"</w:instrText>
      </w:r>
      <w:r>
        <w:rPr/>
        <w:fldChar w:fldCharType="separate"/>
      </w:r>
      <w:r>
        <w:rPr>
          <w:rFonts w:hint="eastAsia" w:ascii="宋体" w:hAnsi="宋体" w:eastAsia="宋体" w:cs="宋体" w:cstheme="minorEastAsia"/>
          <w:shd/>
        </w:rPr>
        <w:t>1.2  账号注册登录</w:t>
      </w:r>
      <w:r>
        <w:rPr/>
        <w:tab/>
      </w:r>
      <w:r>
        <w:rPr/>
        <w:fldChar w:fldCharType="begin"/>
      </w:r>
      <w:r>
        <w:rPr/>
        <w:instrText>PAGEREF _Tocrw61ta \h \tdkey la5n7q</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"_Toc7agfj9"</w:instrText>
      </w:r>
      <w:r>
        <w:rPr/>
        <w:fldChar w:fldCharType="separate"/>
      </w:r>
      <w:r>
        <w:rPr>
          <w:rFonts w:hint="eastAsia" w:ascii="宋体" w:hAnsi="宋体" w:eastAsia="宋体" w:cs="宋体" w:cstheme="minorEastAsia"/>
          <w:shd/>
        </w:rPr>
        <w:t>1.3  找回密码</w:t>
      </w:r>
      <w:r>
        <w:rPr/>
        <w:tab/>
      </w:r>
      <w:r>
        <w:rPr/>
        <w:fldChar w:fldCharType="begin"/>
      </w:r>
      <w:r>
        <w:rPr/>
        <w:instrText>PAGEREF _Toc7agfj9 \h \tdkey otnwps</w:instrText>
      </w:r>
      <w:r>
        <w:rPr/>
        <w:fldChar w:fldCharType="separate"/>
      </w:r>
      <w:r>
        <w:rPr/>
        <w:t>8</w:t>
      </w:r>
      <w:r>
        <w:rPr/>
        <w:fldChar w:fldCharType="end"/>
      </w:r>
      <w:r>
        <w:rPr/>
        <w:fldChar w:fldCharType="end"/>
      </w:r>
    </w:p>
    <w:p>
      <w:pPr>
        <w:pStyle w:val="00001e"/>
        <w:tabs>
          <w:tab w:val="right" w:leader="dot" w:pos="8306"/>
        </w:tabs>
        <w:rPr/>
      </w:pPr>
      <w:r>
        <w:rPr/>
        <w:fldChar w:fldCharType="begin"/>
      </w:r>
      <w:r>
        <w:rPr/>
        <w:instrText>HYPERLINK \l "_Toc5s9v7n"</w:instrText>
      </w:r>
      <w:r>
        <w:rPr/>
        <w:fldChar w:fldCharType="separate"/>
      </w:r>
      <w:r>
        <w:rPr>
          <w:rFonts w:hint="eastAsia" w:ascii="宋体" w:hAnsi="宋体" w:eastAsia="宋体" w:cs="宋体" w:cstheme="minorEastAsia"/>
          <w:shd/>
        </w:rPr>
        <w:t>1.4  修改密码</w:t>
      </w:r>
      <w:r>
        <w:rPr/>
        <w:tab/>
      </w:r>
      <w:r>
        <w:rPr/>
        <w:fldChar w:fldCharType="begin"/>
      </w:r>
      <w:r>
        <w:rPr/>
        <w:instrText>PAGEREF _Toc5s9v7n \h \tdkey x8b57n</w:instrText>
      </w:r>
      <w:r>
        <w:rPr/>
        <w:fldChar w:fldCharType="separate"/>
      </w:r>
      <w:r>
        <w:rPr/>
        <w:t>9</w:t>
      </w:r>
      <w:r>
        <w:rPr/>
        <w:fldChar w:fldCharType="end"/>
      </w:r>
      <w:r>
        <w:rPr/>
        <w:fldChar w:fldCharType="end"/>
      </w:r>
    </w:p>
    <w:p>
      <w:pPr>
        <w:pStyle w:val="00001e"/>
        <w:tabs>
          <w:tab w:val="right" w:leader="dot" w:pos="8306"/>
        </w:tabs>
        <w:rPr/>
      </w:pPr>
      <w:r>
        <w:rPr/>
        <w:fldChar w:fldCharType="begin"/>
      </w:r>
      <w:r>
        <w:rPr/>
        <w:instrText>HYPERLINK \l "_Toccyq12s"</w:instrText>
      </w:r>
      <w:r>
        <w:rPr/>
        <w:fldChar w:fldCharType="separate"/>
      </w:r>
      <w:r>
        <w:rPr>
          <w:rFonts w:hint="eastAsia" w:ascii="宋体" w:hAnsi="宋体" w:eastAsia="宋体" w:cs="宋体" w:cstheme="minorEastAsia"/>
          <w:shd/>
        </w:rPr>
        <w:t>1.5  退出登录</w:t>
      </w:r>
      <w:r>
        <w:rPr/>
        <w:tab/>
      </w:r>
      <w:r>
        <w:rPr/>
        <w:fldChar w:fldCharType="begin"/>
      </w:r>
      <w:r>
        <w:rPr/>
        <w:instrText>PAGEREF _Toccyq12s \h \tdkey revlaa</w:instrText>
      </w:r>
      <w:r>
        <w:rPr/>
        <w:fldChar w:fldCharType="separate"/>
      </w:r>
      <w:r>
        <w:rPr/>
        <w:t>9</w:t>
      </w:r>
      <w:r>
        <w:rPr/>
        <w:fldChar w:fldCharType="end"/>
      </w:r>
      <w:r>
        <w:rPr/>
        <w:fldChar w:fldCharType="end"/>
      </w:r>
    </w:p>
    <w:p>
      <w:pPr>
        <w:pStyle w:val="00001e"/>
        <w:tabs>
          <w:tab w:val="right" w:leader="dot" w:pos="8306"/>
        </w:tabs>
        <w:rPr/>
      </w:pPr>
      <w:r>
        <w:rPr/>
        <w:fldChar w:fldCharType="begin"/>
      </w:r>
      <w:r>
        <w:rPr/>
        <w:instrText>HYPERLINK \l "_Toctbgbpr"</w:instrText>
      </w:r>
      <w:r>
        <w:rPr/>
        <w:fldChar w:fldCharType="separate"/>
      </w:r>
      <w:r>
        <w:rPr>
          <w:rFonts w:hint="eastAsia" w:ascii="宋体" w:hAnsi="宋体" w:eastAsia="宋体" w:cs="宋体" w:cstheme="minorEastAsia"/>
          <w:shd/>
        </w:rPr>
        <w:t>1.6  注销账号</w:t>
      </w:r>
      <w:r>
        <w:rPr/>
        <w:tab/>
      </w:r>
      <w:r>
        <w:rPr/>
        <w:fldChar w:fldCharType="begin"/>
      </w:r>
      <w:r>
        <w:rPr/>
        <w:instrText>PAGEREF _Toctbgbpr \h \tdkey izscrx</w:instrText>
      </w:r>
      <w:r>
        <w:rPr/>
        <w:fldChar w:fldCharType="separate"/>
      </w:r>
      <w:r>
        <w:rPr/>
        <w:t>9</w:t>
      </w:r>
      <w:r>
        <w:rPr/>
        <w:fldChar w:fldCharType="end"/>
      </w:r>
      <w:r>
        <w:rPr/>
        <w:fldChar w:fldCharType="end"/>
      </w:r>
    </w:p>
    <w:p>
      <w:pPr>
        <w:pStyle w:val="00001e"/>
        <w:tabs>
          <w:tab w:val="right" w:leader="dot" w:pos="8306"/>
        </w:tabs>
        <w:rPr/>
      </w:pPr>
      <w:r>
        <w:rPr/>
        <w:fldChar w:fldCharType="begin"/>
      </w:r>
      <w:r>
        <w:rPr/>
        <w:instrText>HYPERLINK \l "_Tocovfi3u"</w:instrText>
      </w:r>
      <w:r>
        <w:rPr/>
        <w:fldChar w:fldCharType="separate"/>
      </w:r>
      <w:r>
        <w:rPr>
          <w:rFonts w:hint="eastAsia" w:ascii="宋体" w:hAnsi="宋体" w:eastAsia="宋体" w:cs="宋体" w:cstheme="minorEastAsia"/>
          <w:shd/>
        </w:rPr>
        <w:t>1.7  创建企业</w:t>
      </w:r>
      <w:r>
        <w:rPr/>
        <w:tab/>
      </w:r>
      <w:r>
        <w:rPr/>
        <w:fldChar w:fldCharType="begin"/>
      </w:r>
      <w:r>
        <w:rPr/>
        <w:instrText>PAGEREF _Tocovfi3u \h \tdkey nnpuoc</w:instrText>
      </w:r>
      <w:r>
        <w:rPr/>
        <w:fldChar w:fldCharType="separate"/>
      </w:r>
      <w:r>
        <w:rPr/>
        <w:t>10</w:t>
      </w:r>
      <w:r>
        <w:rPr/>
        <w:fldChar w:fldCharType="end"/>
      </w:r>
      <w:r>
        <w:rPr/>
        <w:fldChar w:fldCharType="end"/>
      </w:r>
    </w:p>
    <w:p>
      <w:pPr>
        <w:pStyle w:val="00001e"/>
        <w:tabs>
          <w:tab w:val="right" w:leader="dot" w:pos="8306"/>
        </w:tabs>
        <w:rPr/>
      </w:pPr>
      <w:r>
        <w:rPr/>
        <w:fldChar w:fldCharType="begin"/>
      </w:r>
      <w:r>
        <w:rPr/>
        <w:instrText>HYPERLINK \l "_Tocsgn1xk"</w:instrText>
      </w:r>
      <w:r>
        <w:rPr/>
        <w:fldChar w:fldCharType="separate"/>
      </w:r>
      <w:r>
        <w:rPr>
          <w:rFonts w:hint="eastAsia" w:ascii="宋体" w:hAnsi="宋体" w:eastAsia="宋体" w:cs="宋体" w:cstheme="minorEastAsia"/>
          <w:shd/>
        </w:rPr>
        <w:t>1.8  校验登录</w:t>
      </w:r>
      <w:r>
        <w:rPr/>
        <w:tab/>
      </w:r>
      <w:r>
        <w:rPr/>
        <w:fldChar w:fldCharType="begin"/>
      </w:r>
      <w:r>
        <w:rPr/>
        <w:instrText>PAGEREF _Tocsgn1xk \h \tdkey 7vsypw</w:instrText>
      </w:r>
      <w:r>
        <w:rPr/>
        <w:fldChar w:fldCharType="separate"/>
      </w:r>
      <w:r>
        <w:rPr/>
        <w:t>11</w:t>
      </w:r>
      <w:r>
        <w:rPr/>
        <w:fldChar w:fldCharType="end"/>
      </w:r>
      <w:r>
        <w:rPr/>
        <w:fldChar w:fldCharType="end"/>
      </w:r>
    </w:p>
    <w:p>
      <w:pPr>
        <w:pStyle w:val="00001d"/>
        <w:tabs>
          <w:tab w:val="right" w:leader="dot" w:pos="8306"/>
        </w:tabs>
        <w:rPr/>
      </w:pPr>
      <w:r>
        <w:rPr/>
        <w:fldChar w:fldCharType="begin"/>
      </w:r>
      <w:r>
        <w:rPr/>
        <w:instrText>HYPERLINK \l "_Toc050itp"</w:instrText>
      </w:r>
      <w:r>
        <w:rPr/>
        <w:fldChar w:fldCharType="separate"/>
      </w:r>
      <w:r>
        <w:rPr>
          <w:rFonts w:hint="eastAsia" w:ascii="宋体" w:hAnsi="宋体" w:eastAsia="宋体" w:cs="宋体"/>
          <w:shd/>
        </w:rPr>
        <w:t>第二章  界面导览</w:t>
      </w:r>
      <w:r>
        <w:rPr/>
        <w:tab/>
      </w:r>
      <w:r>
        <w:rPr/>
        <w:fldChar w:fldCharType="begin"/>
      </w:r>
      <w:r>
        <w:rPr/>
        <w:instrText>PAGEREF _Toc050itp \h \tdkey 3023im</w:instrText>
      </w:r>
      <w:r>
        <w:rPr/>
        <w:fldChar w:fldCharType="separate"/>
      </w:r>
      <w:r>
        <w:rPr/>
        <w:t>12</w:t>
      </w:r>
      <w:r>
        <w:rPr/>
        <w:fldChar w:fldCharType="end"/>
      </w:r>
      <w:r>
        <w:rPr/>
        <w:fldChar w:fldCharType="end"/>
      </w:r>
    </w:p>
    <w:p>
      <w:pPr>
        <w:pStyle w:val="00001e"/>
        <w:tabs>
          <w:tab w:val="right" w:leader="dot" w:pos="8306"/>
        </w:tabs>
        <w:rPr/>
      </w:pPr>
      <w:r>
        <w:rPr/>
        <w:fldChar w:fldCharType="begin"/>
      </w:r>
      <w:r>
        <w:rPr/>
        <w:instrText>HYPERLINK \l "_Toc9hehcf"</w:instrText>
      </w:r>
      <w:r>
        <w:rPr/>
        <w:fldChar w:fldCharType="separate"/>
      </w:r>
      <w:r>
        <w:rPr>
          <w:rFonts w:hint="eastAsia" w:ascii="宋体" w:hAnsi="宋体" w:eastAsia="宋体" w:cs="宋体" w:cstheme="minorEastAsia"/>
          <w:shd/>
        </w:rPr>
        <w:t>2.1 主界面</w:t>
      </w:r>
      <w:r>
        <w:rPr/>
        <w:tab/>
      </w:r>
      <w:r>
        <w:rPr/>
        <w:fldChar w:fldCharType="begin"/>
      </w:r>
      <w:r>
        <w:rPr/>
        <w:instrText>PAGEREF _Toc9hehcf \h \tdkey 1arr6u</w:instrText>
      </w:r>
      <w:r>
        <w:rPr/>
        <w:fldChar w:fldCharType="separate"/>
      </w:r>
      <w:r>
        <w:rPr/>
        <w:t>12</w:t>
      </w:r>
      <w:r>
        <w:rPr/>
        <w:fldChar w:fldCharType="end"/>
      </w:r>
      <w:r>
        <w:rPr/>
        <w:fldChar w:fldCharType="end"/>
      </w:r>
    </w:p>
    <w:p>
      <w:pPr>
        <w:pStyle w:val="00001d"/>
        <w:tabs>
          <w:tab w:val="right" w:leader="dot" w:pos="8306"/>
        </w:tabs>
        <w:rPr/>
      </w:pPr>
      <w:r>
        <w:rPr/>
        <w:fldChar w:fldCharType="begin"/>
      </w:r>
      <w:r>
        <w:rPr/>
        <w:instrText>HYPERLINK \l "_Tocr4wsoi"</w:instrText>
      </w:r>
      <w:r>
        <w:rPr/>
        <w:fldChar w:fldCharType="separate"/>
      </w:r>
      <w:r>
        <w:rPr>
          <w:rFonts w:hint="eastAsia" w:ascii="宋体" w:hAnsi="宋体" w:eastAsia="宋体" w:cs="宋体"/>
          <w:shd/>
        </w:rPr>
        <w:t>第三章  工作台</w:t>
      </w:r>
      <w:r>
        <w:rPr/>
        <w:tab/>
      </w:r>
      <w:r>
        <w:rPr/>
        <w:fldChar w:fldCharType="begin"/>
      </w:r>
      <w:r>
        <w:rPr/>
        <w:instrText>PAGEREF _Tocr4wsoi \h \tdkey 23k38u</w:instrText>
      </w:r>
      <w:r>
        <w:rPr/>
        <w:fldChar w:fldCharType="separate"/>
      </w:r>
      <w:r>
        <w:rPr/>
        <w:t>13</w:t>
      </w:r>
      <w:r>
        <w:rPr/>
        <w:fldChar w:fldCharType="end"/>
      </w:r>
      <w:r>
        <w:rPr/>
        <w:fldChar w:fldCharType="end"/>
      </w:r>
    </w:p>
    <w:p>
      <w:pPr>
        <w:pStyle w:val="00001e"/>
        <w:tabs>
          <w:tab w:val="right" w:leader="dot" w:pos="8306"/>
        </w:tabs>
        <w:rPr/>
      </w:pPr>
      <w:r>
        <w:rPr/>
        <w:fldChar w:fldCharType="begin"/>
      </w:r>
      <w:r>
        <w:rPr/>
        <w:instrText>HYPERLINK \l "_Tocznavc6"</w:instrText>
      </w:r>
      <w:r>
        <w:rPr/>
        <w:fldChar w:fldCharType="separate"/>
      </w:r>
      <w:r>
        <w:rPr>
          <w:rFonts w:hint="eastAsia" w:ascii="宋体" w:hAnsi="宋体" w:eastAsia="宋体" w:cs="宋体" w:cstheme="minorEastAsia"/>
          <w:shd/>
        </w:rPr>
        <w:t>3.1 工作台</w:t>
      </w:r>
      <w:r>
        <w:rPr/>
        <w:tab/>
      </w:r>
      <w:r>
        <w:rPr/>
        <w:fldChar w:fldCharType="begin"/>
      </w:r>
      <w:r>
        <w:rPr/>
        <w:instrText>PAGEREF _Tocznavc6 \h \tdkey 7fy6zv</w:instrText>
      </w:r>
      <w:r>
        <w:rPr/>
        <w:fldChar w:fldCharType="separate"/>
      </w:r>
      <w:r>
        <w:rPr/>
        <w:t>13</w:t>
      </w:r>
      <w:r>
        <w:rPr/>
        <w:fldChar w:fldCharType="end"/>
      </w:r>
      <w:r>
        <w:rPr/>
        <w:fldChar w:fldCharType="end"/>
      </w:r>
    </w:p>
    <w:p>
      <w:pPr>
        <w:pStyle w:val="00001d"/>
        <w:tabs>
          <w:tab w:val="right" w:leader="dot" w:pos="8306"/>
        </w:tabs>
        <w:rPr/>
      </w:pPr>
      <w:r>
        <w:rPr/>
        <w:fldChar w:fldCharType="begin"/>
      </w:r>
      <w:r>
        <w:rPr/>
        <w:instrText>HYPERLINK \l "_Tocc2emv6"</w:instrText>
      </w:r>
      <w:r>
        <w:rPr/>
        <w:fldChar w:fldCharType="separate"/>
      </w:r>
      <w:r>
        <w:rPr>
          <w:rFonts w:hint="eastAsia" w:ascii="宋体" w:hAnsi="宋体" w:eastAsia="宋体" w:cs="宋体"/>
          <w:shd/>
        </w:rPr>
        <w:t>第四章  视频监控</w:t>
      </w:r>
      <w:r>
        <w:rPr/>
        <w:tab/>
      </w:r>
      <w:r>
        <w:rPr/>
        <w:fldChar w:fldCharType="begin"/>
      </w:r>
      <w:r>
        <w:rPr/>
        <w:instrText>PAGEREF _Tocc2emv6 \h \tdkey 6yaloo</w:instrText>
      </w:r>
      <w:r>
        <w:rPr/>
        <w:fldChar w:fldCharType="separate"/>
      </w:r>
      <w:r>
        <w:rPr/>
        <w:t>15</w:t>
      </w:r>
      <w:r>
        <w:rPr/>
        <w:fldChar w:fldCharType="end"/>
      </w:r>
      <w:r>
        <w:rPr/>
        <w:fldChar w:fldCharType="end"/>
      </w:r>
    </w:p>
    <w:p>
      <w:pPr>
        <w:pStyle w:val="00001e"/>
        <w:tabs>
          <w:tab w:val="right" w:leader="dot" w:pos="8306"/>
        </w:tabs>
        <w:rPr/>
      </w:pPr>
      <w:r>
        <w:rPr/>
        <w:fldChar w:fldCharType="begin"/>
      </w:r>
      <w:r>
        <w:rPr/>
        <w:instrText>HYPERLINK \l "_Tocq9icaj"</w:instrText>
      </w:r>
      <w:r>
        <w:rPr/>
        <w:fldChar w:fldCharType="separate"/>
      </w:r>
      <w:r>
        <w:rPr>
          <w:rFonts w:hint="eastAsia" w:ascii="宋体" w:hAnsi="宋体" w:eastAsia="宋体" w:cs="宋体" w:cstheme="minorEastAsia"/>
          <w:shd/>
        </w:rPr>
        <w:t>4.1 直播回看</w:t>
      </w:r>
      <w:r>
        <w:rPr/>
        <w:tab/>
      </w:r>
      <w:r>
        <w:rPr/>
        <w:fldChar w:fldCharType="begin"/>
      </w:r>
      <w:r>
        <w:rPr/>
        <w:instrText>PAGEREF _Tocq9icaj \h \tdkey vbek91</w:instrText>
      </w:r>
      <w:r>
        <w:rPr/>
        <w:fldChar w:fldCharType="separate"/>
      </w:r>
      <w:r>
        <w:rPr/>
        <w:t>15</w:t>
      </w:r>
      <w:r>
        <w:rPr/>
        <w:fldChar w:fldCharType="end"/>
      </w:r>
      <w:r>
        <w:rPr/>
        <w:fldChar w:fldCharType="end"/>
      </w:r>
    </w:p>
    <w:p>
      <w:pPr>
        <w:pStyle w:val="00001a"/>
        <w:tabs>
          <w:tab w:val="right" w:leader="dot" w:pos="8306"/>
        </w:tabs>
        <w:rPr/>
      </w:pPr>
      <w:r>
        <w:rPr/>
        <w:fldChar w:fldCharType="begin"/>
      </w:r>
      <w:r>
        <w:rPr/>
        <w:instrText>HYPERLINK \l "_Tocijmwl6"</w:instrText>
      </w:r>
      <w:r>
        <w:rPr/>
        <w:fldChar w:fldCharType="separate"/>
      </w:r>
      <w:r>
        <w:rPr>
          <w:rFonts w:hint="eastAsia" w:ascii="宋体" w:hAnsi="宋体" w:eastAsia="宋体" w:cs="宋体"/>
          <w:shd/>
        </w:rPr>
        <w:t>4.1.1视频监控</w:t>
      </w:r>
      <w:r>
        <w:rPr/>
        <w:tab/>
      </w:r>
      <w:r>
        <w:rPr/>
        <w:fldChar w:fldCharType="begin"/>
      </w:r>
      <w:r>
        <w:rPr/>
        <w:instrText>PAGEREF _Tocijmwl6 \h \tdkey fjhzds</w:instrText>
      </w:r>
      <w:r>
        <w:rPr/>
        <w:fldChar w:fldCharType="separate"/>
      </w:r>
      <w:r>
        <w:rPr/>
        <w:t>15</w:t>
      </w:r>
      <w:r>
        <w:rPr/>
        <w:fldChar w:fldCharType="end"/>
      </w:r>
      <w:r>
        <w:rPr/>
        <w:fldChar w:fldCharType="end"/>
      </w:r>
    </w:p>
    <w:p>
      <w:pPr>
        <w:pStyle w:val="00001a"/>
        <w:tabs>
          <w:tab w:val="right" w:leader="dot" w:pos="8306"/>
        </w:tabs>
        <w:rPr/>
      </w:pPr>
      <w:r>
        <w:rPr/>
        <w:fldChar w:fldCharType="begin"/>
      </w:r>
      <w:r>
        <w:rPr/>
        <w:instrText>HYPERLINK \l "_Tocdx42rh"</w:instrText>
      </w:r>
      <w:r>
        <w:rPr/>
        <w:fldChar w:fldCharType="separate"/>
      </w:r>
      <w:r>
        <w:rPr>
          <w:rFonts w:hint="eastAsia" w:ascii="宋体" w:hAnsi="宋体" w:eastAsia="宋体" w:cs="宋体"/>
          <w:shd/>
        </w:rPr>
        <w:t>4.1.2单屏直播功能操作</w:t>
      </w:r>
      <w:r>
        <w:rPr/>
        <w:tab/>
      </w:r>
      <w:r>
        <w:rPr/>
        <w:fldChar w:fldCharType="begin"/>
      </w:r>
      <w:r>
        <w:rPr/>
        <w:instrText>PAGEREF _Tocdx42rh \h \tdkey qjaa22</w:instrText>
      </w:r>
      <w:r>
        <w:rPr/>
        <w:fldChar w:fldCharType="separate"/>
      </w:r>
      <w:r>
        <w:rPr/>
        <w:t>18</w:t>
      </w:r>
      <w:r>
        <w:rPr/>
        <w:fldChar w:fldCharType="end"/>
      </w:r>
      <w:r>
        <w:rPr/>
        <w:fldChar w:fldCharType="end"/>
      </w:r>
    </w:p>
    <w:p>
      <w:pPr>
        <w:pStyle w:val="00001a"/>
        <w:tabs>
          <w:tab w:val="right" w:leader="dot" w:pos="8306"/>
        </w:tabs>
        <w:rPr/>
      </w:pPr>
      <w:r>
        <w:rPr/>
        <w:fldChar w:fldCharType="begin"/>
      </w:r>
      <w:r>
        <w:rPr/>
        <w:instrText>HYPERLINK \l "_Tocumo0ue"</w:instrText>
      </w:r>
      <w:r>
        <w:rPr/>
        <w:fldChar w:fldCharType="separate"/>
      </w:r>
      <w:r>
        <w:rPr>
          <w:rFonts w:hint="eastAsia" w:ascii="宋体" w:hAnsi="宋体" w:eastAsia="宋体" w:cs="宋体"/>
          <w:shd/>
        </w:rPr>
        <w:t>4.1.3单屏回放功能操作</w:t>
      </w:r>
      <w:r>
        <w:rPr/>
        <w:tab/>
      </w:r>
      <w:r>
        <w:rPr/>
        <w:fldChar w:fldCharType="begin"/>
      </w:r>
      <w:r>
        <w:rPr/>
        <w:instrText>PAGEREF _Tocumo0ue \h \tdkey 2w1aji</w:instrText>
      </w:r>
      <w:r>
        <w:rPr/>
        <w:fldChar w:fldCharType="separate"/>
      </w:r>
      <w:r>
        <w:rPr/>
        <w:t>22</w:t>
      </w:r>
      <w:r>
        <w:rPr/>
        <w:fldChar w:fldCharType="end"/>
      </w:r>
      <w:r>
        <w:rPr/>
        <w:fldChar w:fldCharType="end"/>
      </w:r>
    </w:p>
    <w:p>
      <w:pPr>
        <w:pStyle w:val="00001a"/>
        <w:tabs>
          <w:tab w:val="right" w:leader="dot" w:pos="8306"/>
        </w:tabs>
        <w:rPr/>
      </w:pPr>
      <w:r>
        <w:rPr/>
        <w:fldChar w:fldCharType="begin"/>
      </w:r>
      <w:r>
        <w:rPr/>
        <w:instrText>HYPERLINK \l "_Toc51ms0m"</w:instrText>
      </w:r>
      <w:r>
        <w:rPr/>
        <w:fldChar w:fldCharType="separate"/>
      </w:r>
      <w:r>
        <w:rPr>
          <w:rFonts w:hint="eastAsia" w:ascii="宋体" w:hAnsi="宋体" w:eastAsia="宋体" w:cs="宋体"/>
          <w:shd/>
        </w:rPr>
        <w:t>4.1.4多分屏功能</w:t>
      </w:r>
      <w:r>
        <w:rPr/>
        <w:tab/>
      </w:r>
      <w:r>
        <w:rPr/>
        <w:fldChar w:fldCharType="begin"/>
      </w:r>
      <w:r>
        <w:rPr/>
        <w:instrText>PAGEREF _Toc51ms0m \h \tdkey 2c2au6</w:instrText>
      </w:r>
      <w:r>
        <w:rPr/>
        <w:fldChar w:fldCharType="separate"/>
      </w:r>
      <w:r>
        <w:rPr/>
        <w:t>25</w:t>
      </w:r>
      <w:r>
        <w:rPr/>
        <w:fldChar w:fldCharType="end"/>
      </w:r>
      <w:r>
        <w:rPr/>
        <w:fldChar w:fldCharType="end"/>
      </w:r>
    </w:p>
    <w:p>
      <w:pPr>
        <w:pStyle w:val="00001a"/>
        <w:tabs>
          <w:tab w:val="right" w:leader="dot" w:pos="8306"/>
        </w:tabs>
        <w:rPr/>
      </w:pPr>
      <w:r>
        <w:rPr/>
        <w:fldChar w:fldCharType="begin"/>
      </w:r>
      <w:r>
        <w:rPr/>
        <w:instrText>HYPERLINK \l "_Tocrhb357"</w:instrText>
      </w:r>
      <w:r>
        <w:rPr/>
        <w:fldChar w:fldCharType="separate"/>
      </w:r>
      <w:r>
        <w:rPr>
          <w:rFonts w:hint="eastAsia" w:ascii="宋体" w:hAnsi="宋体" w:eastAsia="宋体" w:cs="宋体"/>
          <w:shd/>
        </w:rPr>
        <w:t>4.1.5设备设置</w:t>
      </w:r>
      <w:r>
        <w:rPr/>
        <w:tab/>
      </w:r>
      <w:r>
        <w:rPr/>
        <w:fldChar w:fldCharType="begin"/>
      </w:r>
      <w:r>
        <w:rPr/>
        <w:instrText>PAGEREF _Tocrhb357 \h \tdkey ro8kl8</w:instrText>
      </w:r>
      <w:r>
        <w:rPr/>
        <w:fldChar w:fldCharType="separate"/>
      </w:r>
      <w:r>
        <w:rPr/>
        <w:t>26</w:t>
      </w:r>
      <w:r>
        <w:rPr/>
        <w:fldChar w:fldCharType="end"/>
      </w:r>
      <w:r>
        <w:rPr/>
        <w:fldChar w:fldCharType="end"/>
      </w:r>
    </w:p>
    <w:p>
      <w:pPr>
        <w:pStyle w:val="00001a"/>
        <w:tabs>
          <w:tab w:val="right" w:leader="dot" w:pos="8306"/>
        </w:tabs>
        <w:rPr/>
      </w:pPr>
      <w:r>
        <w:rPr/>
        <w:fldChar w:fldCharType="begin"/>
      </w:r>
      <w:r>
        <w:rPr/>
        <w:instrText>HYPERLINK \l "_Toc4mvivk"</w:instrText>
      </w:r>
      <w:r>
        <w:rPr/>
        <w:fldChar w:fldCharType="separate"/>
      </w:r>
      <w:r>
        <w:rPr>
          <w:rFonts w:hint="eastAsia" w:ascii="宋体" w:hAnsi="宋体" w:eastAsia="宋体" w:cs="宋体"/>
          <w:shd/>
        </w:rPr>
        <w:t>4.1.6关注界面</w:t>
      </w:r>
      <w:r>
        <w:rPr/>
        <w:tab/>
      </w:r>
      <w:r>
        <w:rPr/>
        <w:fldChar w:fldCharType="begin"/>
      </w:r>
      <w:r>
        <w:rPr/>
        <w:instrText>PAGEREF _Toc4mvivk \h \tdkey c73qk8</w:instrText>
      </w:r>
      <w:r>
        <w:rPr/>
        <w:fldChar w:fldCharType="separate"/>
      </w:r>
      <w:r>
        <w:rPr/>
        <w:t>31</w:t>
      </w:r>
      <w:r>
        <w:rPr/>
        <w:fldChar w:fldCharType="end"/>
      </w:r>
      <w:r>
        <w:rPr/>
        <w:fldChar w:fldCharType="end"/>
      </w:r>
    </w:p>
    <w:p>
      <w:pPr>
        <w:pStyle w:val="00001a"/>
        <w:tabs>
          <w:tab w:val="right" w:leader="dot" w:pos="8306"/>
        </w:tabs>
        <w:rPr/>
      </w:pPr>
      <w:r>
        <w:rPr/>
        <w:fldChar w:fldCharType="begin"/>
      </w:r>
      <w:r>
        <w:rPr/>
        <w:instrText>HYPERLINK \l "_Tocz4e10j"</w:instrText>
      </w:r>
      <w:r>
        <w:rPr/>
        <w:fldChar w:fldCharType="separate"/>
      </w:r>
      <w:r>
        <w:rPr>
          <w:rFonts w:hint="eastAsia" w:ascii="宋体" w:hAnsi="宋体" w:eastAsia="宋体" w:cs="宋体"/>
          <w:shd/>
        </w:rPr>
        <w:t>4.1.7历史界面</w:t>
      </w:r>
      <w:r>
        <w:rPr/>
        <w:tab/>
      </w:r>
      <w:r>
        <w:rPr/>
        <w:fldChar w:fldCharType="begin"/>
      </w:r>
      <w:r>
        <w:rPr/>
        <w:instrText>PAGEREF _Tocz4e10j \h \tdkey 5xucb0</w:instrText>
      </w:r>
      <w:r>
        <w:rPr/>
        <w:fldChar w:fldCharType="separate"/>
      </w:r>
      <w:r>
        <w:rPr/>
        <w:t>31</w:t>
      </w:r>
      <w:r>
        <w:rPr/>
        <w:fldChar w:fldCharType="end"/>
      </w:r>
      <w:r>
        <w:rPr/>
        <w:fldChar w:fldCharType="end"/>
      </w:r>
    </w:p>
    <w:p>
      <w:pPr>
        <w:pStyle w:val="00001a"/>
        <w:tabs>
          <w:tab w:val="right" w:leader="dot" w:pos="8306"/>
        </w:tabs>
        <w:rPr/>
      </w:pPr>
      <w:r>
        <w:rPr/>
        <w:fldChar w:fldCharType="begin"/>
      </w:r>
      <w:r>
        <w:rPr/>
        <w:instrText>HYPERLINK \l "_Tocq16edh"</w:instrText>
      </w:r>
      <w:r>
        <w:rPr/>
        <w:fldChar w:fldCharType="separate"/>
      </w:r>
      <w:r>
        <w:rPr>
          <w:rFonts w:hint="eastAsia" w:ascii="宋体" w:hAnsi="宋体" w:eastAsia="宋体" w:cs="宋体"/>
          <w:shd/>
        </w:rPr>
        <w:t>4.1.8轮巡界面</w:t>
      </w:r>
      <w:r>
        <w:rPr/>
        <w:tab/>
      </w:r>
      <w:r>
        <w:rPr/>
        <w:fldChar w:fldCharType="begin"/>
      </w:r>
      <w:r>
        <w:rPr/>
        <w:instrText>PAGEREF _Tocq16edh \h \tdkey hv14jx</w:instrText>
      </w:r>
      <w:r>
        <w:rPr/>
        <w:fldChar w:fldCharType="separate"/>
      </w:r>
      <w:r>
        <w:rPr/>
        <w:t>32</w:t>
      </w:r>
      <w:r>
        <w:rPr/>
        <w:fldChar w:fldCharType="end"/>
      </w:r>
      <w:r>
        <w:rPr/>
        <w:fldChar w:fldCharType="end"/>
      </w:r>
    </w:p>
    <w:p>
      <w:pPr>
        <w:pStyle w:val="00001e"/>
        <w:tabs>
          <w:tab w:val="right" w:leader="dot" w:pos="8306"/>
        </w:tabs>
        <w:rPr/>
      </w:pPr>
      <w:r>
        <w:rPr/>
        <w:fldChar w:fldCharType="begin"/>
      </w:r>
      <w:r>
        <w:rPr/>
        <w:instrText>HYPERLINK \l "_Toci2h665"</w:instrText>
      </w:r>
      <w:r>
        <w:rPr/>
        <w:fldChar w:fldCharType="separate"/>
      </w:r>
      <w:r>
        <w:rPr>
          <w:rFonts w:hint="eastAsia" w:ascii="宋体" w:hAnsi="宋体" w:eastAsia="宋体" w:cs="宋体" w:cstheme="minorEastAsia"/>
          <w:shd/>
        </w:rPr>
        <w:t>4.2 AI事件告警</w:t>
      </w:r>
      <w:r>
        <w:rPr/>
        <w:tab/>
      </w:r>
      <w:r>
        <w:rPr/>
        <w:fldChar w:fldCharType="begin"/>
      </w:r>
      <w:r>
        <w:rPr/>
        <w:instrText>PAGEREF _Toci2h665 \h \tdkey ibzid8</w:instrText>
      </w:r>
      <w:r>
        <w:rPr/>
        <w:fldChar w:fldCharType="separate"/>
      </w:r>
      <w:r>
        <w:rPr/>
        <w:t>33</w:t>
      </w:r>
      <w:r>
        <w:rPr/>
        <w:fldChar w:fldCharType="end"/>
      </w:r>
      <w:r>
        <w:rPr/>
        <w:fldChar w:fldCharType="end"/>
      </w:r>
    </w:p>
    <w:p>
      <w:pPr>
        <w:pStyle w:val="00001a"/>
        <w:tabs>
          <w:tab w:val="right" w:leader="dot" w:pos="8306"/>
        </w:tabs>
        <w:rPr/>
      </w:pPr>
      <w:r>
        <w:rPr/>
        <w:fldChar w:fldCharType="begin"/>
      </w:r>
      <w:r>
        <w:rPr/>
        <w:instrText>HYPERLINK \l "_Tocqtt927"</w:instrText>
      </w:r>
      <w:r>
        <w:rPr/>
        <w:fldChar w:fldCharType="separate"/>
      </w:r>
      <w:r>
        <w:rPr>
          <w:rFonts w:hint="eastAsia" w:ascii="宋体" w:hAnsi="宋体" w:eastAsia="宋体" w:cs="宋体"/>
          <w:shd/>
        </w:rPr>
        <w:t>4.2.1智能分析看板</w:t>
      </w:r>
      <w:r>
        <w:rPr/>
        <w:tab/>
      </w:r>
      <w:r>
        <w:rPr/>
        <w:fldChar w:fldCharType="begin"/>
      </w:r>
      <w:r>
        <w:rPr/>
        <w:instrText>PAGEREF _Tocqtt927 \h \tdkey 6oq0pb</w:instrText>
      </w:r>
      <w:r>
        <w:rPr/>
        <w:fldChar w:fldCharType="separate"/>
      </w:r>
      <w:r>
        <w:rPr/>
        <w:t>33</w:t>
      </w:r>
      <w:r>
        <w:rPr/>
        <w:fldChar w:fldCharType="end"/>
      </w:r>
      <w:r>
        <w:rPr/>
        <w:fldChar w:fldCharType="end"/>
      </w:r>
    </w:p>
    <w:p>
      <w:pPr>
        <w:pStyle w:val="00001d"/>
        <w:tabs>
          <w:tab w:val="right" w:leader="dot" w:pos="8306"/>
        </w:tabs>
        <w:rPr/>
      </w:pPr>
      <w:r>
        <w:rPr/>
        <w:fldChar w:fldCharType="begin"/>
      </w:r>
      <w:r>
        <w:rPr/>
        <w:instrText>HYPERLINK \l "_Tocgmqruv"</w:instrText>
      </w:r>
      <w:r>
        <w:rPr/>
        <w:fldChar w:fldCharType="separate"/>
      </w:r>
      <w:r>
        <w:rPr>
          <w:rFonts w:hint="eastAsia" w:ascii="宋体" w:hAnsi="宋体" w:eastAsia="宋体" w:cs="宋体"/>
          <w:shd/>
        </w:rPr>
        <w:t>第五章  数据分析</w:t>
      </w:r>
      <w:r>
        <w:rPr/>
        <w:tab/>
      </w:r>
      <w:r>
        <w:rPr/>
        <w:fldChar w:fldCharType="begin"/>
      </w:r>
      <w:r>
        <w:rPr/>
        <w:instrText>PAGEREF _Tocgmqruv \h \tdkey c5d35v</w:instrText>
      </w:r>
      <w:r>
        <w:rPr/>
        <w:fldChar w:fldCharType="separate"/>
      </w:r>
      <w:r>
        <w:rPr/>
        <w:t>34</w:t>
      </w:r>
      <w:r>
        <w:rPr/>
        <w:fldChar w:fldCharType="end"/>
      </w:r>
      <w:r>
        <w:rPr/>
        <w:fldChar w:fldCharType="end"/>
      </w:r>
    </w:p>
    <w:p>
      <w:pPr>
        <w:pStyle w:val="00001e"/>
        <w:tabs>
          <w:tab w:val="right" w:leader="dot" w:pos="8306"/>
        </w:tabs>
        <w:rPr/>
      </w:pPr>
      <w:r>
        <w:rPr/>
        <w:fldChar w:fldCharType="begin"/>
      </w:r>
      <w:r>
        <w:rPr/>
        <w:instrText>HYPERLINK \l "_Tocumfqod"</w:instrText>
      </w:r>
      <w:r>
        <w:rPr/>
        <w:fldChar w:fldCharType="separate"/>
      </w:r>
      <w:r>
        <w:rPr>
          <w:rFonts w:hint="eastAsia" w:ascii="宋体" w:hAnsi="宋体" w:eastAsia="宋体" w:cs="宋体" w:cstheme="minorEastAsia"/>
          <w:shd/>
        </w:rPr>
        <w:t>5.1数据分析</w:t>
      </w:r>
      <w:r>
        <w:rPr/>
        <w:tab/>
      </w:r>
      <w:r>
        <w:rPr/>
        <w:fldChar w:fldCharType="begin"/>
      </w:r>
      <w:r>
        <w:rPr/>
        <w:instrText>PAGEREF _Tocumfqod \h \tdkey szkxpf</w:instrText>
      </w:r>
      <w:r>
        <w:rPr/>
        <w:fldChar w:fldCharType="separate"/>
      </w:r>
      <w:r>
        <w:rPr/>
        <w:t>34</w:t>
      </w:r>
      <w:r>
        <w:rPr/>
        <w:fldChar w:fldCharType="end"/>
      </w:r>
      <w:r>
        <w:rPr/>
        <w:fldChar w:fldCharType="end"/>
      </w:r>
    </w:p>
    <w:p>
      <w:pPr>
        <w:pStyle w:val="00001a"/>
        <w:tabs>
          <w:tab w:val="right" w:leader="dot" w:pos="8306"/>
        </w:tabs>
        <w:rPr/>
      </w:pPr>
      <w:r>
        <w:rPr/>
        <w:fldChar w:fldCharType="begin"/>
      </w:r>
      <w:r>
        <w:rPr/>
        <w:instrText>HYPERLINK \l "_Toci3voia"</w:instrText>
      </w:r>
      <w:r>
        <w:rPr/>
        <w:fldChar w:fldCharType="separate"/>
      </w:r>
      <w:r>
        <w:rPr>
          <w:rFonts w:hint="eastAsia" w:ascii="宋体" w:hAnsi="宋体" w:eastAsia="宋体" w:cs="宋体"/>
          <w:shd/>
        </w:rPr>
        <w:t>5.1.1 界面导览</w:t>
      </w:r>
      <w:r>
        <w:rPr/>
        <w:tab/>
      </w:r>
      <w:r>
        <w:rPr/>
        <w:fldChar w:fldCharType="begin"/>
      </w:r>
      <w:r>
        <w:rPr/>
        <w:instrText>PAGEREF _Toci3voia \h \tdkey ahth64</w:instrText>
      </w:r>
      <w:r>
        <w:rPr/>
        <w:fldChar w:fldCharType="separate"/>
      </w:r>
      <w:r>
        <w:rPr/>
        <w:t>34</w:t>
      </w:r>
      <w:r>
        <w:rPr/>
        <w:fldChar w:fldCharType="end"/>
      </w:r>
      <w:r>
        <w:rPr/>
        <w:fldChar w:fldCharType="end"/>
      </w:r>
    </w:p>
    <w:p>
      <w:pPr>
        <w:pStyle w:val="00001a"/>
        <w:tabs>
          <w:tab w:val="right" w:leader="dot" w:pos="8306"/>
        </w:tabs>
        <w:rPr/>
      </w:pPr>
      <w:r>
        <w:rPr/>
        <w:fldChar w:fldCharType="begin"/>
      </w:r>
      <w:r>
        <w:rPr/>
        <w:instrText>HYPERLINK \l "_Tocyrscic"</w:instrText>
      </w:r>
      <w:r>
        <w:rPr/>
        <w:fldChar w:fldCharType="separate"/>
      </w:r>
      <w:r>
        <w:rPr>
          <w:rFonts w:hint="eastAsia" w:ascii="宋体" w:hAnsi="宋体" w:eastAsia="宋体" w:cs="宋体"/>
          <w:shd/>
        </w:rPr>
        <w:t>5.1.2 进入工作台</w:t>
      </w:r>
      <w:r>
        <w:rPr/>
        <w:tab/>
      </w:r>
      <w:r>
        <w:rPr/>
        <w:fldChar w:fldCharType="begin"/>
      </w:r>
      <w:r>
        <w:rPr/>
        <w:instrText>PAGEREF _Tocyrscic \h \tdkey xfzb43</w:instrText>
      </w:r>
      <w:r>
        <w:rPr/>
        <w:fldChar w:fldCharType="separate"/>
      </w:r>
      <w:r>
        <w:rPr/>
        <w:t>34</w:t>
      </w:r>
      <w:r>
        <w:rPr/>
        <w:fldChar w:fldCharType="end"/>
      </w:r>
      <w:r>
        <w:rPr/>
        <w:fldChar w:fldCharType="end"/>
      </w:r>
    </w:p>
    <w:p>
      <w:pPr>
        <w:pStyle w:val="00001e"/>
        <w:tabs>
          <w:tab w:val="right" w:leader="dot" w:pos="8306"/>
        </w:tabs>
        <w:rPr/>
      </w:pPr>
      <w:r>
        <w:rPr/>
        <w:fldChar w:fldCharType="begin"/>
      </w:r>
      <w:r>
        <w:rPr/>
        <w:instrText>HYPERLINK \l "_Tock3a1ty"</w:instrText>
      </w:r>
      <w:r>
        <w:rPr/>
        <w:fldChar w:fldCharType="separate"/>
      </w:r>
      <w:r>
        <w:rPr>
          <w:rFonts w:hint="eastAsia" w:ascii="宋体" w:hAnsi="宋体" w:eastAsia="宋体" w:cs="宋体" w:cstheme="minorEastAsia"/>
          <w:shd/>
        </w:rPr>
        <w:t>5.2 电子地图</w:t>
      </w:r>
      <w:r>
        <w:rPr/>
        <w:tab/>
      </w:r>
      <w:r>
        <w:rPr/>
        <w:fldChar w:fldCharType="begin"/>
      </w:r>
      <w:r>
        <w:rPr/>
        <w:instrText>PAGEREF _Tock3a1ty \h \tdkey 6x75vf</w:instrText>
      </w:r>
      <w:r>
        <w:rPr/>
        <w:fldChar w:fldCharType="separate"/>
      </w:r>
      <w:r>
        <w:rPr/>
        <w:t>39</w:t>
      </w:r>
      <w:r>
        <w:rPr/>
        <w:fldChar w:fldCharType="end"/>
      </w:r>
      <w:r>
        <w:rPr/>
        <w:fldChar w:fldCharType="end"/>
      </w:r>
    </w:p>
    <w:p>
      <w:pPr>
        <w:pStyle w:val="00001d"/>
        <w:tabs>
          <w:tab w:val="right" w:leader="dot" w:pos="8306"/>
        </w:tabs>
        <w:rPr/>
      </w:pPr>
      <w:r>
        <w:rPr/>
        <w:fldChar w:fldCharType="begin"/>
      </w:r>
      <w:r>
        <w:rPr/>
        <w:instrText>HYPERLINK \l "_Tocd1o7yo"</w:instrText>
      </w:r>
      <w:r>
        <w:rPr/>
        <w:fldChar w:fldCharType="separate"/>
      </w:r>
      <w:r>
        <w:rPr>
          <w:rFonts w:hint="eastAsia" w:ascii="宋体" w:hAnsi="宋体" w:eastAsia="宋体" w:cs="宋体"/>
          <w:shd/>
        </w:rPr>
        <w:t>第六章  设备管理</w:t>
      </w:r>
      <w:r>
        <w:rPr/>
        <w:tab/>
      </w:r>
      <w:r>
        <w:rPr/>
        <w:fldChar w:fldCharType="begin"/>
      </w:r>
      <w:r>
        <w:rPr/>
        <w:instrText>PAGEREF _Tocd1o7yo \h \tdkey juckei</w:instrText>
      </w:r>
      <w:r>
        <w:rPr/>
        <w:fldChar w:fldCharType="separate"/>
      </w:r>
      <w:r>
        <w:rPr/>
        <w:t>40</w:t>
      </w:r>
      <w:r>
        <w:rPr/>
        <w:fldChar w:fldCharType="end"/>
      </w:r>
      <w:r>
        <w:rPr/>
        <w:fldChar w:fldCharType="end"/>
      </w:r>
    </w:p>
    <w:p>
      <w:pPr>
        <w:pStyle w:val="00001e"/>
        <w:tabs>
          <w:tab w:val="right" w:leader="dot" w:pos="8306"/>
        </w:tabs>
        <w:rPr/>
      </w:pPr>
      <w:r>
        <w:rPr/>
        <w:fldChar w:fldCharType="begin"/>
      </w:r>
      <w:r>
        <w:rPr/>
        <w:instrText>HYPERLINK \l "_Tocjeqzg8"</w:instrText>
      </w:r>
      <w:r>
        <w:rPr/>
        <w:fldChar w:fldCharType="separate"/>
      </w:r>
      <w:r>
        <w:rPr>
          <w:rFonts w:hint="eastAsia" w:ascii="宋体" w:hAnsi="宋体" w:eastAsia="宋体" w:cs="宋体" w:cstheme="minorEastAsia"/>
          <w:shd/>
        </w:rPr>
        <w:t>6.1监控设备</w:t>
      </w:r>
      <w:r>
        <w:rPr/>
        <w:tab/>
      </w:r>
      <w:r>
        <w:rPr/>
        <w:fldChar w:fldCharType="begin"/>
      </w:r>
      <w:r>
        <w:rPr/>
        <w:instrText>PAGEREF _Tocjeqzg8 \h \tdkey 0p3hk5</w:instrText>
      </w:r>
      <w:r>
        <w:rPr/>
        <w:fldChar w:fldCharType="separate"/>
      </w:r>
      <w:r>
        <w:rPr/>
        <w:t>40</w:t>
      </w:r>
      <w:r>
        <w:rPr/>
        <w:fldChar w:fldCharType="end"/>
      </w:r>
      <w:r>
        <w:rPr/>
        <w:fldChar w:fldCharType="end"/>
      </w:r>
    </w:p>
    <w:p>
      <w:pPr>
        <w:pStyle w:val="00001a"/>
        <w:tabs>
          <w:tab w:val="right" w:leader="dot" w:pos="8306"/>
        </w:tabs>
        <w:rPr/>
      </w:pPr>
      <w:r>
        <w:rPr/>
        <w:fldChar w:fldCharType="begin"/>
      </w:r>
      <w:r>
        <w:rPr/>
        <w:instrText>HYPERLINK \l "_Tocsgrkr2"</w:instrText>
      </w:r>
      <w:r>
        <w:rPr/>
        <w:fldChar w:fldCharType="separate"/>
      </w:r>
      <w:r>
        <w:rPr>
          <w:rFonts w:hint="eastAsia" w:ascii="宋体" w:hAnsi="宋体" w:eastAsia="宋体" w:cs="宋体"/>
          <w:shd/>
        </w:rPr>
        <w:t>6.1.1 设备列表</w:t>
      </w:r>
      <w:r>
        <w:rPr/>
        <w:tab/>
      </w:r>
      <w:r>
        <w:rPr/>
        <w:fldChar w:fldCharType="begin"/>
      </w:r>
      <w:r>
        <w:rPr/>
        <w:instrText>PAGEREF _Tocsgrkr2 \h \tdkey 2jp9f6</w:instrText>
      </w:r>
      <w:r>
        <w:rPr/>
        <w:fldChar w:fldCharType="separate"/>
      </w:r>
      <w:r>
        <w:rPr/>
        <w:t>40</w:t>
      </w:r>
      <w:r>
        <w:rPr/>
        <w:fldChar w:fldCharType="end"/>
      </w:r>
      <w:r>
        <w:rPr/>
        <w:fldChar w:fldCharType="end"/>
      </w:r>
    </w:p>
    <w:p>
      <w:pPr>
        <w:pStyle w:val="00001a"/>
        <w:tabs>
          <w:tab w:val="right" w:leader="dot" w:pos="8306"/>
        </w:tabs>
        <w:rPr/>
      </w:pPr>
      <w:r>
        <w:rPr/>
        <w:fldChar w:fldCharType="begin"/>
      </w:r>
      <w:r>
        <w:rPr/>
        <w:instrText>HYPERLINK \l "_Tocbcz1tk"</w:instrText>
      </w:r>
      <w:r>
        <w:rPr/>
        <w:fldChar w:fldCharType="separate"/>
      </w:r>
      <w:r>
        <w:rPr>
          <w:rFonts w:hint="eastAsia" w:ascii="宋体" w:hAnsi="宋体" w:eastAsia="宋体" w:cs="宋体"/>
          <w:shd/>
        </w:rPr>
        <w:t>6.1.2 国标设备接入</w:t>
      </w:r>
      <w:r>
        <w:rPr/>
        <w:tab/>
      </w:r>
      <w:r>
        <w:rPr/>
        <w:fldChar w:fldCharType="begin"/>
      </w:r>
      <w:r>
        <w:rPr/>
        <w:instrText>PAGEREF _Tocbcz1tk \h \tdkey 16ifnp</w:instrText>
      </w:r>
      <w:r>
        <w:rPr/>
        <w:fldChar w:fldCharType="separate"/>
      </w:r>
      <w:r>
        <w:rPr/>
        <w:t>43</w:t>
      </w:r>
      <w:r>
        <w:rPr/>
        <w:fldChar w:fldCharType="end"/>
      </w:r>
      <w:r>
        <w:rPr/>
        <w:fldChar w:fldCharType="end"/>
      </w:r>
    </w:p>
    <w:p>
      <w:pPr>
        <w:pStyle w:val="00001e"/>
        <w:tabs>
          <w:tab w:val="right" w:leader="dot" w:pos="8306"/>
        </w:tabs>
        <w:rPr/>
      </w:pPr>
      <w:r>
        <w:rPr/>
        <w:fldChar w:fldCharType="begin"/>
      </w:r>
      <w:r>
        <w:rPr/>
        <w:instrText>HYPERLINK \l "_Tocezktay"</w:instrText>
      </w:r>
      <w:r>
        <w:rPr/>
        <w:fldChar w:fldCharType="separate"/>
      </w:r>
      <w:r>
        <w:rPr>
          <w:rFonts w:hint="eastAsia" w:ascii="宋体" w:hAnsi="宋体" w:eastAsia="宋体" w:cs="宋体"/>
          <w:i w:val="false"/>
          <w:strike w:val="false"/>
          <w:shd/>
        </w:rPr>
        <w:t>6.2 消防设备</w:t>
      </w:r>
      <w:r>
        <w:rPr/>
        <w:tab/>
      </w:r>
      <w:r>
        <w:rPr/>
        <w:fldChar w:fldCharType="begin"/>
      </w:r>
      <w:r>
        <w:rPr/>
        <w:instrText>PAGEREF _Tocezktay \h \tdkey ay7231</w:instrText>
      </w:r>
      <w:r>
        <w:rPr/>
        <w:fldChar w:fldCharType="separate"/>
      </w:r>
      <w:r>
        <w:rPr/>
        <w:t>45</w:t>
      </w:r>
      <w:r>
        <w:rPr/>
        <w:fldChar w:fldCharType="end"/>
      </w:r>
      <w:r>
        <w:rPr/>
        <w:fldChar w:fldCharType="end"/>
      </w:r>
    </w:p>
    <w:p>
      <w:pPr>
        <w:pStyle w:val="00001e"/>
        <w:tabs>
          <w:tab w:val="right" w:leader="dot" w:pos="8306"/>
        </w:tabs>
        <w:rPr/>
      </w:pPr>
      <w:r>
        <w:rPr/>
        <w:fldChar w:fldCharType="begin"/>
      </w:r>
      <w:r>
        <w:rPr/>
        <w:instrText>HYPERLINK \l "_Tocqoo5cg"</w:instrText>
      </w:r>
      <w:r>
        <w:rPr/>
        <w:fldChar w:fldCharType="separate"/>
      </w:r>
      <w:r>
        <w:rPr>
          <w:rFonts w:hint="eastAsia" w:ascii="宋体" w:hAnsi="宋体" w:eastAsia="宋体" w:cs="宋体" w:cstheme="minorEastAsia"/>
          <w:shd/>
        </w:rPr>
        <w:t>6.3 设备单日在线规则（超级管理员）</w:t>
      </w:r>
      <w:r>
        <w:rPr/>
        <w:tab/>
      </w:r>
      <w:r>
        <w:rPr/>
        <w:fldChar w:fldCharType="begin"/>
      </w:r>
      <w:r>
        <w:rPr/>
        <w:instrText>PAGEREF _Tocqoo5cg \h \tdkey abuoh5</w:instrText>
      </w:r>
      <w:r>
        <w:rPr/>
        <w:fldChar w:fldCharType="separate"/>
      </w:r>
      <w:r>
        <w:rPr/>
        <w:t>48</w:t>
      </w:r>
      <w:r>
        <w:rPr/>
        <w:fldChar w:fldCharType="end"/>
      </w:r>
      <w:r>
        <w:rPr/>
        <w:fldChar w:fldCharType="end"/>
      </w:r>
    </w:p>
    <w:p>
      <w:pPr>
        <w:pStyle w:val="00001e"/>
        <w:tabs>
          <w:tab w:val="right" w:leader="dot" w:pos="8306"/>
        </w:tabs>
        <w:rPr/>
      </w:pPr>
      <w:r>
        <w:rPr/>
        <w:fldChar w:fldCharType="begin"/>
      </w:r>
      <w:r>
        <w:rPr/>
        <w:instrText>HYPERLINK \l "_Toc3bkzy5"</w:instrText>
      </w:r>
      <w:r>
        <w:rPr/>
        <w:fldChar w:fldCharType="separate"/>
      </w:r>
      <w:r>
        <w:rPr>
          <w:rFonts w:hint="eastAsia" w:ascii="宋体" w:hAnsi="宋体" w:eastAsia="宋体" w:cs="宋体" w:cstheme="minorEastAsia"/>
          <w:shd/>
        </w:rPr>
        <w:t>6.4 设备在线率报表</w:t>
      </w:r>
      <w:r>
        <w:rPr/>
        <w:tab/>
      </w:r>
      <w:r>
        <w:rPr/>
        <w:fldChar w:fldCharType="begin"/>
      </w:r>
      <w:r>
        <w:rPr/>
        <w:instrText>PAGEREF _Toc3bkzy5 \h \tdkey sdiz2w</w:instrText>
      </w:r>
      <w:r>
        <w:rPr/>
        <w:fldChar w:fldCharType="separate"/>
      </w:r>
      <w:r>
        <w:rPr/>
        <w:t>49</w:t>
      </w:r>
      <w:r>
        <w:rPr/>
        <w:fldChar w:fldCharType="end"/>
      </w:r>
      <w:r>
        <w:rPr/>
        <w:fldChar w:fldCharType="end"/>
      </w:r>
    </w:p>
    <w:p>
      <w:pPr>
        <w:pStyle w:val="00001d"/>
        <w:tabs>
          <w:tab w:val="right" w:leader="dot" w:pos="8306"/>
        </w:tabs>
        <w:rPr/>
      </w:pPr>
      <w:r>
        <w:rPr/>
        <w:fldChar w:fldCharType="begin"/>
      </w:r>
      <w:r>
        <w:rPr/>
        <w:instrText>HYPERLINK \l "_Toce3zaw2"</w:instrText>
      </w:r>
      <w:r>
        <w:rPr/>
        <w:fldChar w:fldCharType="separate"/>
      </w:r>
      <w:r>
        <w:rPr>
          <w:rFonts w:hint="eastAsia" w:ascii="宋体" w:hAnsi="宋体" w:eastAsia="宋体" w:cs="宋体"/>
          <w:shd/>
        </w:rPr>
        <w:t>第七章  企业管理</w:t>
      </w:r>
      <w:r>
        <w:rPr/>
        <w:tab/>
      </w:r>
      <w:r>
        <w:rPr/>
        <w:fldChar w:fldCharType="begin"/>
      </w:r>
      <w:r>
        <w:rPr/>
        <w:instrText>PAGEREF _Toce3zaw2 \h \tdkey mcz5uc</w:instrText>
      </w:r>
      <w:r>
        <w:rPr/>
        <w:fldChar w:fldCharType="separate"/>
      </w:r>
      <w:r>
        <w:rPr/>
        <w:t>51</w:t>
      </w:r>
      <w:r>
        <w:rPr/>
        <w:fldChar w:fldCharType="end"/>
      </w:r>
      <w:r>
        <w:rPr/>
        <w:fldChar w:fldCharType="end"/>
      </w:r>
    </w:p>
    <w:p>
      <w:pPr>
        <w:pStyle w:val="00001e"/>
        <w:tabs>
          <w:tab w:val="right" w:leader="dot" w:pos="8306"/>
        </w:tabs>
        <w:rPr/>
      </w:pPr>
      <w:r>
        <w:rPr/>
        <w:fldChar w:fldCharType="begin"/>
      </w:r>
      <w:r>
        <w:rPr/>
        <w:instrText>HYPERLINK \l "_Tocsk8vym"</w:instrText>
      </w:r>
      <w:r>
        <w:rPr/>
        <w:fldChar w:fldCharType="separate"/>
      </w:r>
      <w:r>
        <w:rPr>
          <w:rFonts w:hint="eastAsia" w:ascii="宋体" w:hAnsi="宋体" w:eastAsia="宋体" w:cs="宋体" w:cstheme="minorEastAsia"/>
          <w:shd/>
        </w:rPr>
        <w:t>7.1 企业信息</w:t>
      </w:r>
      <w:r>
        <w:rPr/>
        <w:tab/>
      </w:r>
      <w:r>
        <w:rPr/>
        <w:fldChar w:fldCharType="begin"/>
      </w:r>
      <w:r>
        <w:rPr/>
        <w:instrText>PAGEREF _Tocsk8vym \h \tdkey qsz2ya</w:instrText>
      </w:r>
      <w:r>
        <w:rPr/>
        <w:fldChar w:fldCharType="separate"/>
      </w:r>
      <w:r>
        <w:rPr/>
        <w:t>51</w:t>
      </w:r>
      <w:r>
        <w:rPr/>
        <w:fldChar w:fldCharType="end"/>
      </w:r>
      <w:r>
        <w:rPr/>
        <w:fldChar w:fldCharType="end"/>
      </w:r>
    </w:p>
    <w:p>
      <w:pPr>
        <w:pStyle w:val="00001e"/>
        <w:tabs>
          <w:tab w:val="right" w:leader="dot" w:pos="8306"/>
        </w:tabs>
        <w:rPr/>
      </w:pPr>
      <w:r>
        <w:rPr/>
        <w:fldChar w:fldCharType="begin"/>
      </w:r>
      <w:r>
        <w:rPr/>
        <w:instrText>HYPERLINK \l "_Tocj4h979"</w:instrText>
      </w:r>
      <w:r>
        <w:rPr/>
        <w:fldChar w:fldCharType="separate"/>
      </w:r>
      <w:r>
        <w:rPr>
          <w:rFonts w:hint="eastAsia" w:ascii="宋体" w:hAnsi="宋体" w:eastAsia="宋体" w:cs="宋体" w:cstheme="minorEastAsia"/>
          <w:shd/>
        </w:rPr>
        <w:t>7.2 超级管理员权限</w:t>
      </w:r>
      <w:r>
        <w:rPr/>
        <w:tab/>
      </w:r>
      <w:r>
        <w:rPr/>
        <w:fldChar w:fldCharType="begin"/>
      </w:r>
      <w:r>
        <w:rPr/>
        <w:instrText>PAGEREF _Tocj4h979 \h \tdkey 5lvzfk</w:instrText>
      </w:r>
      <w:r>
        <w:rPr/>
        <w:fldChar w:fldCharType="separate"/>
      </w:r>
      <w:r>
        <w:rPr/>
        <w:t>52</w:t>
      </w:r>
      <w:r>
        <w:rPr/>
        <w:fldChar w:fldCharType="end"/>
      </w:r>
      <w:r>
        <w:rPr/>
        <w:fldChar w:fldCharType="end"/>
      </w:r>
    </w:p>
    <w:p>
      <w:pPr>
        <w:pStyle w:val="00001e"/>
        <w:tabs>
          <w:tab w:val="right" w:leader="dot" w:pos="8306"/>
        </w:tabs>
        <w:rPr/>
      </w:pPr>
      <w:r>
        <w:rPr/>
        <w:fldChar w:fldCharType="begin"/>
      </w:r>
      <w:r>
        <w:rPr/>
        <w:instrText>HYPERLINK \l "_Tocdvqai8"</w:instrText>
      </w:r>
      <w:r>
        <w:rPr/>
        <w:fldChar w:fldCharType="separate"/>
      </w:r>
      <w:r>
        <w:rPr>
          <w:rFonts w:hint="eastAsia" w:ascii="宋体" w:hAnsi="宋体" w:eastAsia="宋体" w:cs="宋体" w:cstheme="minorEastAsia"/>
          <w:shd/>
        </w:rPr>
        <w:t>7.3 机构人员管理</w:t>
      </w:r>
      <w:r>
        <w:rPr/>
        <w:tab/>
      </w:r>
      <w:r>
        <w:rPr/>
        <w:fldChar w:fldCharType="begin"/>
      </w:r>
      <w:r>
        <w:rPr/>
        <w:instrText>PAGEREF _Tocdvqai8 \h \tdkey bfd7j8</w:instrText>
      </w:r>
      <w:r>
        <w:rPr/>
        <w:fldChar w:fldCharType="separate"/>
      </w:r>
      <w:r>
        <w:rPr/>
        <w:t>52</w:t>
      </w:r>
      <w:r>
        <w:rPr/>
        <w:fldChar w:fldCharType="end"/>
      </w:r>
      <w:r>
        <w:rPr/>
        <w:fldChar w:fldCharType="end"/>
      </w:r>
    </w:p>
    <w:p>
      <w:pPr>
        <w:pStyle w:val="00001a"/>
        <w:tabs>
          <w:tab w:val="right" w:leader="dot" w:pos="8306"/>
        </w:tabs>
        <w:rPr/>
      </w:pPr>
      <w:r>
        <w:rPr/>
        <w:fldChar w:fldCharType="begin"/>
      </w:r>
      <w:r>
        <w:rPr/>
        <w:instrText>HYPERLINK \l "_Tocltpadr"</w:instrText>
      </w:r>
      <w:r>
        <w:rPr/>
        <w:fldChar w:fldCharType="separate"/>
      </w:r>
      <w:r>
        <w:rPr>
          <w:rFonts w:hint="eastAsia" w:ascii="宋体" w:hAnsi="宋体" w:eastAsia="宋体" w:cs="宋体"/>
          <w:shd/>
        </w:rPr>
        <w:t>7.3.1组织机构管理</w:t>
      </w:r>
      <w:r>
        <w:rPr/>
        <w:tab/>
      </w:r>
      <w:r>
        <w:rPr/>
        <w:fldChar w:fldCharType="begin"/>
      </w:r>
      <w:r>
        <w:rPr/>
        <w:instrText>PAGEREF _Tocltpadr \h \tdkey 1whplv</w:instrText>
      </w:r>
      <w:r>
        <w:rPr/>
        <w:fldChar w:fldCharType="separate"/>
      </w:r>
      <w:r>
        <w:rPr/>
        <w:t>53</w:t>
      </w:r>
      <w:r>
        <w:rPr/>
        <w:fldChar w:fldCharType="end"/>
      </w:r>
      <w:r>
        <w:rPr/>
        <w:fldChar w:fldCharType="end"/>
      </w:r>
    </w:p>
    <w:p>
      <w:pPr>
        <w:pStyle w:val="00001a"/>
        <w:tabs>
          <w:tab w:val="right" w:leader="dot" w:pos="8306"/>
        </w:tabs>
        <w:rPr/>
      </w:pPr>
      <w:r>
        <w:rPr/>
        <w:fldChar w:fldCharType="begin"/>
      </w:r>
      <w:r>
        <w:rPr/>
        <w:instrText>HYPERLINK \l "_Tocr71tr0"</w:instrText>
      </w:r>
      <w:r>
        <w:rPr/>
        <w:fldChar w:fldCharType="separate"/>
      </w:r>
      <w:r>
        <w:rPr>
          <w:rFonts w:hint="eastAsia" w:ascii="宋体" w:hAnsi="宋体" w:eastAsia="宋体" w:cs="宋体"/>
          <w:shd/>
        </w:rPr>
        <w:t>7.3.2人员管理</w:t>
      </w:r>
      <w:r>
        <w:rPr/>
        <w:tab/>
      </w:r>
      <w:r>
        <w:rPr/>
        <w:fldChar w:fldCharType="begin"/>
      </w:r>
      <w:r>
        <w:rPr/>
        <w:instrText>PAGEREF _Tocr71tr0 \h \tdkey lulfpf</w:instrText>
      </w:r>
      <w:r>
        <w:rPr/>
        <w:fldChar w:fldCharType="separate"/>
      </w:r>
      <w:r>
        <w:rPr/>
        <w:t>53</w:t>
      </w:r>
      <w:r>
        <w:rPr/>
        <w:fldChar w:fldCharType="end"/>
      </w:r>
      <w:r>
        <w:rPr/>
        <w:fldChar w:fldCharType="end"/>
      </w:r>
    </w:p>
    <w:p>
      <w:pPr>
        <w:pStyle w:val="00001e"/>
        <w:tabs>
          <w:tab w:val="right" w:leader="dot" w:pos="8306"/>
        </w:tabs>
        <w:rPr/>
      </w:pPr>
      <w:r>
        <w:rPr/>
        <w:fldChar w:fldCharType="begin"/>
      </w:r>
      <w:r>
        <w:rPr/>
        <w:instrText>HYPERLINK \l "_Tocui8gmg"</w:instrText>
      </w:r>
      <w:r>
        <w:rPr/>
        <w:fldChar w:fldCharType="separate"/>
      </w:r>
      <w:r>
        <w:rPr>
          <w:rFonts w:hint="eastAsia" w:ascii="宋体" w:hAnsi="宋体" w:eastAsia="宋体" w:cs="宋体" w:cstheme="minorEastAsia"/>
          <w:shd/>
        </w:rPr>
        <w:t>7.4 角色权限管理</w:t>
      </w:r>
      <w:r>
        <w:rPr/>
        <w:tab/>
      </w:r>
      <w:r>
        <w:rPr/>
        <w:fldChar w:fldCharType="begin"/>
      </w:r>
      <w:r>
        <w:rPr/>
        <w:instrText>PAGEREF _Tocui8gmg \h \tdkey j7xrsn</w:instrText>
      </w:r>
      <w:r>
        <w:rPr/>
        <w:fldChar w:fldCharType="separate"/>
      </w:r>
      <w:r>
        <w:rPr/>
        <w:t>54</w:t>
      </w:r>
      <w:r>
        <w:rPr/>
        <w:fldChar w:fldCharType="end"/>
      </w:r>
      <w:r>
        <w:rPr/>
        <w:fldChar w:fldCharType="end"/>
      </w:r>
    </w:p>
    <w:p>
      <w:pPr>
        <w:pStyle w:val="00001e"/>
        <w:tabs>
          <w:tab w:val="right" w:leader="dot" w:pos="8306"/>
        </w:tabs>
        <w:rPr/>
      </w:pPr>
      <w:r>
        <w:rPr/>
        <w:fldChar w:fldCharType="begin"/>
      </w:r>
      <w:r>
        <w:rPr/>
        <w:instrText>HYPERLINK \l "_Tocgrnwvo"</w:instrText>
      </w:r>
      <w:r>
        <w:rPr/>
        <w:fldChar w:fldCharType="separate"/>
      </w:r>
      <w:r>
        <w:rPr>
          <w:rFonts w:hint="eastAsia" w:ascii="宋体" w:hAnsi="宋体" w:eastAsia="宋体" w:cs="宋体" w:cstheme="minorEastAsia"/>
          <w:shd/>
        </w:rPr>
        <w:t>7.5 级联管理</w:t>
      </w:r>
      <w:r>
        <w:rPr/>
        <w:tab/>
      </w:r>
      <w:r>
        <w:rPr/>
        <w:fldChar w:fldCharType="begin"/>
      </w:r>
      <w:r>
        <w:rPr/>
        <w:instrText>PAGEREF _Tocgrnwvo \h \tdkey u4gay2</w:instrText>
      </w:r>
      <w:r>
        <w:rPr/>
        <w:fldChar w:fldCharType="separate"/>
      </w:r>
      <w:r>
        <w:rPr/>
        <w:t>55</w:t>
      </w:r>
      <w:r>
        <w:rPr/>
        <w:fldChar w:fldCharType="end"/>
      </w:r>
      <w:r>
        <w:rPr/>
        <w:fldChar w:fldCharType="end"/>
      </w:r>
    </w:p>
    <w:p>
      <w:pPr>
        <w:pStyle w:val="00001a"/>
        <w:tabs>
          <w:tab w:val="right" w:leader="dot" w:pos="8306"/>
        </w:tabs>
        <w:rPr/>
      </w:pPr>
      <w:r>
        <w:rPr/>
        <w:fldChar w:fldCharType="begin"/>
      </w:r>
      <w:r>
        <w:rPr/>
        <w:instrText>HYPERLINK \l "_Tocgvx7sb"</w:instrText>
      </w:r>
      <w:r>
        <w:rPr/>
        <w:fldChar w:fldCharType="separate"/>
      </w:r>
      <w:r>
        <w:rPr>
          <w:rFonts w:hint="eastAsia" w:ascii="宋体" w:hAnsi="宋体" w:eastAsia="宋体" w:cs="宋体"/>
          <w:shd/>
        </w:rPr>
        <w:t>7.5.1 首次进入</w:t>
      </w:r>
      <w:r>
        <w:rPr/>
        <w:tab/>
      </w:r>
      <w:r>
        <w:rPr/>
        <w:fldChar w:fldCharType="begin"/>
      </w:r>
      <w:r>
        <w:rPr/>
        <w:instrText>PAGEREF _Tocgvx7sb \h \tdkey 3fw2ia</w:instrText>
      </w:r>
      <w:r>
        <w:rPr/>
        <w:fldChar w:fldCharType="separate"/>
      </w:r>
      <w:r>
        <w:rPr/>
        <w:t>55</w:t>
      </w:r>
      <w:r>
        <w:rPr/>
        <w:fldChar w:fldCharType="end"/>
      </w:r>
      <w:r>
        <w:rPr/>
        <w:fldChar w:fldCharType="end"/>
      </w:r>
    </w:p>
    <w:p>
      <w:pPr>
        <w:pStyle w:val="00001a"/>
        <w:tabs>
          <w:tab w:val="right" w:leader="dot" w:pos="8306"/>
        </w:tabs>
        <w:rPr/>
      </w:pPr>
      <w:r>
        <w:rPr/>
        <w:fldChar w:fldCharType="begin"/>
      </w:r>
      <w:r>
        <w:rPr/>
        <w:instrText>HYPERLINK \l "_Tocst3h3u"</w:instrText>
      </w:r>
      <w:r>
        <w:rPr/>
        <w:fldChar w:fldCharType="separate"/>
      </w:r>
      <w:r>
        <w:rPr>
          <w:rFonts w:hint="eastAsia" w:ascii="宋体" w:hAnsi="宋体" w:eastAsia="宋体" w:cs="宋体"/>
          <w:shd/>
        </w:rPr>
        <w:t>7.5.2 级联申请及审批</w:t>
      </w:r>
      <w:r>
        <w:rPr/>
        <w:tab/>
      </w:r>
      <w:r>
        <w:rPr/>
        <w:fldChar w:fldCharType="begin"/>
      </w:r>
      <w:r>
        <w:rPr/>
        <w:instrText>PAGEREF _Tocst3h3u \h \tdkey 2rto4z</w:instrText>
      </w:r>
      <w:r>
        <w:rPr/>
        <w:fldChar w:fldCharType="separate"/>
      </w:r>
      <w:r>
        <w:rPr/>
        <w:t>56</w:t>
      </w:r>
      <w:r>
        <w:rPr/>
        <w:fldChar w:fldCharType="end"/>
      </w:r>
      <w:r>
        <w:rPr/>
        <w:fldChar w:fldCharType="end"/>
      </w:r>
    </w:p>
    <w:p>
      <w:pPr>
        <w:pStyle w:val="00001a"/>
        <w:tabs>
          <w:tab w:val="right" w:leader="dot" w:pos="8306"/>
        </w:tabs>
        <w:rPr/>
      </w:pPr>
      <w:r>
        <w:rPr/>
        <w:fldChar w:fldCharType="begin"/>
      </w:r>
      <w:r>
        <w:rPr/>
        <w:instrText>HYPERLINK \l "_Tocsmsj1d"</w:instrText>
      </w:r>
      <w:r>
        <w:rPr/>
        <w:fldChar w:fldCharType="separate"/>
      </w:r>
      <w:r>
        <w:rPr>
          <w:rFonts w:hint="eastAsia" w:ascii="宋体" w:hAnsi="宋体" w:eastAsia="宋体" w:cs="宋体"/>
          <w:shd/>
        </w:rPr>
        <w:t>7.5.3 级联码申请级联</w:t>
      </w:r>
      <w:r>
        <w:rPr/>
        <w:tab/>
      </w:r>
      <w:r>
        <w:rPr/>
        <w:fldChar w:fldCharType="begin"/>
      </w:r>
      <w:r>
        <w:rPr/>
        <w:instrText>PAGEREF _Tocsmsj1d \h \tdkey z7tnnk</w:instrText>
      </w:r>
      <w:r>
        <w:rPr/>
        <w:fldChar w:fldCharType="separate"/>
      </w:r>
      <w:r>
        <w:rPr/>
        <w:t>57</w:t>
      </w:r>
      <w:r>
        <w:rPr/>
        <w:fldChar w:fldCharType="end"/>
      </w:r>
      <w:r>
        <w:rPr/>
        <w:fldChar w:fldCharType="end"/>
      </w:r>
    </w:p>
    <w:p>
      <w:pPr>
        <w:pStyle w:val="00001a"/>
        <w:tabs>
          <w:tab w:val="right" w:leader="dot" w:pos="8306"/>
        </w:tabs>
        <w:rPr/>
      </w:pPr>
      <w:r>
        <w:rPr/>
        <w:fldChar w:fldCharType="begin"/>
      </w:r>
      <w:r>
        <w:rPr/>
        <w:instrText>HYPERLINK \l "_Tocq706d4"</w:instrText>
      </w:r>
      <w:r>
        <w:rPr/>
        <w:fldChar w:fldCharType="separate"/>
      </w:r>
      <w:r>
        <w:rPr>
          <w:rFonts w:hint="eastAsia" w:ascii="宋体" w:hAnsi="宋体" w:eastAsia="宋体" w:cs="宋体"/>
          <w:shd/>
        </w:rPr>
        <w:t>7.5.4 级联权限管理</w:t>
      </w:r>
      <w:r>
        <w:rPr/>
        <w:tab/>
      </w:r>
      <w:r>
        <w:rPr/>
        <w:fldChar w:fldCharType="begin"/>
      </w:r>
      <w:r>
        <w:rPr/>
        <w:instrText>PAGEREF _Tocq706d4 \h \tdkey pzh0hr</w:instrText>
      </w:r>
      <w:r>
        <w:rPr/>
        <w:fldChar w:fldCharType="separate"/>
      </w:r>
      <w:r>
        <w:rPr/>
        <w:t>58</w:t>
      </w:r>
      <w:r>
        <w:rPr/>
        <w:fldChar w:fldCharType="end"/>
      </w:r>
      <w:r>
        <w:rPr/>
        <w:fldChar w:fldCharType="end"/>
      </w:r>
    </w:p>
    <w:p>
      <w:pPr>
        <w:pStyle w:val="00001a"/>
        <w:tabs>
          <w:tab w:val="right" w:leader="dot" w:pos="8306"/>
        </w:tabs>
        <w:rPr/>
      </w:pPr>
      <w:r>
        <w:rPr/>
        <w:fldChar w:fldCharType="begin"/>
      </w:r>
      <w:r>
        <w:rPr/>
        <w:instrText>HYPERLINK \l "_Tocw5y6q3"</w:instrText>
      </w:r>
      <w:r>
        <w:rPr/>
        <w:fldChar w:fldCharType="separate"/>
      </w:r>
      <w:r>
        <w:rPr>
          <w:rFonts w:hint="eastAsia" w:ascii="宋体" w:hAnsi="宋体" w:eastAsia="宋体" w:cs="宋体"/>
          <w:shd/>
        </w:rPr>
        <w:t>7.5.5 解除级联</w:t>
      </w:r>
      <w:r>
        <w:rPr/>
        <w:tab/>
      </w:r>
      <w:r>
        <w:rPr/>
        <w:fldChar w:fldCharType="begin"/>
      </w:r>
      <w:r>
        <w:rPr/>
        <w:instrText>PAGEREF _Tocw5y6q3 \h \tdkey innt1s</w:instrText>
      </w:r>
      <w:r>
        <w:rPr/>
        <w:fldChar w:fldCharType="separate"/>
      </w:r>
      <w:r>
        <w:rPr/>
        <w:t>59</w:t>
      </w:r>
      <w:r>
        <w:rPr/>
        <w:fldChar w:fldCharType="end"/>
      </w:r>
      <w:r>
        <w:rPr/>
        <w:fldChar w:fldCharType="end"/>
      </w:r>
    </w:p>
    <w:p>
      <w:pPr>
        <w:pStyle w:val="00001a"/>
        <w:tabs>
          <w:tab w:val="right" w:leader="dot" w:pos="8306"/>
        </w:tabs>
        <w:rPr/>
      </w:pPr>
      <w:r>
        <w:rPr/>
        <w:fldChar w:fldCharType="begin"/>
      </w:r>
      <w:r>
        <w:rPr/>
        <w:instrText>HYPERLINK \l "_Tocnwxj8m"</w:instrText>
      </w:r>
      <w:r>
        <w:rPr/>
        <w:fldChar w:fldCharType="separate"/>
      </w:r>
      <w:r>
        <w:rPr>
          <w:rFonts w:hint="eastAsia" w:ascii="宋体" w:hAnsi="宋体" w:eastAsia="宋体" w:cs="宋体"/>
          <w:shd/>
        </w:rPr>
        <w:t>7.5.6 下级域管理</w:t>
      </w:r>
      <w:r>
        <w:rPr/>
        <w:tab/>
      </w:r>
      <w:r>
        <w:rPr/>
        <w:fldChar w:fldCharType="begin"/>
      </w:r>
      <w:r>
        <w:rPr/>
        <w:instrText>PAGEREF _Tocnwxj8m \h \tdkey ohmi1y</w:instrText>
      </w:r>
      <w:r>
        <w:rPr/>
        <w:fldChar w:fldCharType="separate"/>
      </w:r>
      <w:r>
        <w:rPr/>
        <w:t>59</w:t>
      </w:r>
      <w:r>
        <w:rPr/>
        <w:fldChar w:fldCharType="end"/>
      </w:r>
      <w:r>
        <w:rPr/>
        <w:fldChar w:fldCharType="end"/>
      </w:r>
    </w:p>
    <w:p>
      <w:pPr>
        <w:pStyle w:val="00001a"/>
        <w:tabs>
          <w:tab w:val="right" w:leader="dot" w:pos="8306"/>
        </w:tabs>
        <w:rPr/>
      </w:pPr>
      <w:r>
        <w:rPr/>
        <w:fldChar w:fldCharType="begin"/>
      </w:r>
      <w:r>
        <w:rPr/>
        <w:instrText>HYPERLINK \l "_Tocb9wbc3"</w:instrText>
      </w:r>
      <w:r>
        <w:rPr/>
        <w:fldChar w:fldCharType="separate"/>
      </w:r>
      <w:r>
        <w:rPr>
          <w:rFonts w:hint="eastAsia" w:ascii="宋体" w:hAnsi="宋体" w:eastAsia="宋体" w:cs="宋体"/>
          <w:shd/>
        </w:rPr>
        <w:t>7.5.7 国标上联管理</w:t>
      </w:r>
      <w:r>
        <w:rPr/>
        <w:tab/>
      </w:r>
      <w:r>
        <w:rPr/>
        <w:fldChar w:fldCharType="begin"/>
      </w:r>
      <w:r>
        <w:rPr/>
        <w:instrText>PAGEREF _Tocb9wbc3 \h \tdkey th8ynx</w:instrText>
      </w:r>
      <w:r>
        <w:rPr/>
        <w:fldChar w:fldCharType="separate"/>
      </w:r>
      <w:r>
        <w:rPr/>
        <w:t>62</w:t>
      </w:r>
      <w:r>
        <w:rPr/>
        <w:fldChar w:fldCharType="end"/>
      </w:r>
      <w:r>
        <w:rPr/>
        <w:fldChar w:fldCharType="end"/>
      </w:r>
    </w:p>
    <w:p>
      <w:pPr>
        <w:pStyle w:val="00001a"/>
        <w:tabs>
          <w:tab w:val="right" w:leader="dot" w:pos="8306"/>
        </w:tabs>
        <w:rPr/>
      </w:pPr>
      <w:r>
        <w:rPr/>
        <w:fldChar w:fldCharType="begin"/>
      </w:r>
      <w:r>
        <w:rPr/>
        <w:instrText>HYPERLINK \l "_Tocbx8id3"</w:instrText>
      </w:r>
      <w:r>
        <w:rPr/>
        <w:fldChar w:fldCharType="separate"/>
      </w:r>
      <w:r>
        <w:rPr>
          <w:rFonts w:hint="eastAsia" w:ascii="宋体" w:hAnsi="宋体" w:eastAsia="宋体" w:cs="宋体"/>
          <w:shd/>
        </w:rPr>
        <w:t>7.5.8 视图库上联</w:t>
      </w:r>
      <w:r>
        <w:rPr/>
        <w:tab/>
      </w:r>
      <w:r>
        <w:rPr/>
        <w:fldChar w:fldCharType="begin"/>
      </w:r>
      <w:r>
        <w:rPr/>
        <w:instrText>PAGEREF _Tocbx8id3 \h \tdkey 4dg4xr</w:instrText>
      </w:r>
      <w:r>
        <w:rPr/>
        <w:fldChar w:fldCharType="separate"/>
      </w:r>
      <w:r>
        <w:rPr/>
        <w:t>65</w:t>
      </w:r>
      <w:r>
        <w:rPr/>
        <w:fldChar w:fldCharType="end"/>
      </w:r>
      <w:r>
        <w:rPr/>
        <w:fldChar w:fldCharType="end"/>
      </w:r>
    </w:p>
    <w:p>
      <w:pPr>
        <w:pStyle w:val="00001e"/>
        <w:tabs>
          <w:tab w:val="right" w:leader="dot" w:pos="8306"/>
        </w:tabs>
        <w:rPr/>
      </w:pPr>
      <w:r>
        <w:rPr/>
        <w:fldChar w:fldCharType="begin"/>
      </w:r>
      <w:r>
        <w:rPr/>
        <w:instrText>HYPERLINK \l "_Toc5ebio4"</w:instrText>
      </w:r>
      <w:r>
        <w:rPr/>
        <w:fldChar w:fldCharType="separate"/>
      </w:r>
      <w:r>
        <w:rPr>
          <w:rFonts w:hint="eastAsia" w:ascii="宋体" w:hAnsi="宋体" w:eastAsia="宋体" w:cs="宋体" w:cstheme="minorEastAsia"/>
          <w:shd/>
        </w:rPr>
        <w:t>7.6 套餐管理</w:t>
      </w:r>
      <w:r>
        <w:rPr/>
        <w:tab/>
      </w:r>
      <w:r>
        <w:rPr/>
        <w:fldChar w:fldCharType="begin"/>
      </w:r>
      <w:r>
        <w:rPr/>
        <w:instrText>PAGEREF _Toc5ebio4 \h \tdkey 5l50nx</w:instrText>
      </w:r>
      <w:r>
        <w:rPr/>
        <w:fldChar w:fldCharType="separate"/>
      </w:r>
      <w:r>
        <w:rPr/>
        <w:t>66</w:t>
      </w:r>
      <w:r>
        <w:rPr/>
        <w:fldChar w:fldCharType="end"/>
      </w:r>
      <w:r>
        <w:rPr/>
        <w:fldChar w:fldCharType="end"/>
      </w:r>
    </w:p>
    <w:p>
      <w:pPr>
        <w:pStyle w:val="00001a"/>
        <w:tabs>
          <w:tab w:val="right" w:leader="dot" w:pos="8306"/>
        </w:tabs>
        <w:rPr/>
      </w:pPr>
      <w:r>
        <w:rPr/>
        <w:fldChar w:fldCharType="begin"/>
      </w:r>
      <w:r>
        <w:rPr/>
        <w:instrText>HYPERLINK \l "_Toc0o8fbd"</w:instrText>
      </w:r>
      <w:r>
        <w:rPr/>
        <w:fldChar w:fldCharType="separate"/>
      </w:r>
      <w:r>
        <w:rPr>
          <w:rFonts w:hint="eastAsia" w:ascii="宋体" w:hAnsi="宋体" w:eastAsia="宋体" w:cs="宋体"/>
          <w:shd/>
        </w:rPr>
        <w:t>7.6.1 角色权限管理</w:t>
      </w:r>
      <w:r>
        <w:rPr/>
        <w:tab/>
      </w:r>
      <w:r>
        <w:rPr/>
        <w:fldChar w:fldCharType="begin"/>
      </w:r>
      <w:r>
        <w:rPr/>
        <w:instrText>PAGEREF _Toc0o8fbd \h \tdkey ssgrvv</w:instrText>
      </w:r>
      <w:r>
        <w:rPr/>
        <w:fldChar w:fldCharType="separate"/>
      </w:r>
      <w:r>
        <w:rPr/>
        <w:t>66</w:t>
      </w:r>
      <w:r>
        <w:rPr/>
        <w:fldChar w:fldCharType="end"/>
      </w:r>
      <w:r>
        <w:rPr/>
        <w:fldChar w:fldCharType="end"/>
      </w:r>
    </w:p>
    <w:p>
      <w:pPr>
        <w:pStyle w:val="00001a"/>
        <w:tabs>
          <w:tab w:val="right" w:leader="dot" w:pos="8306"/>
        </w:tabs>
        <w:rPr/>
      </w:pPr>
      <w:r>
        <w:rPr/>
        <w:fldChar w:fldCharType="begin"/>
      </w:r>
      <w:r>
        <w:rPr/>
        <w:instrText>HYPERLINK \l "_Tocx2er0h"</w:instrText>
      </w:r>
      <w:r>
        <w:rPr/>
        <w:fldChar w:fldCharType="separate"/>
      </w:r>
      <w:r>
        <w:rPr>
          <w:rFonts w:hint="eastAsia" w:ascii="宋体" w:hAnsi="宋体" w:eastAsia="宋体" w:cs="宋体"/>
          <w:shd/>
        </w:rPr>
        <w:t>7.6.2 使用中套餐查询</w:t>
      </w:r>
      <w:r>
        <w:rPr/>
        <w:tab/>
      </w:r>
      <w:r>
        <w:rPr/>
        <w:fldChar w:fldCharType="begin"/>
      </w:r>
      <w:r>
        <w:rPr/>
        <w:instrText>PAGEREF _Tocx2er0h \h \tdkey it8rfl</w:instrText>
      </w:r>
      <w:r>
        <w:rPr/>
        <w:fldChar w:fldCharType="separate"/>
      </w:r>
      <w:r>
        <w:rPr/>
        <w:t>67</w:t>
      </w:r>
      <w:r>
        <w:rPr/>
        <w:fldChar w:fldCharType="end"/>
      </w:r>
      <w:r>
        <w:rPr/>
        <w:fldChar w:fldCharType="end"/>
      </w:r>
    </w:p>
    <w:p>
      <w:pPr>
        <w:pStyle w:val="00001a"/>
        <w:tabs>
          <w:tab w:val="right" w:leader="dot" w:pos="8306"/>
        </w:tabs>
        <w:rPr/>
      </w:pPr>
      <w:r>
        <w:rPr/>
        <w:fldChar w:fldCharType="begin"/>
      </w:r>
      <w:r>
        <w:rPr/>
        <w:instrText>HYPERLINK \l "_Tocylt5ut"</w:instrText>
      </w:r>
      <w:r>
        <w:rPr/>
        <w:fldChar w:fldCharType="separate"/>
      </w:r>
      <w:r>
        <w:rPr>
          <w:rFonts w:hint="eastAsia" w:ascii="宋体" w:hAnsi="宋体" w:eastAsia="宋体" w:cs="宋体"/>
          <w:shd/>
        </w:rPr>
        <w:t>7.6.3 待关联套餐查询</w:t>
      </w:r>
      <w:r>
        <w:rPr/>
        <w:tab/>
      </w:r>
      <w:r>
        <w:rPr/>
        <w:fldChar w:fldCharType="begin"/>
      </w:r>
      <w:r>
        <w:rPr/>
        <w:instrText>PAGEREF _Tocylt5ut \h \tdkey j0y90p</w:instrText>
      </w:r>
      <w:r>
        <w:rPr/>
        <w:fldChar w:fldCharType="separate"/>
      </w:r>
      <w:r>
        <w:rPr/>
        <w:t>67</w:t>
      </w:r>
      <w:r>
        <w:rPr/>
        <w:fldChar w:fldCharType="end"/>
      </w:r>
      <w:r>
        <w:rPr/>
        <w:fldChar w:fldCharType="end"/>
      </w:r>
    </w:p>
    <w:p>
      <w:pPr>
        <w:pStyle w:val="00001a"/>
        <w:tabs>
          <w:tab w:val="right" w:leader="dot" w:pos="8306"/>
        </w:tabs>
        <w:rPr/>
      </w:pPr>
      <w:r>
        <w:rPr/>
        <w:fldChar w:fldCharType="begin"/>
      </w:r>
      <w:r>
        <w:rPr/>
        <w:instrText>HYPERLINK \l "_Tocfhzp4e"</w:instrText>
      </w:r>
      <w:r>
        <w:rPr/>
        <w:fldChar w:fldCharType="separate"/>
      </w:r>
      <w:r>
        <w:rPr>
          <w:rFonts w:hint="eastAsia" w:ascii="宋体" w:hAnsi="宋体" w:eastAsia="宋体" w:cs="宋体"/>
          <w:shd/>
        </w:rPr>
        <w:t>7.6.4 待关联套餐使用</w:t>
      </w:r>
      <w:r>
        <w:rPr/>
        <w:tab/>
      </w:r>
      <w:r>
        <w:rPr/>
        <w:fldChar w:fldCharType="begin"/>
      </w:r>
      <w:r>
        <w:rPr/>
        <w:instrText>PAGEREF _Tocfhzp4e \h \tdkey zq2j41</w:instrText>
      </w:r>
      <w:r>
        <w:rPr/>
        <w:fldChar w:fldCharType="separate"/>
      </w:r>
      <w:r>
        <w:rPr/>
        <w:t>68</w:t>
      </w:r>
      <w:r>
        <w:rPr/>
        <w:fldChar w:fldCharType="end"/>
      </w:r>
      <w:r>
        <w:rPr/>
        <w:fldChar w:fldCharType="end"/>
      </w:r>
    </w:p>
    <w:p>
      <w:pPr>
        <w:pStyle w:val="00001a"/>
        <w:tabs>
          <w:tab w:val="right" w:leader="dot" w:pos="8306"/>
        </w:tabs>
        <w:rPr/>
      </w:pPr>
      <w:r>
        <w:rPr/>
        <w:fldChar w:fldCharType="begin"/>
      </w:r>
      <w:r>
        <w:rPr/>
        <w:instrText>HYPERLINK \l "_Toc0tb7yv"</w:instrText>
      </w:r>
      <w:r>
        <w:rPr/>
        <w:fldChar w:fldCharType="separate"/>
      </w:r>
      <w:r>
        <w:rPr>
          <w:rFonts w:hint="eastAsia" w:ascii="宋体" w:hAnsi="宋体" w:eastAsia="宋体" w:cs="宋体"/>
          <w:shd/>
        </w:rPr>
        <w:t>7.6.5 云存储业务</w:t>
      </w:r>
      <w:r>
        <w:rPr/>
        <w:tab/>
      </w:r>
      <w:r>
        <w:rPr/>
        <w:fldChar w:fldCharType="begin"/>
      </w:r>
      <w:r>
        <w:rPr/>
        <w:instrText>PAGEREF _Toc0tb7yv \h \tdkey 6nrxfm</w:instrText>
      </w:r>
      <w:r>
        <w:rPr/>
        <w:fldChar w:fldCharType="separate"/>
      </w:r>
      <w:r>
        <w:rPr/>
        <w:t>69</w:t>
      </w:r>
      <w:r>
        <w:rPr/>
        <w:fldChar w:fldCharType="end"/>
      </w:r>
      <w:r>
        <w:rPr/>
        <w:fldChar w:fldCharType="end"/>
      </w:r>
    </w:p>
    <w:p>
      <w:pPr>
        <w:pStyle w:val="00001e"/>
        <w:tabs>
          <w:tab w:val="right" w:leader="dot" w:pos="8306"/>
        </w:tabs>
        <w:rPr/>
      </w:pPr>
      <w:r>
        <w:rPr/>
        <w:fldChar w:fldCharType="begin"/>
      </w:r>
      <w:r>
        <w:rPr/>
        <w:instrText>HYPERLINK \l "_Tocgyuvit"</w:instrText>
      </w:r>
      <w:r>
        <w:rPr/>
        <w:fldChar w:fldCharType="separate"/>
      </w:r>
      <w:r>
        <w:rPr>
          <w:rFonts w:hint="eastAsia" w:ascii="宋体" w:hAnsi="宋体" w:eastAsia="宋体" w:cs="宋体" w:cstheme="minorEastAsia"/>
          <w:shd/>
        </w:rPr>
        <w:t>7.7 日志管理</w:t>
      </w:r>
      <w:r>
        <w:rPr/>
        <w:tab/>
      </w:r>
      <w:r>
        <w:rPr/>
        <w:fldChar w:fldCharType="begin"/>
      </w:r>
      <w:r>
        <w:rPr/>
        <w:instrText>PAGEREF _Tocgyuvit \h \tdkey c1eqrg</w:instrText>
      </w:r>
      <w:r>
        <w:rPr/>
        <w:fldChar w:fldCharType="separate"/>
      </w:r>
      <w:r>
        <w:rPr/>
        <w:t>72</w:t>
      </w:r>
      <w:r>
        <w:rPr/>
        <w:fldChar w:fldCharType="end"/>
      </w:r>
      <w:r>
        <w:rPr/>
        <w:fldChar w:fldCharType="end"/>
      </w:r>
    </w:p>
    <w:p>
      <w:pPr>
        <w:pStyle w:val="00001d"/>
        <w:tabs>
          <w:tab w:val="right" w:leader="dot" w:pos="8306"/>
        </w:tabs>
        <w:rPr/>
      </w:pPr>
      <w:r>
        <w:rPr/>
        <w:fldChar w:fldCharType="begin"/>
      </w:r>
      <w:r>
        <w:rPr/>
        <w:instrText>HYPERLINK \l "_Tocmlxfik"</w:instrText>
      </w:r>
      <w:r>
        <w:rPr/>
        <w:fldChar w:fldCharType="separate"/>
      </w:r>
      <w:r>
        <w:rPr>
          <w:rFonts w:hint="eastAsia" w:ascii="宋体" w:hAnsi="宋体" w:eastAsia="宋体" w:cs="宋体"/>
          <w:shd/>
        </w:rPr>
        <w:t>第八章  AI中心</w:t>
      </w:r>
      <w:r>
        <w:rPr/>
        <w:tab/>
      </w:r>
      <w:r>
        <w:rPr/>
        <w:fldChar w:fldCharType="begin"/>
      </w:r>
      <w:r>
        <w:rPr/>
        <w:instrText>PAGEREF _Tocmlxfik \h \tdkey ycm7ll</w:instrText>
      </w:r>
      <w:r>
        <w:rPr/>
        <w:fldChar w:fldCharType="separate"/>
      </w:r>
      <w:r>
        <w:rPr/>
        <w:t>72</w:t>
      </w:r>
      <w:r>
        <w:rPr/>
        <w:fldChar w:fldCharType="end"/>
      </w:r>
      <w:r>
        <w:rPr/>
        <w:fldChar w:fldCharType="end"/>
      </w:r>
    </w:p>
    <w:p>
      <w:pPr>
        <w:pStyle w:val="00001e"/>
        <w:tabs>
          <w:tab w:val="right" w:leader="dot" w:pos="8306"/>
        </w:tabs>
        <w:rPr/>
      </w:pPr>
      <w:r>
        <w:rPr/>
        <w:fldChar w:fldCharType="begin"/>
      </w:r>
      <w:r>
        <w:rPr/>
        <w:instrText>HYPERLINK \l "_Toct3gsj1"</w:instrText>
      </w:r>
      <w:r>
        <w:rPr/>
        <w:fldChar w:fldCharType="separate"/>
      </w:r>
      <w:r>
        <w:rPr>
          <w:rFonts w:hint="eastAsia" w:ascii="宋体" w:hAnsi="宋体" w:eastAsia="宋体" w:cs="宋体" w:cstheme="minorEastAsia"/>
          <w:shd/>
        </w:rPr>
        <w:t>8.1 人脸识别</w:t>
      </w:r>
      <w:r>
        <w:rPr/>
        <w:tab/>
      </w:r>
      <w:r>
        <w:rPr/>
        <w:fldChar w:fldCharType="begin"/>
      </w:r>
      <w:r>
        <w:rPr/>
        <w:instrText>PAGEREF _Toct3gsj1 \h \tdkey hzz7fw</w:instrText>
      </w:r>
      <w:r>
        <w:rPr/>
        <w:fldChar w:fldCharType="separate"/>
      </w:r>
      <w:r>
        <w:rPr/>
        <w:t>72</w:t>
      </w:r>
      <w:r>
        <w:rPr/>
        <w:fldChar w:fldCharType="end"/>
      </w:r>
      <w:r>
        <w:rPr/>
        <w:fldChar w:fldCharType="end"/>
      </w:r>
    </w:p>
    <w:p>
      <w:pPr>
        <w:pStyle w:val="00001a"/>
        <w:tabs>
          <w:tab w:val="right" w:leader="dot" w:pos="8306"/>
        </w:tabs>
        <w:rPr/>
      </w:pPr>
      <w:r>
        <w:rPr/>
        <w:fldChar w:fldCharType="begin"/>
      </w:r>
      <w:r>
        <w:rPr/>
        <w:instrText>HYPERLINK \l "_Tocbjx8m3"</w:instrText>
      </w:r>
      <w:r>
        <w:rPr/>
        <w:fldChar w:fldCharType="separate"/>
      </w:r>
      <w:r>
        <w:rPr>
          <w:rFonts w:hint="eastAsia" w:ascii="宋体" w:hAnsi="宋体" w:eastAsia="宋体" w:cs="宋体"/>
          <w:shd/>
        </w:rPr>
        <w:t>8.1.1 启动人脸识别</w:t>
      </w:r>
      <w:r>
        <w:rPr/>
        <w:tab/>
      </w:r>
      <w:r>
        <w:rPr/>
        <w:fldChar w:fldCharType="begin"/>
      </w:r>
      <w:r>
        <w:rPr/>
        <w:instrText>PAGEREF _Tocbjx8m3 \h \tdkey frk9uu</w:instrText>
      </w:r>
      <w:r>
        <w:rPr/>
        <w:fldChar w:fldCharType="separate"/>
      </w:r>
      <w:r>
        <w:rPr/>
        <w:t>73</w:t>
      </w:r>
      <w:r>
        <w:rPr/>
        <w:fldChar w:fldCharType="end"/>
      </w:r>
      <w:r>
        <w:rPr/>
        <w:fldChar w:fldCharType="end"/>
      </w:r>
    </w:p>
    <w:p>
      <w:pPr>
        <w:pStyle w:val="00001a"/>
        <w:tabs>
          <w:tab w:val="right" w:leader="dot" w:pos="8306"/>
        </w:tabs>
        <w:rPr/>
      </w:pPr>
      <w:r>
        <w:rPr/>
        <w:fldChar w:fldCharType="begin"/>
      </w:r>
      <w:r>
        <w:rPr/>
        <w:instrText>HYPERLINK \l "_Tocx560dn"</w:instrText>
      </w:r>
      <w:r>
        <w:rPr/>
        <w:fldChar w:fldCharType="separate"/>
      </w:r>
      <w:r>
        <w:rPr>
          <w:rFonts w:hint="eastAsia" w:ascii="宋体" w:hAnsi="宋体" w:eastAsia="宋体" w:cs="宋体"/>
          <w:shd/>
        </w:rPr>
        <w:t>8.1.2 人脸识别数据查询</w:t>
      </w:r>
      <w:r>
        <w:rPr/>
        <w:tab/>
      </w:r>
      <w:r>
        <w:rPr/>
        <w:fldChar w:fldCharType="begin"/>
      </w:r>
      <w:r>
        <w:rPr/>
        <w:instrText>PAGEREF _Tocx560dn \h \tdkey tuj4vz</w:instrText>
      </w:r>
      <w:r>
        <w:rPr/>
        <w:fldChar w:fldCharType="separate"/>
      </w:r>
      <w:r>
        <w:rPr/>
        <w:t>74</w:t>
      </w:r>
      <w:r>
        <w:rPr/>
        <w:fldChar w:fldCharType="end"/>
      </w:r>
      <w:r>
        <w:rPr/>
        <w:fldChar w:fldCharType="end"/>
      </w:r>
    </w:p>
    <w:p>
      <w:pPr>
        <w:pStyle w:val="00001e"/>
        <w:tabs>
          <w:tab w:val="right" w:leader="dot" w:pos="8306"/>
        </w:tabs>
        <w:rPr/>
      </w:pPr>
      <w:r>
        <w:rPr/>
        <w:fldChar w:fldCharType="begin"/>
      </w:r>
      <w:r>
        <w:rPr/>
        <w:instrText>HYPERLINK \l "_Toccp3c4f"</w:instrText>
      </w:r>
      <w:r>
        <w:rPr/>
        <w:fldChar w:fldCharType="separate"/>
      </w:r>
      <w:r>
        <w:rPr>
          <w:rFonts w:hint="eastAsia" w:ascii="宋体" w:hAnsi="宋体" w:eastAsia="宋体" w:cs="宋体" w:cstheme="minorEastAsia"/>
          <w:shd/>
        </w:rPr>
        <w:t>8.2 车辆识别</w:t>
      </w:r>
      <w:r>
        <w:rPr/>
        <w:tab/>
      </w:r>
      <w:r>
        <w:rPr/>
        <w:fldChar w:fldCharType="begin"/>
      </w:r>
      <w:r>
        <w:rPr/>
        <w:instrText>PAGEREF _Toccp3c4f \h \tdkey 4fua8r</w:instrText>
      </w:r>
      <w:r>
        <w:rPr/>
        <w:fldChar w:fldCharType="separate"/>
      </w:r>
      <w:r>
        <w:rPr/>
        <w:t>76</w:t>
      </w:r>
      <w:r>
        <w:rPr/>
        <w:fldChar w:fldCharType="end"/>
      </w:r>
      <w:r>
        <w:rPr/>
        <w:fldChar w:fldCharType="end"/>
      </w:r>
    </w:p>
    <w:p>
      <w:pPr>
        <w:pStyle w:val="00001a"/>
        <w:tabs>
          <w:tab w:val="right" w:leader="dot" w:pos="8306"/>
        </w:tabs>
        <w:rPr/>
      </w:pPr>
      <w:r>
        <w:rPr/>
        <w:fldChar w:fldCharType="begin"/>
      </w:r>
      <w:r>
        <w:rPr/>
        <w:instrText>HYPERLINK \l "_Toc8dnmuj"</w:instrText>
      </w:r>
      <w:r>
        <w:rPr/>
        <w:fldChar w:fldCharType="separate"/>
      </w:r>
      <w:r>
        <w:rPr>
          <w:rFonts w:hint="eastAsia" w:ascii="宋体" w:hAnsi="宋体" w:eastAsia="宋体" w:cs="宋体"/>
          <w:shd/>
        </w:rPr>
        <w:t>8.2.1 启动车辆识别</w:t>
      </w:r>
      <w:r>
        <w:rPr/>
        <w:tab/>
      </w:r>
      <w:r>
        <w:rPr/>
        <w:fldChar w:fldCharType="begin"/>
      </w:r>
      <w:r>
        <w:rPr/>
        <w:instrText>PAGEREF _Toc8dnmuj \h \tdkey zojgk3</w:instrText>
      </w:r>
      <w:r>
        <w:rPr/>
        <w:fldChar w:fldCharType="separate"/>
      </w:r>
      <w:r>
        <w:rPr/>
        <w:t>76</w:t>
      </w:r>
      <w:r>
        <w:rPr/>
        <w:fldChar w:fldCharType="end"/>
      </w:r>
      <w:r>
        <w:rPr/>
        <w:fldChar w:fldCharType="end"/>
      </w:r>
    </w:p>
    <w:p>
      <w:pPr>
        <w:pStyle w:val="00001a"/>
        <w:tabs>
          <w:tab w:val="right" w:leader="dot" w:pos="8306"/>
        </w:tabs>
        <w:rPr/>
      </w:pPr>
      <w:r>
        <w:rPr/>
        <w:fldChar w:fldCharType="begin"/>
      </w:r>
      <w:r>
        <w:rPr/>
        <w:instrText>HYPERLINK \l "_Toci4lxpo"</w:instrText>
      </w:r>
      <w:r>
        <w:rPr/>
        <w:fldChar w:fldCharType="separate"/>
      </w:r>
      <w:r>
        <w:rPr>
          <w:rFonts w:hint="eastAsia" w:ascii="宋体" w:hAnsi="宋体" w:eastAsia="宋体" w:cs="宋体"/>
          <w:shd/>
        </w:rPr>
        <w:t>8.2.2 车辆识别数据查询</w:t>
      </w:r>
      <w:r>
        <w:rPr/>
        <w:tab/>
      </w:r>
      <w:r>
        <w:rPr/>
        <w:fldChar w:fldCharType="begin"/>
      </w:r>
      <w:r>
        <w:rPr/>
        <w:instrText>PAGEREF _Toci4lxpo \h \tdkey b2mwzj</w:instrText>
      </w:r>
      <w:r>
        <w:rPr/>
        <w:fldChar w:fldCharType="separate"/>
      </w:r>
      <w:r>
        <w:rPr/>
        <w:t>78</w:t>
      </w:r>
      <w:r>
        <w:rPr/>
        <w:fldChar w:fldCharType="end"/>
      </w:r>
      <w:r>
        <w:rPr/>
        <w:fldChar w:fldCharType="end"/>
      </w:r>
    </w:p>
    <w:p>
      <w:pPr>
        <w:pStyle w:val="00001d"/>
        <w:tabs>
          <w:tab w:val="right" w:leader="dot" w:pos="8306"/>
        </w:tabs>
        <w:rPr/>
      </w:pPr>
      <w:r>
        <w:rPr/>
        <w:fldChar w:fldCharType="begin"/>
      </w:r>
      <w:r>
        <w:rPr/>
        <w:instrText>HYPERLINK \l "_Tocyt4t01"</w:instrText>
      </w:r>
      <w:r>
        <w:rPr/>
        <w:fldChar w:fldCharType="separate"/>
      </w:r>
      <w:r>
        <w:rPr>
          <w:rFonts w:hint="eastAsia" w:ascii="宋体" w:hAnsi="宋体" w:eastAsia="宋体" w:cs="宋体"/>
          <w:shd/>
        </w:rPr>
        <w:t>第九章  消息中心</w:t>
      </w:r>
      <w:r>
        <w:rPr/>
        <w:tab/>
      </w:r>
      <w:r>
        <w:rPr/>
        <w:fldChar w:fldCharType="begin"/>
      </w:r>
      <w:r>
        <w:rPr/>
        <w:instrText>PAGEREF _Tocyt4t01 \h \tdkey v5kw0p</w:instrText>
      </w:r>
      <w:r>
        <w:rPr/>
        <w:fldChar w:fldCharType="separate"/>
      </w:r>
      <w:r>
        <w:rPr/>
        <w:t>81</w:t>
      </w:r>
      <w:r>
        <w:rPr/>
        <w:fldChar w:fldCharType="end"/>
      </w:r>
      <w:r>
        <w:rPr/>
        <w:fldChar w:fldCharType="end"/>
      </w:r>
    </w:p>
    <w:p>
      <w:pPr>
        <w:pStyle w:val="00001e"/>
        <w:tabs>
          <w:tab w:val="right" w:leader="dot" w:pos="8306"/>
        </w:tabs>
        <w:rPr/>
      </w:pPr>
      <w:r>
        <w:rPr/>
        <w:fldChar w:fldCharType="begin"/>
      </w:r>
      <w:r>
        <w:rPr/>
        <w:instrText>HYPERLINK \l "_Tocma9bgs"</w:instrText>
      </w:r>
      <w:r>
        <w:rPr/>
        <w:fldChar w:fldCharType="separate"/>
      </w:r>
      <w:r>
        <w:rPr>
          <w:rFonts w:hint="eastAsia" w:ascii="宋体" w:hAnsi="宋体" w:eastAsia="宋体" w:cs="宋体" w:cstheme="minorEastAsia"/>
          <w:shd/>
        </w:rPr>
        <w:t>9.1 概览</w:t>
      </w:r>
      <w:r>
        <w:rPr/>
        <w:tab/>
      </w:r>
      <w:r>
        <w:rPr/>
        <w:fldChar w:fldCharType="begin"/>
      </w:r>
      <w:r>
        <w:rPr/>
        <w:instrText>PAGEREF _Tocma9bgs \h \tdkey canv7u</w:instrText>
      </w:r>
      <w:r>
        <w:rPr/>
        <w:fldChar w:fldCharType="separate"/>
      </w:r>
      <w:r>
        <w:rPr/>
        <w:t>81</w:t>
      </w:r>
      <w:r>
        <w:rPr/>
        <w:fldChar w:fldCharType="end"/>
      </w:r>
      <w:r>
        <w:rPr/>
        <w:fldChar w:fldCharType="end"/>
      </w:r>
    </w:p>
    <w:p>
      <w:pPr>
        <w:pStyle w:val="00001e"/>
        <w:tabs>
          <w:tab w:val="right" w:leader="dot" w:pos="8306"/>
        </w:tabs>
        <w:rPr/>
      </w:pPr>
      <w:r>
        <w:rPr/>
        <w:fldChar w:fldCharType="begin"/>
      </w:r>
      <w:r>
        <w:rPr/>
        <w:instrText>HYPERLINK \l "_Tocy17kna"</w:instrText>
      </w:r>
      <w:r>
        <w:rPr/>
        <w:fldChar w:fldCharType="separate"/>
      </w:r>
      <w:r>
        <w:rPr>
          <w:rFonts w:hint="eastAsia" w:ascii="宋体" w:hAnsi="宋体" w:eastAsia="宋体" w:cs="宋体" w:cstheme="minorEastAsia"/>
          <w:shd/>
        </w:rPr>
        <w:t>9.2 事件检索</w:t>
      </w:r>
      <w:r>
        <w:rPr/>
        <w:tab/>
      </w:r>
      <w:r>
        <w:rPr/>
        <w:fldChar w:fldCharType="begin"/>
      </w:r>
      <w:r>
        <w:rPr/>
        <w:instrText>PAGEREF _Tocy17kna \h \tdkey sov3db</w:instrText>
      </w:r>
      <w:r>
        <w:rPr/>
        <w:fldChar w:fldCharType="separate"/>
      </w:r>
      <w:r>
        <w:rPr/>
        <w:t>81</w:t>
      </w:r>
      <w:r>
        <w:rPr/>
        <w:fldChar w:fldCharType="end"/>
      </w:r>
      <w:r>
        <w:rPr/>
        <w:fldChar w:fldCharType="end"/>
      </w:r>
    </w:p>
    <w:p>
      <w:pPr>
        <w:pStyle w:val="00001e"/>
        <w:tabs>
          <w:tab w:val="right" w:leader="dot" w:pos="8306"/>
        </w:tabs>
        <w:rPr/>
      </w:pPr>
      <w:r>
        <w:rPr/>
        <w:fldChar w:fldCharType="begin"/>
      </w:r>
      <w:r>
        <w:rPr/>
        <w:instrText>HYPERLINK \l "_Toc894qsk"</w:instrText>
      </w:r>
      <w:r>
        <w:rPr/>
        <w:fldChar w:fldCharType="separate"/>
      </w:r>
      <w:r>
        <w:rPr>
          <w:rFonts w:hint="eastAsia" w:ascii="宋体" w:hAnsi="宋体" w:eastAsia="宋体" w:cs="宋体" w:cstheme="minorEastAsia"/>
          <w:shd/>
        </w:rPr>
        <w:t>9.3 我的消息</w:t>
      </w:r>
      <w:r>
        <w:rPr/>
        <w:tab/>
      </w:r>
      <w:r>
        <w:rPr/>
        <w:fldChar w:fldCharType="begin"/>
      </w:r>
      <w:r>
        <w:rPr/>
        <w:instrText>PAGEREF _Toc894qsk \h \tdkey zg15j7</w:instrText>
      </w:r>
      <w:r>
        <w:rPr/>
        <w:fldChar w:fldCharType="separate"/>
      </w:r>
      <w:r>
        <w:rPr/>
        <w:t>82</w:t>
      </w:r>
      <w:r>
        <w:rPr/>
        <w:fldChar w:fldCharType="end"/>
      </w:r>
      <w:r>
        <w:rPr/>
        <w:fldChar w:fldCharType="end"/>
      </w:r>
    </w:p>
    <w:p>
      <w:pPr>
        <w:pStyle w:val="00001a"/>
        <w:tabs>
          <w:tab w:val="right" w:leader="dot" w:pos="8306"/>
        </w:tabs>
        <w:rPr/>
      </w:pPr>
      <w:r>
        <w:rPr/>
        <w:fldChar w:fldCharType="begin"/>
      </w:r>
      <w:r>
        <w:rPr/>
        <w:instrText>HYPERLINK \l "_Tocye8d2r"</w:instrText>
      </w:r>
      <w:r>
        <w:rPr/>
        <w:fldChar w:fldCharType="separate"/>
      </w:r>
      <w:r>
        <w:rPr>
          <w:rFonts w:hint="eastAsia" w:ascii="宋体" w:hAnsi="宋体" w:eastAsia="宋体" w:cs="宋体"/>
          <w:shd/>
        </w:rPr>
        <w:t>9.3.1我的消息-智能告警设置</w:t>
      </w:r>
      <w:r>
        <w:rPr/>
        <w:tab/>
      </w:r>
      <w:r>
        <w:rPr/>
        <w:fldChar w:fldCharType="begin"/>
      </w:r>
      <w:r>
        <w:rPr/>
        <w:instrText>PAGEREF _Tocye8d2r \h \tdkey wsf9sf</w:instrText>
      </w:r>
      <w:r>
        <w:rPr/>
        <w:fldChar w:fldCharType="separate"/>
      </w:r>
      <w:r>
        <w:rPr/>
        <w:t>82</w:t>
      </w:r>
      <w:r>
        <w:rPr/>
        <w:fldChar w:fldCharType="end"/>
      </w:r>
      <w:r>
        <w:rPr/>
        <w:fldChar w:fldCharType="end"/>
      </w:r>
    </w:p>
    <w:p>
      <w:pPr>
        <w:pStyle w:val="00001a"/>
        <w:tabs>
          <w:tab w:val="right" w:leader="dot" w:pos="8306"/>
        </w:tabs>
        <w:rPr/>
      </w:pPr>
      <w:r>
        <w:rPr/>
        <w:fldChar w:fldCharType="begin"/>
      </w:r>
      <w:r>
        <w:rPr/>
        <w:instrText>HYPERLINK \l "_Toc5fm33i"</w:instrText>
      </w:r>
      <w:r>
        <w:rPr/>
        <w:fldChar w:fldCharType="separate"/>
      </w:r>
      <w:r>
        <w:rPr>
          <w:rFonts w:hint="eastAsia" w:ascii="宋体" w:hAnsi="宋体" w:eastAsia="宋体" w:cs="宋体"/>
          <w:shd/>
        </w:rPr>
        <w:t>9.3.2 我的消息-消息查看</w:t>
      </w:r>
      <w:r>
        <w:rPr/>
        <w:tab/>
      </w:r>
      <w:r>
        <w:rPr/>
        <w:fldChar w:fldCharType="begin"/>
      </w:r>
      <w:r>
        <w:rPr/>
        <w:instrText>PAGEREF _Toc5fm33i \h \tdkey 3df1o2</w:instrText>
      </w:r>
      <w:r>
        <w:rPr/>
        <w:fldChar w:fldCharType="separate"/>
      </w:r>
      <w:r>
        <w:rPr/>
        <w:t>85</w:t>
      </w:r>
      <w:r>
        <w:rPr/>
        <w:fldChar w:fldCharType="end"/>
      </w:r>
      <w:r>
        <w:rPr/>
        <w:fldChar w:fldCharType="end"/>
      </w:r>
    </w:p>
    <w:p>
      <w:pPr>
        <w:pStyle w:val="00001a"/>
        <w:tabs>
          <w:tab w:val="right" w:leader="dot" w:pos="8306"/>
        </w:tabs>
        <w:rPr/>
      </w:pPr>
      <w:r>
        <w:rPr/>
        <w:fldChar w:fldCharType="begin"/>
      </w:r>
      <w:r>
        <w:rPr/>
        <w:instrText>HYPERLINK \l "_Toc8ikbat"</w:instrText>
      </w:r>
      <w:r>
        <w:rPr/>
        <w:fldChar w:fldCharType="separate"/>
      </w:r>
      <w:r>
        <w:rPr>
          <w:rFonts w:hint="eastAsia" w:ascii="宋体" w:hAnsi="宋体" w:eastAsia="宋体" w:cs="宋体"/>
          <w:shd/>
        </w:rPr>
        <w:t>9.3.3 我的消息-更多操作</w:t>
      </w:r>
      <w:r>
        <w:rPr/>
        <w:tab/>
      </w:r>
      <w:r>
        <w:rPr/>
        <w:fldChar w:fldCharType="begin"/>
      </w:r>
      <w:r>
        <w:rPr/>
        <w:instrText>PAGEREF _Toc8ikbat \h \tdkey 6gvmdj</w:instrText>
      </w:r>
      <w:r>
        <w:rPr/>
        <w:fldChar w:fldCharType="separate"/>
      </w:r>
      <w:r>
        <w:rPr/>
        <w:t>87</w:t>
      </w:r>
      <w:r>
        <w:rPr/>
        <w:fldChar w:fldCharType="end"/>
      </w:r>
      <w:r>
        <w:rPr/>
        <w:fldChar w:fldCharType="end"/>
      </w:r>
    </w:p>
    <w:p>
      <w:pPr>
        <w:pStyle w:val="00001a"/>
        <w:tabs>
          <w:tab w:val="right" w:leader="dot" w:pos="8306"/>
        </w:tabs>
        <w:rPr/>
      </w:pPr>
      <w:r>
        <w:rPr/>
        <w:fldChar w:fldCharType="begin"/>
      </w:r>
      <w:r>
        <w:rPr/>
        <w:instrText>HYPERLINK \l "_Tocbqhr87"</w:instrText>
      </w:r>
      <w:r>
        <w:rPr/>
        <w:fldChar w:fldCharType="separate"/>
      </w:r>
      <w:r>
        <w:rPr>
          <w:rFonts w:hint="eastAsia" w:ascii="宋体" w:hAnsi="宋体" w:eastAsia="宋体" w:cs="宋体"/>
          <w:shd/>
        </w:rPr>
        <w:t>9.3.4 我的消息-消息处理</w:t>
      </w:r>
      <w:r>
        <w:rPr/>
        <w:tab/>
      </w:r>
      <w:r>
        <w:rPr/>
        <w:fldChar w:fldCharType="begin"/>
      </w:r>
      <w:r>
        <w:rPr/>
        <w:instrText>PAGEREF _Tocbqhr87 \h \tdkey h60nn8</w:instrText>
      </w:r>
      <w:r>
        <w:rPr/>
        <w:fldChar w:fldCharType="separate"/>
      </w:r>
      <w:r>
        <w:rPr/>
        <w:t>88</w:t>
      </w:r>
      <w:r>
        <w:rPr/>
        <w:fldChar w:fldCharType="end"/>
      </w:r>
      <w:r>
        <w:rPr/>
        <w:fldChar w:fldCharType="end"/>
      </w:r>
    </w:p>
    <w:p>
      <w:pPr>
        <w:pStyle w:val="00001d"/>
        <w:tabs>
          <w:tab w:val="right" w:leader="dot" w:pos="8306"/>
        </w:tabs>
        <w:rPr/>
      </w:pPr>
      <w:r>
        <w:rPr/>
        <w:fldChar w:fldCharType="begin"/>
      </w:r>
      <w:r>
        <w:rPr/>
        <w:instrText>HYPERLINK \l "_Tocmnaqb0"</w:instrText>
      </w:r>
      <w:r>
        <w:rPr/>
        <w:fldChar w:fldCharType="separate"/>
      </w:r>
      <w:r>
        <w:rPr>
          <w:rFonts w:hint="eastAsia" w:ascii="宋体" w:hAnsi="宋体" w:eastAsia="宋体" w:cs="宋体"/>
          <w:shd/>
        </w:rPr>
        <w:t>第十章  应用中心</w:t>
      </w:r>
      <w:r>
        <w:rPr/>
        <w:tab/>
      </w:r>
      <w:r>
        <w:rPr/>
        <w:fldChar w:fldCharType="begin"/>
      </w:r>
      <w:r>
        <w:rPr/>
        <w:instrText>PAGEREF _Tocmnaqb0 \h \tdkey yclb0p</w:instrText>
      </w:r>
      <w:r>
        <w:rPr/>
        <w:fldChar w:fldCharType="separate"/>
      </w:r>
      <w:r>
        <w:rPr/>
        <w:t>91</w:t>
      </w:r>
      <w:r>
        <w:rPr/>
        <w:fldChar w:fldCharType="end"/>
      </w:r>
      <w:r>
        <w:rPr/>
        <w:fldChar w:fldCharType="end"/>
      </w:r>
    </w:p>
    <w:p>
      <w:pPr>
        <w:pStyle w:val="00001e"/>
        <w:tabs>
          <w:tab w:val="right" w:leader="dot" w:pos="8306"/>
        </w:tabs>
        <w:rPr/>
      </w:pPr>
      <w:r>
        <w:rPr/>
        <w:fldChar w:fldCharType="begin"/>
      </w:r>
      <w:r>
        <w:rPr/>
        <w:instrText>HYPERLINK \l "_Toc2hzubr"</w:instrText>
      </w:r>
      <w:r>
        <w:rPr/>
        <w:fldChar w:fldCharType="separate"/>
      </w:r>
      <w:r>
        <w:rPr>
          <w:rFonts w:hint="eastAsia" w:ascii="宋体" w:hAnsi="宋体" w:eastAsia="宋体" w:cs="宋体" w:cstheme="minorEastAsia"/>
          <w:shd/>
        </w:rPr>
        <w:t>10.1 概览</w:t>
      </w:r>
      <w:r>
        <w:rPr/>
        <w:tab/>
      </w:r>
      <w:r>
        <w:rPr/>
        <w:fldChar w:fldCharType="begin"/>
      </w:r>
      <w:r>
        <w:rPr/>
        <w:instrText>PAGEREF _Toc2hzubr \h \tdkey m0sy00</w:instrText>
      </w:r>
      <w:r>
        <w:rPr/>
        <w:fldChar w:fldCharType="separate"/>
      </w:r>
      <w:r>
        <w:rPr/>
        <w:t>91</w:t>
      </w:r>
      <w:r>
        <w:rPr/>
        <w:fldChar w:fldCharType="end"/>
      </w:r>
      <w:r>
        <w:rPr/>
        <w:fldChar w:fldCharType="end"/>
      </w:r>
    </w:p>
    <w:p>
      <w:pPr>
        <w:pStyle w:val="00001e"/>
        <w:tabs>
          <w:tab w:val="right" w:leader="dot" w:pos="8306"/>
        </w:tabs>
        <w:rPr/>
      </w:pPr>
      <w:r>
        <w:rPr/>
        <w:fldChar w:fldCharType="begin"/>
      </w:r>
      <w:r>
        <w:rPr/>
        <w:instrText>HYPERLINK \l "_Tocx4c2ca"</w:instrText>
      </w:r>
      <w:r>
        <w:rPr/>
        <w:fldChar w:fldCharType="separate"/>
      </w:r>
      <w:r>
        <w:rPr>
          <w:rFonts w:hint="eastAsia" w:ascii="宋体" w:hAnsi="宋体" w:eastAsia="宋体" w:cs="宋体"/>
          <w:i w:val="false"/>
          <w:strike w:val="false"/>
          <w:shd/>
        </w:rPr>
        <w:t>10.2 智慧安消</w:t>
      </w:r>
      <w:r>
        <w:rPr/>
        <w:tab/>
      </w:r>
      <w:r>
        <w:rPr/>
        <w:fldChar w:fldCharType="begin"/>
      </w:r>
      <w:r>
        <w:rPr/>
        <w:instrText>PAGEREF _Tocx4c2ca \h \tdkey mt21jt</w:instrText>
      </w:r>
      <w:r>
        <w:rPr/>
        <w:fldChar w:fldCharType="separate"/>
      </w:r>
      <w:r>
        <w:rPr/>
        <w:t>93</w:t>
      </w:r>
      <w:r>
        <w:rPr/>
        <w:fldChar w:fldCharType="end"/>
      </w:r>
      <w:r>
        <w:rPr/>
        <w:fldChar w:fldCharType="end"/>
      </w:r>
    </w:p>
    <w:p>
      <w:pPr>
        <w:pStyle w:val="00001a"/>
        <w:tabs>
          <w:tab w:val="right" w:leader="dot" w:pos="8306"/>
        </w:tabs>
        <w:rPr/>
      </w:pPr>
      <w:r>
        <w:rPr/>
        <w:fldChar w:fldCharType="begin"/>
      </w:r>
      <w:r>
        <w:rPr/>
        <w:instrText>HYPERLINK \l "_Toc3udg1g"</w:instrText>
      </w:r>
      <w:r>
        <w:rPr/>
        <w:fldChar w:fldCharType="separate"/>
      </w:r>
      <w:r>
        <w:rPr>
          <w:rFonts w:hint="eastAsia" w:ascii="宋体" w:hAnsi="宋体" w:eastAsia="宋体" w:cs="宋体"/>
          <w:i w:val="false"/>
          <w:strike w:val="false"/>
          <w:shd/>
        </w:rPr>
        <w:t>10.2.1 安消概览</w:t>
      </w:r>
      <w:r>
        <w:rPr/>
        <w:tab/>
      </w:r>
      <w:r>
        <w:rPr/>
        <w:fldChar w:fldCharType="begin"/>
      </w:r>
      <w:r>
        <w:rPr/>
        <w:instrText>PAGEREF _Toc3udg1g \h \tdkey 8echos</w:instrText>
      </w:r>
      <w:r>
        <w:rPr/>
        <w:fldChar w:fldCharType="separate"/>
      </w:r>
      <w:r>
        <w:rPr/>
        <w:t>93</w:t>
      </w:r>
      <w:r>
        <w:rPr/>
        <w:fldChar w:fldCharType="end"/>
      </w:r>
      <w:r>
        <w:rPr/>
        <w:fldChar w:fldCharType="end"/>
      </w:r>
    </w:p>
    <w:p>
      <w:pPr>
        <w:pStyle w:val="00001a"/>
        <w:tabs>
          <w:tab w:val="right" w:leader="dot" w:pos="8306"/>
        </w:tabs>
        <w:rPr/>
      </w:pPr>
      <w:r>
        <w:rPr/>
        <w:fldChar w:fldCharType="begin"/>
      </w:r>
      <w:r>
        <w:rPr/>
        <w:instrText>HYPERLINK \l "_Tocp3a2sv"</w:instrText>
      </w:r>
      <w:r>
        <w:rPr/>
        <w:fldChar w:fldCharType="separate"/>
      </w:r>
      <w:r>
        <w:rPr>
          <w:rFonts w:hint="eastAsia" w:ascii="宋体" w:hAnsi="宋体" w:eastAsia="宋体" w:cs="宋体"/>
          <w:i w:val="false"/>
          <w:strike w:val="false"/>
          <w:shd/>
        </w:rPr>
        <w:t>10.2.2 数据监测</w:t>
      </w:r>
      <w:r>
        <w:rPr/>
        <w:tab/>
      </w:r>
      <w:r>
        <w:rPr/>
        <w:fldChar w:fldCharType="begin"/>
      </w:r>
      <w:r>
        <w:rPr/>
        <w:instrText>PAGEREF _Tocp3a2sv \h \tdkey a407pe</w:instrText>
      </w:r>
      <w:r>
        <w:rPr/>
        <w:fldChar w:fldCharType="separate"/>
      </w:r>
      <w:r>
        <w:rPr/>
        <w:t>95</w:t>
      </w:r>
      <w:r>
        <w:rPr/>
        <w:fldChar w:fldCharType="end"/>
      </w:r>
      <w:r>
        <w:rPr/>
        <w:fldChar w:fldCharType="end"/>
      </w:r>
    </w:p>
    <w:p>
      <w:pPr>
        <w:pStyle w:val="00001a"/>
        <w:tabs>
          <w:tab w:val="right" w:leader="dot" w:pos="8306"/>
        </w:tabs>
        <w:rPr/>
      </w:pPr>
      <w:r>
        <w:rPr/>
        <w:fldChar w:fldCharType="begin"/>
      </w:r>
      <w:r>
        <w:rPr/>
        <w:instrText>HYPERLINK \l "_Toc5djwmt"</w:instrText>
      </w:r>
      <w:r>
        <w:rPr/>
        <w:fldChar w:fldCharType="separate"/>
      </w:r>
      <w:r>
        <w:rPr>
          <w:rFonts w:hint="eastAsia" w:ascii="宋体" w:hAnsi="宋体" w:eastAsia="宋体" w:cs="宋体"/>
          <w:i w:val="false"/>
          <w:strike w:val="false"/>
          <w:shd/>
        </w:rPr>
        <w:t>10.2.3 数据中心</w:t>
      </w:r>
      <w:r>
        <w:rPr/>
        <w:tab/>
      </w:r>
      <w:r>
        <w:rPr/>
        <w:fldChar w:fldCharType="begin"/>
      </w:r>
      <w:r>
        <w:rPr/>
        <w:instrText>PAGEREF _Toc5djwmt \h \tdkey l92zmh</w:instrText>
      </w:r>
      <w:r>
        <w:rPr/>
        <w:fldChar w:fldCharType="separate"/>
      </w:r>
      <w:r>
        <w:rPr/>
        <w:t>98</w:t>
      </w:r>
      <w:r>
        <w:rPr/>
        <w:fldChar w:fldCharType="end"/>
      </w:r>
      <w:r>
        <w:rPr/>
        <w:fldChar w:fldCharType="end"/>
      </w:r>
    </w:p>
    <w:p>
      <w:pPr>
        <w:pStyle w:val="00001a"/>
        <w:tabs>
          <w:tab w:val="right" w:leader="dot" w:pos="8306"/>
        </w:tabs>
        <w:rPr/>
      </w:pPr>
      <w:r>
        <w:rPr/>
        <w:fldChar w:fldCharType="begin"/>
      </w:r>
      <w:r>
        <w:rPr/>
        <w:instrText>HYPERLINK \l "_Toct0ktcy"</w:instrText>
      </w:r>
      <w:r>
        <w:rPr/>
        <w:fldChar w:fldCharType="separate"/>
      </w:r>
      <w:r>
        <w:rPr>
          <w:rFonts w:hint="eastAsia" w:ascii="宋体" w:hAnsi="宋体" w:eastAsia="宋体" w:cs="宋体"/>
          <w:i w:val="false"/>
          <w:strike w:val="false"/>
          <w:shd/>
        </w:rPr>
        <w:t>10.2.4 报警规则</w:t>
      </w:r>
      <w:r>
        <w:rPr/>
        <w:tab/>
      </w:r>
      <w:r>
        <w:rPr/>
        <w:fldChar w:fldCharType="begin"/>
      </w:r>
      <w:r>
        <w:rPr/>
        <w:instrText>PAGEREF _Toct0ktcy \h \tdkey p07840</w:instrText>
      </w:r>
      <w:r>
        <w:rPr/>
        <w:fldChar w:fldCharType="separate"/>
      </w:r>
      <w:r>
        <w:rPr/>
        <w:t>99</w:t>
      </w:r>
      <w:r>
        <w:rPr/>
        <w:fldChar w:fldCharType="end"/>
      </w:r>
      <w:r>
        <w:rPr/>
        <w:fldChar w:fldCharType="end"/>
      </w:r>
    </w:p>
    <w:p>
      <w:pPr>
        <w:pStyle w:val="00001a"/>
        <w:tabs>
          <w:tab w:val="right" w:leader="dot" w:pos="8306"/>
        </w:tabs>
        <w:rPr/>
      </w:pPr>
      <w:r>
        <w:rPr/>
        <w:fldChar w:fldCharType="begin"/>
      </w:r>
      <w:r>
        <w:rPr/>
        <w:instrText>HYPERLINK \l "_Toc5pc1hs"</w:instrText>
      </w:r>
      <w:r>
        <w:rPr/>
        <w:fldChar w:fldCharType="separate"/>
      </w:r>
      <w:r>
        <w:rPr>
          <w:rFonts w:hint="eastAsia" w:ascii="宋体" w:hAnsi="宋体" w:eastAsia="宋体" w:cs="宋体"/>
          <w:i w:val="false"/>
          <w:strike w:val="false"/>
          <w:shd/>
        </w:rPr>
        <w:t>10.2.5 维保管理</w:t>
      </w:r>
      <w:r>
        <w:rPr/>
        <w:tab/>
      </w:r>
      <w:r>
        <w:rPr/>
        <w:fldChar w:fldCharType="begin"/>
      </w:r>
      <w:r>
        <w:rPr/>
        <w:instrText>PAGEREF _Toc5pc1hs \h \tdkey oliwpn</w:instrText>
      </w:r>
      <w:r>
        <w:rPr/>
        <w:fldChar w:fldCharType="separate"/>
      </w:r>
      <w:r>
        <w:rPr/>
        <w:t>100</w:t>
      </w:r>
      <w:r>
        <w:rPr/>
        <w:fldChar w:fldCharType="end"/>
      </w:r>
      <w:r>
        <w:rPr/>
        <w:fldChar w:fldCharType="end"/>
      </w:r>
    </w:p>
    <w:p>
      <w:pPr>
        <w:pStyle w:val="00001e"/>
        <w:tabs>
          <w:tab w:val="right" w:leader="dot" w:pos="8306"/>
        </w:tabs>
        <w:rPr/>
      </w:pPr>
      <w:r>
        <w:rPr/>
        <w:fldChar w:fldCharType="begin"/>
      </w:r>
      <w:r>
        <w:rPr/>
        <w:instrText>HYPERLINK \l "_Toceyo4hz"</w:instrText>
      </w:r>
      <w:r>
        <w:rPr/>
        <w:fldChar w:fldCharType="separate"/>
      </w:r>
      <w:r>
        <w:rPr>
          <w:rFonts w:hint="eastAsia" w:ascii="宋体" w:hAnsi="宋体" w:eastAsia="宋体" w:cs="宋体" w:cstheme="minorEastAsia"/>
          <w:shd/>
        </w:rPr>
        <w:t>10.3 智慧店铺</w:t>
      </w:r>
      <w:r>
        <w:rPr/>
        <w:tab/>
      </w:r>
      <w:r>
        <w:rPr/>
        <w:fldChar w:fldCharType="begin"/>
      </w:r>
      <w:r>
        <w:rPr/>
        <w:instrText>PAGEREF _Toceyo4hz \h \tdkey s80l99</w:instrText>
      </w:r>
      <w:r>
        <w:rPr/>
        <w:fldChar w:fldCharType="separate"/>
      </w:r>
      <w:r>
        <w:rPr/>
        <w:t>102</w:t>
      </w:r>
      <w:r>
        <w:rPr/>
        <w:fldChar w:fldCharType="end"/>
      </w:r>
      <w:r>
        <w:rPr/>
        <w:fldChar w:fldCharType="end"/>
      </w:r>
    </w:p>
    <w:p>
      <w:pPr>
        <w:pStyle w:val="00001e"/>
        <w:tabs>
          <w:tab w:val="right" w:leader="dot" w:pos="8306"/>
        </w:tabs>
        <w:rPr/>
      </w:pPr>
      <w:r>
        <w:rPr/>
        <w:fldChar w:fldCharType="begin"/>
      </w:r>
      <w:r>
        <w:rPr/>
        <w:instrText>HYPERLINK \l "_Tochyts4t"</w:instrText>
      </w:r>
      <w:r>
        <w:rPr/>
        <w:fldChar w:fldCharType="separate"/>
      </w:r>
      <w:r>
        <w:rPr>
          <w:rFonts w:hint="eastAsia" w:ascii="宋体" w:hAnsi="宋体" w:eastAsia="宋体" w:cs="宋体"/>
          <w:i w:val="false"/>
          <w:strike w:val="false"/>
          <w:shd/>
        </w:rPr>
        <w:t>10.4 5G云广播</w:t>
      </w:r>
      <w:r>
        <w:rPr/>
        <w:tab/>
      </w:r>
      <w:r>
        <w:rPr/>
        <w:fldChar w:fldCharType="begin"/>
      </w:r>
      <w:r>
        <w:rPr/>
        <w:instrText>PAGEREF _Tochyts4t \h \tdkey tgaxhe</w:instrText>
      </w:r>
      <w:r>
        <w:rPr/>
        <w:fldChar w:fldCharType="separate"/>
      </w:r>
      <w:r>
        <w:rPr/>
        <w:t>103</w:t>
      </w:r>
      <w:r>
        <w:rPr/>
        <w:fldChar w:fldCharType="end"/>
      </w:r>
      <w:r>
        <w:rPr/>
        <w:fldChar w:fldCharType="end"/>
      </w:r>
    </w:p>
    <w:p>
      <w:pPr>
        <w:pStyle w:val="00001a"/>
        <w:tabs>
          <w:tab w:val="right" w:leader="dot" w:pos="8306"/>
        </w:tabs>
        <w:rPr/>
      </w:pPr>
      <w:r>
        <w:rPr/>
        <w:fldChar w:fldCharType="begin"/>
      </w:r>
      <w:r>
        <w:rPr/>
        <w:instrText>HYPERLINK \l "_Toc4i10ol"</w:instrText>
      </w:r>
      <w:r>
        <w:rPr/>
        <w:fldChar w:fldCharType="separate"/>
      </w:r>
      <w:r>
        <w:rPr>
          <w:rFonts w:hint="eastAsia" w:ascii="Calibri" w:hAnsi="Calibri" w:eastAsia="Calibri" w:cs="Calibri"/>
          <w:i w:val="false"/>
          <w:strike w:val="false"/>
          <w:shd/>
        </w:rPr>
        <w:t>10.4.1 云广播首页</w:t>
      </w:r>
      <w:r>
        <w:rPr/>
        <w:tab/>
      </w:r>
      <w:r>
        <w:rPr/>
        <w:fldChar w:fldCharType="begin"/>
      </w:r>
      <w:r>
        <w:rPr/>
        <w:instrText>PAGEREF _Toc4i10ol \h \tdkey ceu725</w:instrText>
      </w:r>
      <w:r>
        <w:rPr/>
        <w:fldChar w:fldCharType="separate"/>
      </w:r>
      <w:r>
        <w:rPr/>
        <w:t>103</w:t>
      </w:r>
      <w:r>
        <w:rPr/>
        <w:fldChar w:fldCharType="end"/>
      </w:r>
      <w:r>
        <w:rPr/>
        <w:fldChar w:fldCharType="end"/>
      </w:r>
    </w:p>
    <w:p>
      <w:pPr>
        <w:pStyle w:val="00001a"/>
        <w:tabs>
          <w:tab w:val="right" w:leader="dot" w:pos="8306"/>
        </w:tabs>
        <w:rPr/>
      </w:pPr>
      <w:r>
        <w:rPr/>
        <w:fldChar w:fldCharType="begin"/>
      </w:r>
      <w:r>
        <w:rPr/>
        <w:instrText>HYPERLINK \l "_Toc43uxs6"</w:instrText>
      </w:r>
      <w:r>
        <w:rPr/>
        <w:fldChar w:fldCharType="separate"/>
      </w:r>
      <w:r>
        <w:rPr>
          <w:rFonts w:hint="eastAsia" w:ascii="Calibri" w:hAnsi="Calibri" w:eastAsia="Calibri" w:cs="Calibri"/>
          <w:i w:val="false"/>
          <w:strike w:val="false"/>
          <w:shd/>
        </w:rPr>
        <w:t>10.4.2 设备管理</w:t>
      </w:r>
      <w:r>
        <w:rPr/>
        <w:tab/>
      </w:r>
      <w:r>
        <w:rPr/>
        <w:fldChar w:fldCharType="begin"/>
      </w:r>
      <w:r>
        <w:rPr/>
        <w:instrText>PAGEREF _Toc43uxs6 \h \tdkey jhj6pw</w:instrText>
      </w:r>
      <w:r>
        <w:rPr/>
        <w:fldChar w:fldCharType="separate"/>
      </w:r>
      <w:r>
        <w:rPr/>
        <w:t>104</w:t>
      </w:r>
      <w:r>
        <w:rPr/>
        <w:fldChar w:fldCharType="end"/>
      </w:r>
      <w:r>
        <w:rPr/>
        <w:fldChar w:fldCharType="end"/>
      </w:r>
    </w:p>
    <w:p>
      <w:pPr>
        <w:pStyle w:val="00001a"/>
        <w:tabs>
          <w:tab w:val="right" w:leader="dot" w:pos="8306"/>
        </w:tabs>
        <w:rPr/>
      </w:pPr>
      <w:r>
        <w:rPr/>
        <w:fldChar w:fldCharType="begin"/>
      </w:r>
      <w:r>
        <w:rPr/>
        <w:instrText>HYPERLINK \l "_Toc7j4oq4"</w:instrText>
      </w:r>
      <w:r>
        <w:rPr/>
        <w:fldChar w:fldCharType="separate"/>
      </w:r>
      <w:r>
        <w:rPr>
          <w:rFonts w:hint="eastAsia" w:ascii="Calibri" w:hAnsi="Calibri" w:eastAsia="Calibri" w:cs="Calibri"/>
          <w:i w:val="false"/>
          <w:strike w:val="false"/>
          <w:shd/>
        </w:rPr>
        <w:t>10.4.3 信息制播</w:t>
      </w:r>
      <w:r>
        <w:rPr/>
        <w:tab/>
      </w:r>
      <w:r>
        <w:rPr/>
        <w:fldChar w:fldCharType="begin"/>
      </w:r>
      <w:r>
        <w:rPr/>
        <w:instrText>PAGEREF _Toc7j4oq4 \h \tdkey 5ofm1b</w:instrText>
      </w:r>
      <w:r>
        <w:rPr/>
        <w:fldChar w:fldCharType="separate"/>
      </w:r>
      <w:r>
        <w:rPr/>
        <w:t>105</w:t>
      </w:r>
      <w:r>
        <w:rPr/>
        <w:fldChar w:fldCharType="end"/>
      </w:r>
      <w:r>
        <w:rPr/>
        <w:fldChar w:fldCharType="end"/>
      </w:r>
    </w:p>
    <w:p>
      <w:pPr>
        <w:pStyle w:val="00001a"/>
        <w:tabs>
          <w:tab w:val="right" w:leader="dot" w:pos="8306"/>
        </w:tabs>
        <w:rPr/>
      </w:pPr>
      <w:r>
        <w:rPr/>
        <w:fldChar w:fldCharType="begin"/>
      </w:r>
      <w:r>
        <w:rPr/>
        <w:instrText>HYPERLINK \l "_Tockm8p3m"</w:instrText>
      </w:r>
      <w:r>
        <w:rPr/>
        <w:fldChar w:fldCharType="separate"/>
      </w:r>
      <w:r>
        <w:rPr>
          <w:rFonts w:hint="eastAsia" w:ascii="Calibri" w:hAnsi="Calibri" w:eastAsia="Calibri" w:cs="Calibri"/>
          <w:i w:val="false"/>
          <w:strike w:val="false"/>
          <w:shd/>
        </w:rPr>
        <w:t>10.4.4 媒资管理</w:t>
      </w:r>
      <w:r>
        <w:rPr/>
        <w:tab/>
      </w:r>
      <w:r>
        <w:rPr/>
        <w:fldChar w:fldCharType="begin"/>
      </w:r>
      <w:r>
        <w:rPr/>
        <w:instrText>PAGEREF _Tockm8p3m \h \tdkey 76ckbn</w:instrText>
      </w:r>
      <w:r>
        <w:rPr/>
        <w:fldChar w:fldCharType="separate"/>
      </w:r>
      <w:r>
        <w:rPr/>
        <w:t>108</w:t>
      </w:r>
      <w:r>
        <w:rPr/>
        <w:fldChar w:fldCharType="end"/>
      </w:r>
      <w:r>
        <w:rPr/>
        <w:fldChar w:fldCharType="end"/>
      </w:r>
    </w:p>
    <w:p>
      <w:pPr>
        <w:pStyle w:val="00001a"/>
        <w:tabs>
          <w:tab w:val="right" w:leader="dot" w:pos="8306"/>
        </w:tabs>
        <w:rPr/>
      </w:pPr>
      <w:r>
        <w:rPr/>
        <w:fldChar w:fldCharType="begin"/>
      </w:r>
      <w:r>
        <w:rPr/>
        <w:instrText>HYPERLINK \l "_Tocpjfxsf"</w:instrText>
      </w:r>
      <w:r>
        <w:rPr/>
        <w:fldChar w:fldCharType="separate"/>
      </w:r>
      <w:r>
        <w:rPr>
          <w:rFonts w:hint="eastAsia" w:ascii="Calibri" w:hAnsi="Calibri" w:eastAsia="Calibri" w:cs="Calibri"/>
          <w:i w:val="false"/>
          <w:strike w:val="false"/>
          <w:shd/>
        </w:rPr>
        <w:t>10.4.5 审核管理</w:t>
      </w:r>
      <w:r>
        <w:rPr/>
        <w:tab/>
      </w:r>
      <w:r>
        <w:rPr/>
        <w:fldChar w:fldCharType="begin"/>
      </w:r>
      <w:r>
        <w:rPr/>
        <w:instrText>PAGEREF _Tocpjfxsf \h \tdkey auzth2</w:instrText>
      </w:r>
      <w:r>
        <w:rPr/>
        <w:fldChar w:fldCharType="separate"/>
      </w:r>
      <w:r>
        <w:rPr/>
        <w:t>111</w:t>
      </w:r>
      <w:r>
        <w:rPr/>
        <w:fldChar w:fldCharType="end"/>
      </w:r>
      <w:r>
        <w:rPr/>
        <w:fldChar w:fldCharType="end"/>
      </w:r>
    </w:p>
    <w:p>
      <w:pPr>
        <w:pStyle w:val="00001a"/>
        <w:tabs>
          <w:tab w:val="right" w:leader="dot" w:pos="8306"/>
        </w:tabs>
        <w:rPr/>
      </w:pPr>
      <w:r>
        <w:rPr/>
        <w:fldChar w:fldCharType="begin"/>
      </w:r>
      <w:r>
        <w:rPr/>
        <w:instrText>HYPERLINK \l "_Tocxmtgn6"</w:instrText>
      </w:r>
      <w:r>
        <w:rPr/>
        <w:fldChar w:fldCharType="separate"/>
      </w:r>
      <w:r>
        <w:rPr>
          <w:rFonts w:hint="eastAsia" w:ascii="Calibri" w:hAnsi="Calibri" w:eastAsia="Calibri" w:cs="Calibri"/>
          <w:i w:val="false"/>
          <w:strike w:val="false"/>
          <w:shd/>
        </w:rPr>
        <w:t>10.4.6 用户中心</w:t>
      </w:r>
      <w:r>
        <w:rPr/>
        <w:tab/>
      </w:r>
      <w:r>
        <w:rPr/>
        <w:fldChar w:fldCharType="begin"/>
      </w:r>
      <w:r>
        <w:rPr/>
        <w:instrText>PAGEREF _Tocxmtgn6 \h \tdkey 8to6ez</w:instrText>
      </w:r>
      <w:r>
        <w:rPr/>
        <w:fldChar w:fldCharType="separate"/>
      </w:r>
      <w:r>
        <w:rPr/>
        <w:t>113</w:t>
      </w:r>
      <w:r>
        <w:rPr/>
        <w:fldChar w:fldCharType="end"/>
      </w:r>
      <w:r>
        <w:rPr/>
        <w:fldChar w:fldCharType="end"/>
      </w:r>
    </w:p>
    <w:p>
      <w:pPr>
        <w:pStyle w:val="00001a"/>
        <w:tabs>
          <w:tab w:val="right" w:leader="dot" w:pos="8306"/>
        </w:tabs>
        <w:rPr/>
      </w:pPr>
      <w:r>
        <w:rPr/>
        <w:fldChar w:fldCharType="begin"/>
      </w:r>
      <w:r>
        <w:rPr/>
        <w:instrText>HYPERLINK \l "_Tocpr7c3s"</w:instrText>
      </w:r>
      <w:r>
        <w:rPr/>
        <w:fldChar w:fldCharType="separate"/>
      </w:r>
      <w:r>
        <w:rPr>
          <w:rFonts w:hint="eastAsia" w:ascii="Calibri" w:hAnsi="Calibri" w:eastAsia="Calibri" w:cs="Calibri"/>
          <w:i w:val="false"/>
          <w:strike w:val="false"/>
          <w:shd/>
        </w:rPr>
        <w:t>10.4.7 统计报表</w:t>
      </w:r>
      <w:r>
        <w:rPr/>
        <w:tab/>
      </w:r>
      <w:r>
        <w:rPr/>
        <w:fldChar w:fldCharType="begin"/>
      </w:r>
      <w:r>
        <w:rPr/>
        <w:instrText>PAGEREF _Tocpr7c3s \h \tdkey l2wo10</w:instrText>
      </w:r>
      <w:r>
        <w:rPr/>
        <w:fldChar w:fldCharType="separate"/>
      </w:r>
      <w:r>
        <w:rPr/>
        <w:t>115</w:t>
      </w:r>
      <w:r>
        <w:rPr/>
        <w:fldChar w:fldCharType="end"/>
      </w:r>
      <w:r>
        <w:rPr/>
        <w:fldChar w:fldCharType="end"/>
      </w:r>
    </w:p>
    <w:p>
      <w:pPr>
        <w:pStyle w:val="00001a"/>
        <w:tabs>
          <w:tab w:val="right" w:leader="dot" w:pos="8306"/>
        </w:tabs>
        <w:rPr/>
      </w:pPr>
      <w:r>
        <w:rPr/>
        <w:fldChar w:fldCharType="begin"/>
      </w:r>
      <w:r>
        <w:rPr/>
        <w:instrText>HYPERLINK \l "_Toctmtbau"</w:instrText>
      </w:r>
      <w:r>
        <w:rPr/>
        <w:fldChar w:fldCharType="separate"/>
      </w:r>
      <w:r>
        <w:rPr>
          <w:rFonts w:hint="eastAsia" w:ascii="Calibri" w:hAnsi="Calibri" w:eastAsia="Calibri" w:cs="Calibri"/>
          <w:i w:val="false"/>
          <w:strike w:val="false"/>
          <w:shd/>
        </w:rPr>
        <w:t>10.4.8 下载中心</w:t>
      </w:r>
      <w:r>
        <w:rPr/>
        <w:tab/>
      </w:r>
      <w:r>
        <w:rPr/>
        <w:fldChar w:fldCharType="begin"/>
      </w:r>
      <w:r>
        <w:rPr/>
        <w:instrText>PAGEREF _Toctmtbau \h \tdkey 51nuuz</w:instrText>
      </w:r>
      <w:r>
        <w:rPr/>
        <w:fldChar w:fldCharType="separate"/>
      </w:r>
      <w:r>
        <w:rPr/>
        <w:t>117</w:t>
      </w:r>
      <w:r>
        <w:rPr/>
        <w:fldChar w:fldCharType="end"/>
      </w:r>
      <w:r>
        <w:rPr/>
        <w:fldChar w:fldCharType="end"/>
      </w:r>
    </w:p>
    <w:p>
      <w:pPr>
        <w:pStyle w:val="00001d"/>
        <w:tabs>
          <w:tab w:val="right" w:leader="dot" w:pos="8306"/>
        </w:tabs>
        <w:rPr/>
      </w:pPr>
      <w:r>
        <w:rPr/>
        <w:fldChar w:fldCharType="begin"/>
      </w:r>
      <w:r>
        <w:rPr/>
        <w:instrText>HYPERLINK \l "_Toc6ofiwj"</w:instrText>
      </w:r>
      <w:r>
        <w:rPr/>
        <w:fldChar w:fldCharType="separate"/>
      </w:r>
      <w:r>
        <w:rPr>
          <w:rFonts w:hint="eastAsia" w:ascii="宋体" w:hAnsi="宋体" w:eastAsia="宋体" w:cs="宋体"/>
          <w:shd/>
        </w:rPr>
        <w:t>第十一章 个人中心</w:t>
      </w:r>
      <w:r>
        <w:rPr/>
        <w:tab/>
      </w:r>
      <w:r>
        <w:rPr/>
        <w:fldChar w:fldCharType="begin"/>
      </w:r>
      <w:r>
        <w:rPr/>
        <w:instrText>PAGEREF _Toc6ofiwj \h \tdkey g25e8m</w:instrText>
      </w:r>
      <w:r>
        <w:rPr/>
        <w:fldChar w:fldCharType="separate"/>
      </w:r>
      <w:r>
        <w:rPr/>
        <w:t>117</w:t>
      </w:r>
      <w:r>
        <w:rPr/>
        <w:fldChar w:fldCharType="end"/>
      </w:r>
      <w:r>
        <w:rPr/>
        <w:fldChar w:fldCharType="end"/>
      </w:r>
    </w:p>
    <w:p>
      <w:pPr>
        <w:pStyle w:val="00001a"/>
        <w:tabs>
          <w:tab w:val="right" w:leader="dot" w:pos="8306"/>
        </w:tabs>
        <w:rPr/>
      </w:pPr>
      <w:r>
        <w:rPr/>
        <w:fldChar w:fldCharType="begin"/>
      </w:r>
      <w:r>
        <w:rPr/>
        <w:instrText>HYPERLINK \l "_Toc5womnk"</w:instrText>
      </w:r>
      <w:r>
        <w:rPr/>
        <w:fldChar w:fldCharType="separate"/>
      </w:r>
      <w:r>
        <w:rPr>
          <w:rFonts w:hint="eastAsia" w:ascii="宋体" w:hAnsi="宋体" w:eastAsia="宋体" w:cs="宋体"/>
          <w:shd/>
        </w:rPr>
        <w:t>11.1 账号信息</w:t>
      </w:r>
      <w:r>
        <w:rPr/>
        <w:tab/>
      </w:r>
      <w:r>
        <w:rPr/>
        <w:fldChar w:fldCharType="begin"/>
      </w:r>
      <w:r>
        <w:rPr/>
        <w:instrText>PAGEREF _Toc5womnk \h \tdkey 3o06mg</w:instrText>
      </w:r>
      <w:r>
        <w:rPr/>
        <w:fldChar w:fldCharType="separate"/>
      </w:r>
      <w:r>
        <w:rPr/>
        <w:t>117</w:t>
      </w:r>
      <w:r>
        <w:rPr/>
        <w:fldChar w:fldCharType="end"/>
      </w:r>
      <w:r>
        <w:rPr/>
        <w:fldChar w:fldCharType="end"/>
      </w:r>
    </w:p>
    <w:p>
      <w:pPr>
        <w:pStyle w:val="00001a"/>
        <w:tabs>
          <w:tab w:val="right" w:leader="dot" w:pos="8306"/>
        </w:tabs>
        <w:rPr/>
      </w:pPr>
      <w:r>
        <w:rPr/>
        <w:fldChar w:fldCharType="begin"/>
      </w:r>
      <w:r>
        <w:rPr/>
        <w:instrText>HYPERLINK \l "_Toczh46si"</w:instrText>
      </w:r>
      <w:r>
        <w:rPr/>
        <w:fldChar w:fldCharType="separate"/>
      </w:r>
      <w:r>
        <w:rPr>
          <w:rFonts w:hint="eastAsia" w:ascii="宋体" w:hAnsi="宋体" w:eastAsia="宋体" w:cs="宋体"/>
          <w:shd/>
        </w:rPr>
        <w:t>11.2 企业列表</w:t>
      </w:r>
      <w:r>
        <w:rPr/>
        <w:tab/>
      </w:r>
      <w:r>
        <w:rPr/>
        <w:fldChar w:fldCharType="begin"/>
      </w:r>
      <w:r>
        <w:rPr/>
        <w:instrText>PAGEREF _Toczh46si \h \tdkey bg0i2x</w:instrText>
      </w:r>
      <w:r>
        <w:rPr/>
        <w:fldChar w:fldCharType="separate"/>
      </w:r>
      <w:r>
        <w:rPr/>
        <w:t>119</w:t>
      </w:r>
      <w:r>
        <w:rPr/>
        <w:fldChar w:fldCharType="end"/>
      </w:r>
      <w:r>
        <w:rPr/>
        <w:fldChar w:fldCharType="end"/>
      </w:r>
    </w:p>
    <w:p>
      <w:pPr>
        <w:pStyle w:val="00001a"/>
        <w:tabs>
          <w:tab w:val="right" w:leader="dot" w:pos="8306"/>
        </w:tabs>
        <w:rPr/>
      </w:pPr>
      <w:r>
        <w:rPr/>
        <w:fldChar w:fldCharType="begin"/>
      </w:r>
      <w:r>
        <w:rPr/>
        <w:instrText>HYPERLINK \l "_Tocfwiv7e"</w:instrText>
      </w:r>
      <w:r>
        <w:rPr/>
        <w:fldChar w:fldCharType="separate"/>
      </w:r>
      <w:r>
        <w:rPr>
          <w:rFonts w:hint="eastAsia" w:ascii="宋体" w:hAnsi="宋体" w:eastAsia="宋体" w:cs="宋体"/>
          <w:shd/>
        </w:rPr>
        <w:t>11.3 切换企业</w:t>
      </w:r>
      <w:r>
        <w:rPr/>
        <w:tab/>
      </w:r>
      <w:r>
        <w:rPr/>
        <w:fldChar w:fldCharType="begin"/>
      </w:r>
      <w:r>
        <w:rPr/>
        <w:instrText>PAGEREF _Tocfwiv7e \h \tdkey ihs3fx</w:instrText>
      </w:r>
      <w:r>
        <w:rPr/>
        <w:fldChar w:fldCharType="separate"/>
      </w:r>
      <w:r>
        <w:rPr/>
        <w:t>120</w:t>
      </w:r>
      <w:r>
        <w:rPr/>
        <w:fldChar w:fldCharType="end"/>
      </w:r>
      <w:r>
        <w:rPr/>
        <w:fldChar w:fldCharType="end"/>
      </w:r>
    </w:p>
    <w:p>
      <w:pPr>
        <w:pStyle w:val="00001a"/>
        <w:tabs>
          <w:tab w:val="right" w:leader="dot" w:pos="8306"/>
        </w:tabs>
        <w:rPr/>
      </w:pPr>
      <w:r>
        <w:rPr/>
        <w:fldChar w:fldCharType="begin"/>
      </w:r>
      <w:r>
        <w:rPr/>
        <w:instrText>HYPERLINK \l "_Tocymop0g"</w:instrText>
      </w:r>
      <w:r>
        <w:rPr/>
        <w:fldChar w:fldCharType="separate"/>
      </w:r>
      <w:r>
        <w:rPr>
          <w:rFonts w:hint="eastAsia" w:ascii="宋体" w:hAnsi="宋体" w:eastAsia="宋体" w:cs="宋体"/>
          <w:shd/>
        </w:rPr>
        <w:t>11.4 套餐管理</w:t>
      </w:r>
      <w:r>
        <w:rPr/>
        <w:tab/>
      </w:r>
      <w:r>
        <w:rPr/>
        <w:fldChar w:fldCharType="begin"/>
      </w:r>
      <w:r>
        <w:rPr/>
        <w:instrText>PAGEREF _Tocymop0g \h \tdkey gqafle</w:instrText>
      </w:r>
      <w:r>
        <w:rPr/>
        <w:fldChar w:fldCharType="separate"/>
      </w:r>
      <w:r>
        <w:rPr/>
        <w:t>120</w:t>
      </w:r>
      <w:r>
        <w:rPr/>
        <w:fldChar w:fldCharType="end"/>
      </w:r>
      <w:r>
        <w:rPr/>
        <w:fldChar w:fldCharType="end"/>
      </w:r>
    </w:p>
    <w:p>
      <w:pPr>
        <w:pStyle w:val="00001a"/>
        <w:tabs>
          <w:tab w:val="right" w:leader="dot" w:pos="8306"/>
        </w:tabs>
        <w:rPr/>
      </w:pPr>
      <w:r>
        <w:rPr/>
        <w:fldChar w:fldCharType="begin"/>
      </w:r>
      <w:r>
        <w:rPr/>
        <w:instrText>HYPERLINK \l "_Tocorpgvl"</w:instrText>
      </w:r>
      <w:r>
        <w:rPr/>
        <w:fldChar w:fldCharType="separate"/>
      </w:r>
      <w:r>
        <w:rPr>
          <w:rFonts w:hint="eastAsia" w:ascii="宋体" w:hAnsi="宋体" w:eastAsia="宋体" w:cs="宋体"/>
          <w:shd/>
        </w:rPr>
        <w:t>11.5 日志管理</w:t>
      </w:r>
      <w:r>
        <w:rPr/>
        <w:tab/>
      </w:r>
      <w:r>
        <w:rPr/>
        <w:fldChar w:fldCharType="begin"/>
      </w:r>
      <w:r>
        <w:rPr/>
        <w:instrText>PAGEREF _Tocorpgvl \h \tdkey 2964x7</w:instrText>
      </w:r>
      <w:r>
        <w:rPr/>
        <w:fldChar w:fldCharType="separate"/>
      </w:r>
      <w:r>
        <w:rPr/>
        <w:t>120</w:t>
      </w:r>
      <w:r>
        <w:rPr/>
        <w:fldChar w:fldCharType="end"/>
      </w:r>
      <w:r>
        <w:rPr/>
        <w:fldChar w:fldCharType="end"/>
      </w:r>
    </w:p>
    <w:p>
      <w:pPr>
        <w:pStyle w:val="00001a"/>
        <w:tabs>
          <w:tab w:val="right" w:leader="dot" w:pos="8306"/>
        </w:tabs>
        <w:rPr/>
      </w:pPr>
      <w:r>
        <w:rPr/>
        <w:fldChar w:fldCharType="begin"/>
      </w:r>
      <w:r>
        <w:rPr/>
        <w:instrText>HYPERLINK \l "_Toc8y8dpm"</w:instrText>
      </w:r>
      <w:r>
        <w:rPr/>
        <w:fldChar w:fldCharType="separate"/>
      </w:r>
      <w:r>
        <w:rPr>
          <w:rFonts w:hint="eastAsia" w:ascii="宋体" w:hAnsi="宋体" w:eastAsia="宋体" w:cs="宋体"/>
          <w:shd/>
        </w:rPr>
        <w:t>11.6 设置系统首页</w:t>
      </w:r>
      <w:r>
        <w:rPr/>
        <w:tab/>
      </w:r>
      <w:r>
        <w:rPr/>
        <w:fldChar w:fldCharType="begin"/>
      </w:r>
      <w:r>
        <w:rPr/>
        <w:instrText>PAGEREF _Toc8y8dpm \h \tdkey 0m67te</w:instrText>
      </w:r>
      <w:r>
        <w:rPr/>
        <w:fldChar w:fldCharType="separate"/>
      </w:r>
      <w:r>
        <w:rPr/>
        <w:t>121</w:t>
      </w:r>
      <w:r>
        <w:rPr/>
        <w:fldChar w:fldCharType="end"/>
      </w:r>
      <w:r>
        <w:rPr/>
        <w:fldChar w:fldCharType="end"/>
      </w:r>
    </w:p>
    <w:p>
      <w:pPr>
        <w:pStyle w:val="00001a"/>
        <w:tabs>
          <w:tab w:val="right" w:leader="dot" w:pos="8306"/>
        </w:tabs>
        <w:rPr/>
      </w:pPr>
      <w:r>
        <w:rPr/>
        <w:fldChar w:fldCharType="begin"/>
      </w:r>
      <w:r>
        <w:rPr/>
        <w:instrText>HYPERLINK \l "_Tockcj86u"</w:instrText>
      </w:r>
      <w:r>
        <w:rPr/>
        <w:fldChar w:fldCharType="separate"/>
      </w:r>
      <w:r>
        <w:rPr>
          <w:rFonts w:hint="eastAsia" w:ascii="宋体" w:hAnsi="宋体" w:eastAsia="宋体" w:cs="宋体"/>
          <w:shd/>
        </w:rPr>
        <w:t>11.7 客服热线和操作手册</w:t>
      </w:r>
      <w:r>
        <w:rPr/>
        <w:tab/>
      </w:r>
      <w:r>
        <w:rPr/>
        <w:fldChar w:fldCharType="begin"/>
      </w:r>
      <w:r>
        <w:rPr/>
        <w:instrText>PAGEREF _Tockcj86u \h \tdkey khhlg7</w:instrText>
      </w:r>
      <w:r>
        <w:rPr/>
        <w:fldChar w:fldCharType="separate"/>
      </w:r>
      <w:r>
        <w:rPr/>
        <w:t>122</w:t>
      </w:r>
      <w:r>
        <w:rPr/>
        <w:fldChar w:fldCharType="end"/>
      </w:r>
      <w:r>
        <w:rPr/>
        <w:fldChar w:fldCharType="end"/>
      </w:r>
    </w:p>
    <w:p>
      <w:pPr>
        <w:rPr/>
      </w:pPr>
      <w:r>
        <w:rPr/>
        <w:fldChar w:fldCharType="end"/>
      </w:r>
    </w:p>
    <w:p>
      <w:pPr>
        <w:rPr/>
      </w:pPr>
    </w:p>
    <w:p>
      <w:pPr>
        <w:pStyle w:val="00001d"/>
        <w:pBdr>
          <w:bottom/>
        </w:pBdr>
        <w:tabs>
          <w:tab w:val="right" w:leader="dot" w:pos="8306"/>
        </w:tabs>
        <w:rPr>
          <w:bCs/>
          <w:szCs w:val="32"/>
          <w:lang w:val="en-US" w:eastAsia="zh-CN"/>
        </w:rPr>
      </w:pPr>
      <w:r>
        <w:rPr/>
        <w:fldChar w:fldCharType="begin"/>
      </w:r>
      <w:r>
        <w:rPr/>
        <w:instrText>TOC \u \o "1-3" \z \h \tdkey 0xiv9t</w:instrText>
      </w:r>
      <w:r>
        <w:rPr/>
        <w:fldChar w:fldCharType="separate"/>
      </w:r>
      <w:r>
        <w:rPr/>
        <w:fldChar w:fldCharType="begin"/>
      </w:r>
      <w:r>
        <w:rPr/>
        <w:instrText>HYPERLINK \l "_Tocon9wg5"</w:instrText>
      </w:r>
      <w:r>
        <w:rPr/>
        <w:fldChar w:fldCharType="separate"/>
      </w:r>
      <w:r>
        <w:rPr/>
        <w:fldChar w:fldCharType="end"/>
      </w:r>
      <w:r>
        <w:rPr/>
        <w:fldChar w:fldCharType="end"/>
      </w:r>
    </w:p>
    <w:p>
      <w:pPr>
        <w:rPr>
          <w:rFonts w:ascii="宋体" w:hAnsi="宋体" w:eastAsia="宋体" w:cs="宋体"/>
        </w:rPr>
        <w:sectPr>
          <w:footerReference r:id="rId8" w:type="default"/>
          <w:pgSz w:w="11906" w:h="16838"/>
          <w:pgMar w:top="1440" w:right="1800" w:bottom="1440" w:left="1800" w:header="851" w:footer="992" w:gutter="0"/>
          <w:pgNumType w:fmt="decimal" w:start="1"/>
          <w:cols w:space="425" w:num="1"/>
          <w:docGrid w:type="lines" w:linePitch="312" w:charSpace="0"/>
        </w:sectPr>
      </w:pPr>
    </w:p>
    <w:p>
      <w:pPr>
        <w:pStyle w:val="000014"/>
        <w:numPr>
          <w:ilvl w:val="0"/>
          <w:numId w:val="2"/>
        </w:numPr>
        <w:bidi w:val="false"/>
        <w:spacing w:line="360" w:lineRule="auto"/>
        <w:jc w:val="center"/>
        <w:rPr>
          <w:rFonts w:hint="eastAsia" w:ascii="宋体" w:hAnsi="宋体" w:eastAsia="宋体" w:cs="宋体"/>
          <w:b w:val="false"/>
          <w:bCs/>
          <w:sz w:val="32"/>
          <w:szCs w:val="32"/>
          <w:lang w:val="en-US" w:eastAsia="zh-CN"/>
        </w:rPr>
      </w:pPr>
      <w:bookmarkStart w:id="11" w:name="_Toc19500"/>
      <w:bookmarkStart w:id="12" w:name="_Toc323"/>
      <w:bookmarkStart w:id="13" w:name="_Toc4782"/>
      <w:bookmarkStart w:id="14" w:name="_Tocod2lli"/>
      <w:bookmarkStart w:id="15" w:name="_Tocz3alhf"/>
      <w:bookmarkStart w:id="16" w:name="_Tocigqzea"/>
      <w:bookmarkStart w:id="17" w:name="_Tocin9ql8"/>
      <w:bookmarkStart w:id="18" w:name="_Tocflks9r"/>
      <w:bookmarkStart w:id="19" w:name="_Tocbcl4lf"/>
      <w:bookmarkStart w:id="20" w:name="_Tocqlkjt9"/>
      <w:bookmarkStart w:id="21" w:name="_Toc9oqp3c"/>
      <w:r>
        <w:rPr>
          <w:rFonts w:hint="eastAsia" w:ascii="宋体" w:hAnsi="宋体" w:eastAsia="宋体" w:cs="宋体"/>
          <w:b w:val="false"/>
          <w:bCs/>
          <w:sz w:val="32"/>
          <w:szCs w:val="32"/>
          <w:lang w:val="en-US" w:eastAsia="zh-CN"/>
        </w:rPr>
        <w:t xml:space="preserve"> </w:t>
      </w:r>
      <w:r>
        <w:rPr>
          <w:rFonts w:hint="eastAsia" w:ascii="宋体" w:hAnsi="宋体" w:eastAsia="宋体" w:cs="宋体"/>
          <w:b w:val="false"/>
          <w:bCs/>
          <w:sz w:val="32"/>
          <w:szCs w:val="32"/>
          <w:lang w:val="en-US" w:eastAsia="zh-CN"/>
        </w:rPr>
        <w:t>首次登录</w:t>
      </w:r>
      <w:bookmarkEnd w:id="11"/>
      <w:bookmarkEnd w:id="12"/>
      <w:bookmarkEnd w:id="13"/>
      <w:bookmarkEnd w:id="14"/>
      <w:bookmarkEnd w:id="15"/>
      <w:bookmarkEnd w:id="16"/>
      <w:bookmarkEnd w:id="17"/>
      <w:bookmarkEnd w:id="18"/>
      <w:bookmarkEnd w:id="19"/>
      <w:bookmarkEnd w:id="20"/>
    </w:p>
    <w:p>
      <w:pPr>
        <w:pStyle w:val="000015"/>
        <w:numPr>
          <w:ilvl w:val="1"/>
          <w:numId w:val="3"/>
        </w:numPr>
        <w:pBdr/>
        <w:bidi w:val="false"/>
        <w:spacing w:line="360" w:lineRule="auto"/>
        <w:rPr>
          <w:rFonts w:hint="eastAsia" w:ascii="宋体" w:hAnsi="宋体" w:eastAsia="宋体" w:cs="宋体" w:cstheme="minorEastAsia"/>
          <w:sz w:val="24"/>
          <w:szCs w:val="24"/>
          <w:lang w:val="en-US" w:eastAsia="zh-CN"/>
        </w:rPr>
      </w:pPr>
      <w:bookmarkEnd w:id="21"/>
      <w:bookmarkStart w:id="22" w:name="_Toc4071"/>
      <w:bookmarkStart w:id="23" w:name="_Toc10351"/>
      <w:bookmarkStart w:id="24" w:name="_Toc2270"/>
      <w:bookmarkStart w:id="25" w:name="_Toc19452"/>
      <w:bookmarkStart w:id="26" w:name="_Tocot29zt"/>
      <w:bookmarkStart w:id="27" w:name="_Tocv82xmv"/>
      <w:bookmarkStart w:id="28" w:name="_Tocu42ff3"/>
      <w:bookmarkStart w:id="29" w:name="_Tocsope3b"/>
      <w:bookmarkStart w:id="30" w:name="_Tocp7xm39"/>
      <w:bookmarkStart w:id="31" w:name="_Toci8hnfi"/>
      <w:bookmarkStart w:id="32" w:name="_Tocjqo9bt"/>
      <w:bookmarkStart w:id="33" w:name="_Toc0unmsp"/>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访问</w:t>
      </w:r>
      <w:r>
        <w:rPr>
          <w:rFonts w:hint="eastAsia" w:ascii="宋体" w:hAnsi="宋体" w:eastAsia="宋体" w:cs="宋体" w:cstheme="minorEastAsia"/>
          <w:sz w:val="24"/>
          <w:szCs w:val="24"/>
          <w:lang w:val="en-US" w:eastAsia="zh-CN"/>
        </w:rPr>
        <w:t>千里眼</w:t>
      </w:r>
      <w:r>
        <w:rPr>
          <w:rFonts w:hint="eastAsia" w:ascii="宋体" w:hAnsi="宋体" w:eastAsia="宋体" w:cs="宋体" w:cstheme="minorEastAsia"/>
          <w:sz w:val="24"/>
          <w:szCs w:val="24"/>
          <w:lang w:val="en-US" w:eastAsia="zh-CN"/>
        </w:rPr>
        <w:t>平台</w:t>
      </w:r>
      <w:bookmarkEnd w:id="22"/>
      <w:bookmarkEnd w:id="23"/>
      <w:bookmarkEnd w:id="24"/>
      <w:bookmarkEnd w:id="25"/>
      <w:bookmarkEnd w:id="26"/>
      <w:bookmarkEnd w:id="27"/>
      <w:bookmarkEnd w:id="28"/>
      <w:bookmarkEnd w:id="29"/>
      <w:bookmarkEnd w:id="30"/>
      <w:bookmarkEnd w:id="31"/>
      <w:bookmarkEnd w:id="32"/>
    </w:p>
    <w:p>
      <w:pPr>
        <w:pBdr/>
        <w:spacing w:line="360" w:lineRule="auto"/>
        <w:ind w:firstLine="420" w:firstLineChars="200"/>
        <w:rPr>
          <w:rFonts w:ascii="宋体" w:hAnsi="宋体" w:eastAsia="宋体" w:cs="宋体"/>
          <w:szCs w:val="21"/>
        </w:rPr>
      </w:pPr>
      <w:bookmarkEnd w:id="33"/>
      <w:r>
        <w:rPr>
          <w:rFonts w:hint="eastAsia" w:ascii="宋体" w:hAnsi="宋体" w:eastAsia="宋体" w:cs="宋体"/>
          <w:color w:val="000000" w:themeColor="text1"/>
          <w:szCs w:val="24"/>
        </w:rPr>
        <w:t>在</w:t>
      </w:r>
      <w:r>
        <w:rPr>
          <w:rFonts w:hint="eastAsia" w:ascii="宋体" w:hAnsi="宋体" w:eastAsia="宋体" w:cs="宋体"/>
          <w:szCs w:val="24"/>
        </w:rPr>
        <w:t>电脑端打开浏览器（建议使用Chrome、360极速浏览器），在地址栏</w:t>
      </w:r>
      <w:r>
        <w:rPr>
          <w:rFonts w:hint="eastAsia" w:ascii="宋体" w:hAnsi="宋体" w:eastAsia="宋体" w:cs="宋体"/>
          <w:color w:val="000000" w:themeColor="text1"/>
          <w:szCs w:val="24"/>
        </w:rPr>
        <w:t>输入</w:t>
      </w:r>
      <w:r>
        <w:rPr>
          <w:rFonts w:hint="eastAsia" w:ascii="宋体" w:hAnsi="宋体" w:eastAsia="宋体" w:cs="宋体"/>
          <w:color w:val="000000" w:themeColor="text1"/>
          <w:szCs w:val="24"/>
          <w:lang w:eastAsia="zh-CN"/>
        </w:rPr>
        <w:t>：</w:t>
      </w:r>
      <w:r>
        <w:rPr>
          <w:rFonts w:ascii="宋体" w:hAnsi="宋体" w:eastAsia="宋体" w:cs="宋体"/>
          <w:szCs w:val="21"/>
        </w:rPr>
        <w:t>https://qly.</w:t>
      </w:r>
      <w:r>
        <w:rPr>
          <w:rFonts w:ascii="宋体" w:hAnsi="宋体" w:eastAsia="宋体" w:cs="宋体"/>
          <w:szCs w:val="21"/>
        </w:rPr>
        <w:t>cmviot</w:t>
      </w:r>
      <w:r>
        <w:rPr>
          <w:rFonts w:ascii="宋体" w:hAnsi="宋体" w:eastAsia="宋体" w:cs="宋体"/>
          <w:szCs w:val="21"/>
        </w:rPr>
        <w:t>.cn/normal并点击键盘Enter键，进入</w:t>
      </w:r>
      <w:r>
        <w:rPr>
          <w:rFonts w:hint="eastAsia" w:ascii="宋体" w:hAnsi="宋体" w:eastAsia="宋体" w:cs="宋体"/>
          <w:szCs w:val="21"/>
          <w:lang w:val="en-US" w:eastAsia="zh-CN"/>
        </w:rPr>
        <w:t>移动千里眼</w:t>
      </w:r>
      <w:r>
        <w:rPr>
          <w:rFonts w:ascii="宋体" w:hAnsi="宋体" w:eastAsia="宋体" w:cs="宋体"/>
          <w:szCs w:val="21"/>
        </w:rPr>
        <w:t>web端。</w:t>
      </w:r>
    </w:p>
    <w:p>
      <w:pPr>
        <w:pBdr>
          <w:bottom/>
        </w:pBdr>
        <w:spacing w:line="360" w:lineRule="auto"/>
        <w:ind w:left="0" w:firstLineChars="200"/>
        <w:rPr>
          <w:rFonts w:hint="default" w:ascii="宋体" w:hAnsi="宋体" w:eastAsia="宋体" w:cs="宋体"/>
          <w:szCs w:val="21"/>
          <w:lang w:val="en-US" w:eastAsia="zh-CN"/>
        </w:rPr>
      </w:pPr>
      <w:r>
        <w:rPr>
          <w:rFonts w:hint="eastAsia" w:ascii="宋体" w:hAnsi="宋体" w:eastAsia="宋体" w:cs="宋体"/>
          <w:szCs w:val="21"/>
          <w:lang w:val="en-US" w:eastAsia="zh-CN"/>
        </w:rPr>
        <w:t>首次进入</w:t>
      </w:r>
      <w:r>
        <w:rPr>
          <w:rFonts w:hint="eastAsia" w:ascii="宋体" w:hAnsi="宋体" w:eastAsia="宋体" w:cs="宋体"/>
          <w:szCs w:val="21"/>
          <w:lang w:val="en-US" w:eastAsia="zh-CN"/>
        </w:rPr>
        <w:t>的</w:t>
      </w:r>
      <w:r>
        <w:rPr>
          <w:rFonts w:hint="eastAsia" w:ascii="宋体" w:hAnsi="宋体" w:eastAsia="宋体" w:cs="宋体"/>
          <w:szCs w:val="21"/>
          <w:lang w:val="en-US" w:eastAsia="zh-CN"/>
        </w:rPr>
        <w:t>用户可点击进行注册，然后选择账号密码或账号验证码登录。</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34" w:name="_Tocqd6jz5"/>
      <w:bookmarkStart w:id="35" w:name="_Toc4732"/>
      <w:bookmarkStart w:id="36" w:name="_Toc6929"/>
      <w:bookmarkStart w:id="37" w:name="_Toc31522"/>
      <w:bookmarkStart w:id="38" w:name="_Toc29441"/>
      <w:bookmarkStart w:id="39" w:name="_Toc63oyca"/>
      <w:bookmarkStart w:id="40" w:name="_Toc08jhcn"/>
      <w:bookmarkStart w:id="41" w:name="_Tocrwdkfl"/>
      <w:bookmarkStart w:id="42" w:name="_Toce73wuh"/>
      <w:bookmarkStart w:id="43" w:name="_Tocbql8ta"/>
      <w:bookmarkStart w:id="44" w:name="_Tocrw61ta"/>
      <w:bookmarkStart w:id="45" w:name="_Toc2j17j4"/>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账号注册登录</w:t>
      </w:r>
      <w:bookmarkEnd w:id="34"/>
      <w:bookmarkEnd w:id="35"/>
      <w:bookmarkEnd w:id="36"/>
      <w:bookmarkEnd w:id="37"/>
      <w:bookmarkEnd w:id="38"/>
      <w:bookmarkEnd w:id="39"/>
      <w:bookmarkEnd w:id="40"/>
      <w:bookmarkEnd w:id="41"/>
      <w:bookmarkEnd w:id="42"/>
      <w:bookmarkEnd w:id="43"/>
      <w:bookmarkEnd w:id="44"/>
    </w:p>
    <w:p>
      <w:pPr>
        <w:pBdr/>
        <w:snapToGrid w:val="false"/>
        <w:spacing w:line="360" w:lineRule="auto"/>
        <w:ind w:firstLine="420" w:firstLineChars="200"/>
        <w:jc w:val="left"/>
        <w:rPr>
          <w:rFonts w:ascii="宋体-简" w:hAnsi="宋体-简" w:eastAsia="宋体-简" w:cs="宋体-简"/>
          <w:i w:val="false"/>
          <w:strike w:val="false"/>
          <w:spacing w:val="0"/>
          <w:u w:val="none"/>
          <w:lang/>
        </w:rPr>
      </w:pPr>
      <w:bookmarkEnd w:id="45"/>
      <w:r>
        <w:rPr>
          <w:rFonts w:ascii="宋体-简" w:hAnsi="宋体-简" w:eastAsia="宋体-简" w:cs="宋体-简"/>
          <w:i w:val="false"/>
          <w:strike w:val="false"/>
          <w:spacing w:val="0"/>
          <w:u w:val="none"/>
        </w:rPr>
        <w:t>首次使用的用户点击【注册】进入注册页，填写信息即可注册（手机号支持任意运营商）。</w:t>
      </w:r>
    </w:p>
    <w:p>
      <w:pPr>
        <w:pBdr/>
        <w:snapToGrid w:val="false"/>
        <w:spacing w:line="360" w:lineRule="auto"/>
        <w:ind w:firstLine="420" w:firstLineChars="200"/>
        <w:jc w:val="center"/>
        <w:rPr>
          <w:rFonts w:hint="eastAsia" w:ascii="宋体-简" w:hAnsi="宋体-简" w:eastAsia="宋体-简" w:cs="宋体-简"/>
          <w:i w:val="false"/>
          <w:strike w:val="false"/>
          <w:spacing w:val="0"/>
          <w:szCs w:val="24"/>
          <w:u w:val="none"/>
          <w:lang w:val="en-US" w:eastAsia="zh-CN"/>
        </w:rPr>
      </w:pPr>
      <w:r>
        <w:rPr>
          <w:rFonts w:hint="eastAsia" w:ascii="宋体-简" w:hAnsi="宋体-简" w:eastAsia="宋体-简" w:cs="宋体-简"/>
          <w:i w:val="false"/>
          <w:strike w:val="false"/>
          <w:spacing w:val="0"/>
          <w:szCs w:val="24"/>
          <w:u w:val="none"/>
          <w:lang w:val="en-US" w:eastAsia="zh-CN"/>
        </w:rPr>
        <w:drawing>
          <wp:inline distT="0" distB="0" distL="0" distR="0">
            <wp:extent cx="2105025" cy="2743200"/>
            <wp:effectExtent l="0" t="0" r="0" b="0"/>
            <wp:docPr id="16" name="picture" descr="descript"/>
            <wp:cNvGraphicFramePr/>
            <a:graphic>
              <a:graphicData uri="http://schemas.openxmlformats.org/drawingml/2006/picture">
                <pic:pic>
                  <pic:nvPicPr>
                    <pic:cNvPr id="17" name="picture" descr="descript"/>
                    <pic:cNvPicPr/>
                  </pic:nvPicPr>
                  <pic:blipFill rotWithShape="true">
                    <a:blip r:embed="rId14"/>
                    <a:stretch/>
                  </pic:blipFill>
                  <pic:spPr>
                    <a:xfrm flipH="false" flipV="false">
                      <a:off x="0" y="0"/>
                      <a:ext cx="2105025" cy="2743200"/>
                    </a:xfrm>
                    <a:prstGeom prst="rect">
                      <a:avLst/>
                    </a:prstGeom>
                  </pic:spPr>
                </pic:pic>
              </a:graphicData>
            </a:graphic>
          </wp:inline>
        </w:drawing>
      </w:r>
    </w:p>
    <w:p>
      <w:pPr>
        <w:numPr/>
        <w:pBdr>
          <w:bottom/>
        </w:pBdr>
        <w:snapToGrid w:val="false"/>
        <w:spacing w:line="360" w:lineRule="auto"/>
        <w:ind w:firstLine="360" w:firstLineChars="20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图1-1账号注册</w:t>
      </w:r>
    </w:p>
    <w:p>
      <w:pPr>
        <w:pBdr/>
        <w:spacing w:line="360" w:lineRule="auto"/>
        <w:ind w:firstLine="420" w:firstLineChars="200"/>
        <w:rPr>
          <w:rFonts w:hint="eastAsia" w:ascii="宋体" w:hAnsi="宋体" w:eastAsia="宋体" w:cs="宋体"/>
          <w:color w:val="000000" w:themeColor="text1"/>
          <w:szCs w:val="24"/>
          <w:lang/>
        </w:rPr>
      </w:pPr>
      <w:r>
        <w:rPr>
          <w:rFonts w:hint="eastAsia" w:ascii="宋体" w:hAnsi="宋体" w:eastAsia="宋体" w:cs="宋体"/>
          <w:color w:val="000000" w:themeColor="text1"/>
          <w:szCs w:val="24"/>
        </w:rPr>
        <w:t>注册完成后返回登录页面，可选择账号密码或验证码登录。勾选【记住密码】，下次登录无需重复输入用户名和密码。</w:t>
      </w:r>
    </w:p>
    <w:p>
      <w:pPr>
        <w:numPr/>
        <w:pBdr/>
        <w:snapToGrid w:val="false"/>
        <w:spacing w:line="360" w:lineRule="auto"/>
        <w:ind w:firstLine="360" w:firstLineChars="20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drawing>
          <wp:inline distT="0" distB="0" distL="0" distR="0">
            <wp:extent cx="5274310" cy="2373735"/>
            <wp:effectExtent l="0" t="0" r="0" b="0"/>
            <wp:docPr id="19" name="picture" descr="descript"/>
            <wp:cNvGraphicFramePr/>
            <a:graphic>
              <a:graphicData uri="http://schemas.openxmlformats.org/drawingml/2006/picture">
                <pic:pic>
                  <pic:nvPicPr>
                    <pic:cNvPr id="20" name="picture" descr="descript"/>
                    <pic:cNvPicPr/>
                  </pic:nvPicPr>
                  <pic:blipFill rotWithShape="true">
                    <a:blip r:embed="rId15"/>
                    <a:stretch/>
                  </pic:blipFill>
                  <pic:spPr>
                    <a:xfrm>
                      <a:off x="0" y="0"/>
                      <a:ext cx="5274310" cy="2373735"/>
                    </a:xfrm>
                    <a:prstGeom prst="rect">
                      <a:avLst/>
                    </a:prstGeom>
                  </pic:spPr>
                </pic:pic>
              </a:graphicData>
            </a:graphic>
          </wp:inline>
        </w:drawing>
      </w:r>
    </w:p>
    <w:p>
      <w:pPr>
        <w:numPr/>
        <w:pBdr>
          <w:bottom/>
        </w:pBdr>
        <w:snapToGrid w:val="false"/>
        <w:spacing w:line="360" w:lineRule="auto"/>
        <w:ind w:firstLine="360" w:firstLineChars="20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图1-2账号登录</w:t>
      </w:r>
    </w:p>
    <w:p>
      <w:pPr>
        <w:snapToGrid w:val="false"/>
        <w:spacing w:line="360" w:lineRule="auto"/>
        <w:ind w:firstLine="480" w:firstLineChars="200"/>
        <w:jc w:val="left"/>
        <w:rPr>
          <w:rFonts w:hint="default" w:ascii="宋体" w:hAnsi="宋体" w:eastAsia="宋体" w:cs="宋体" w:cstheme="minorEastAsia"/>
          <w:b w:val="false"/>
          <w:bCs/>
          <w:sz w:val="21"/>
          <w:szCs w:val="21"/>
          <w:lang w:val="en-US" w:eastAsia="zh-CN"/>
        </w:rPr>
      </w:pPr>
      <w:r>
        <w:rPr>
          <w:rFonts w:ascii="宋体-简" w:hAnsi="宋体-简" w:eastAsia="宋体-简" w:cs="宋体-简"/>
          <w:i w:val="false"/>
          <w:strike w:val="false"/>
          <w:spacing w:val="0"/>
          <w:u w:val="none"/>
        </w:rPr>
        <w:t>注：一个账号可同时登录 Web 端与 App 端查看内容。</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46" w:name="_Toc3819"/>
      <w:bookmarkStart w:id="47" w:name="_Toc25408"/>
      <w:bookmarkStart w:id="48" w:name="_Toc2845"/>
      <w:bookmarkStart w:id="49" w:name="_Toc17394"/>
      <w:bookmarkStart w:id="50" w:name="_Toclpfnk4"/>
      <w:bookmarkStart w:id="51" w:name="_Tocd5uikg"/>
      <w:bookmarkStart w:id="52" w:name="_Toclfqdxc"/>
      <w:bookmarkStart w:id="53" w:name="_Toctst1bq"/>
      <w:bookmarkStart w:id="54" w:name="_Tocz8rqms"/>
      <w:bookmarkStart w:id="55" w:name="_Toc1g6fu9"/>
      <w:bookmarkStart w:id="56" w:name="_Toc7agfj9"/>
      <w:bookmarkStart w:id="57" w:name="_Tocc8vz3x"/>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找回</w:t>
      </w:r>
      <w:r>
        <w:rPr>
          <w:rFonts w:hint="eastAsia" w:ascii="宋体" w:hAnsi="宋体" w:eastAsia="宋体" w:cs="宋体" w:cstheme="minorEastAsia"/>
          <w:sz w:val="24"/>
          <w:szCs w:val="24"/>
          <w:lang w:val="en-US" w:eastAsia="zh-CN"/>
        </w:rPr>
        <w:t>密码</w:t>
      </w:r>
      <w:bookmarkEnd w:id="46"/>
      <w:bookmarkEnd w:id="47"/>
      <w:bookmarkEnd w:id="48"/>
      <w:bookmarkEnd w:id="49"/>
      <w:bookmarkEnd w:id="50"/>
      <w:bookmarkEnd w:id="51"/>
      <w:bookmarkEnd w:id="52"/>
      <w:bookmarkEnd w:id="53"/>
      <w:bookmarkEnd w:id="54"/>
      <w:bookmarkEnd w:id="55"/>
      <w:bookmarkEnd w:id="56"/>
    </w:p>
    <w:p>
      <w:pPr>
        <w:pBdr/>
        <w:spacing w:line="360" w:lineRule="auto"/>
        <w:ind w:firstLine="420" w:firstLineChars="200"/>
        <w:rPr>
          <w:rFonts w:hint="eastAsia" w:ascii="宋体" w:hAnsi="宋体" w:eastAsia="宋体" w:cs="宋体"/>
          <w:color w:val="000000" w:themeColor="text1"/>
          <w:szCs w:val="24"/>
        </w:rPr>
      </w:pPr>
      <w:bookmarkEnd w:id="57"/>
      <w:r>
        <w:rPr>
          <w:rFonts w:hint="eastAsia" w:ascii="宋体" w:hAnsi="宋体" w:eastAsia="宋体" w:cs="宋体"/>
          <w:color w:val="000000" w:themeColor="text1"/>
          <w:szCs w:val="24"/>
        </w:rPr>
        <w:t>点击登录页面的【</w:t>
      </w:r>
      <w:r>
        <w:rPr>
          <w:rFonts w:hint="eastAsia" w:ascii="宋体" w:hAnsi="宋体" w:eastAsia="宋体" w:cs="宋体"/>
          <w:color w:val="000000" w:themeColor="text1"/>
          <w:szCs w:val="24"/>
          <w:lang/>
        </w:rPr>
        <w:t>找回</w:t>
      </w:r>
      <w:r>
        <w:rPr>
          <w:rFonts w:hint="eastAsia" w:ascii="宋体" w:hAnsi="宋体" w:eastAsia="宋体" w:cs="宋体"/>
          <w:color w:val="000000" w:themeColor="text1"/>
          <w:szCs w:val="24"/>
        </w:rPr>
        <w:t>密码】，进入密码重置页面，通过注册手机号获取验证码完成验证后，输入新密码并完成设置即可。</w:t>
      </w:r>
    </w:p>
    <w:p>
      <w:pPr>
        <w:spacing w:line="360" w:lineRule="auto"/>
        <w:jc w:val="center"/>
        <w:rPr>
          <w:rFonts w:hint="eastAsia" w:ascii="宋体" w:hAnsi="宋体" w:eastAsia="宋体" w:cs="宋体"/>
          <w:szCs w:val="21"/>
          <w:lang w:val="en-US" w:eastAsia="zh-CN"/>
        </w:rPr>
      </w:pPr>
      <w:r>
        <w:rPr>
          <w:rFonts w:hint="eastAsia" w:ascii="宋体" w:hAnsi="宋体" w:eastAsia="宋体" w:cs="宋体"/>
          <w:szCs w:val="21"/>
          <w:lang w:val="en-US" w:eastAsia="zh-CN"/>
        </w:rPr>
        <w:drawing>
          <wp:inline distT="0" distB="0" distL="0" distR="0">
            <wp:extent cx="2752725" cy="3667125"/>
            <wp:effectExtent l="0" t="0" r="0" b="0"/>
            <wp:docPr id="22" name="picture" descr="descript"/>
            <wp:cNvGraphicFramePr/>
            <a:graphic>
              <a:graphicData uri="http://schemas.openxmlformats.org/drawingml/2006/picture">
                <pic:pic>
                  <pic:nvPicPr>
                    <pic:cNvPr id="23" name="picture" descr="descript"/>
                    <pic:cNvPicPr/>
                  </pic:nvPicPr>
                  <pic:blipFill rotWithShape="true">
                    <a:blip r:embed="rId16">
                      <a:extLst/>
                    </a:blip>
                    <a:stretch/>
                  </pic:blipFill>
                  <pic:spPr>
                    <a:xfrm flipH="false" flipV="false">
                      <a:off x="0" y="0"/>
                      <a:ext cx="2752725" cy="3667125"/>
                    </a:xfrm>
                    <a:prstGeom prst="rect">
                      <a:avLst/>
                    </a:prstGeom>
                  </pic:spPr>
                </pic:pic>
              </a:graphicData>
            </a:graphic>
          </wp:inline>
        </w:drawing>
      </w:r>
    </w:p>
    <w:p>
      <w:pPr>
        <w:snapToGrid w:val="false"/>
        <w:spacing w:line="360" w:lineRule="auto"/>
        <w:ind w:firstLine="360" w:firstLineChars="200"/>
        <w:jc w:val="center"/>
        <w:rPr>
          <w:rFonts w:hint="default" w:ascii="宋体" w:hAnsi="宋体" w:eastAsia="宋体" w:cs="宋体"/>
          <w:szCs w:val="21"/>
          <w:lang w:val="en-US" w:eastAsia="zh-CN"/>
        </w:rPr>
      </w:pPr>
      <w:r>
        <w:rPr>
          <w:rFonts w:hint="eastAsia" w:ascii="宋体" w:hAnsi="宋体" w:eastAsia="宋体" w:cs="宋体"/>
          <w:sz w:val="18"/>
          <w:szCs w:val="18"/>
          <w:lang w:val="en-US" w:eastAsia="zh-CN"/>
        </w:rPr>
        <w:t>图1-3</w:t>
      </w:r>
      <w:r>
        <w:rPr>
          <w:rFonts w:hint="eastAsia" w:ascii="宋体" w:hAnsi="宋体" w:eastAsia="宋体" w:cs="宋体"/>
          <w:sz w:val="18"/>
          <w:szCs w:val="18"/>
          <w:lang w:val="en-US" w:eastAsia="zh-CN"/>
        </w:rPr>
        <w:t>找回</w:t>
      </w:r>
      <w:r>
        <w:rPr>
          <w:rFonts w:hint="eastAsia" w:ascii="宋体" w:hAnsi="宋体" w:eastAsia="宋体" w:cs="宋体"/>
          <w:sz w:val="18"/>
          <w:szCs w:val="18"/>
          <w:lang w:val="en-US" w:eastAsia="zh-CN"/>
        </w:rPr>
        <w:t>密码</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58" w:name="_Toc22092"/>
      <w:bookmarkStart w:id="59" w:name="_Toc15165"/>
      <w:bookmarkStart w:id="60" w:name="_Toc24802"/>
      <w:bookmarkStart w:id="61" w:name="_Toc19489"/>
      <w:bookmarkStart w:id="62" w:name="_Tociye1st"/>
      <w:bookmarkStart w:id="63" w:name="_Toci08048"/>
      <w:bookmarkStart w:id="64" w:name="_Tocsmt7tw"/>
      <w:bookmarkStart w:id="65" w:name="_Toc7mqgtd"/>
      <w:bookmarkStart w:id="66" w:name="_Tocmj6ls1"/>
      <w:bookmarkStart w:id="67" w:name="_Toc3a2lnf"/>
      <w:bookmarkStart w:id="68" w:name="_Toc5s9v7n"/>
      <w:bookmarkStart w:id="69" w:name="_Tocgmvynd"/>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修改密码</w:t>
      </w:r>
      <w:bookmarkEnd w:id="58"/>
      <w:bookmarkEnd w:id="59"/>
      <w:bookmarkEnd w:id="60"/>
      <w:bookmarkEnd w:id="61"/>
      <w:bookmarkEnd w:id="62"/>
      <w:bookmarkEnd w:id="63"/>
      <w:bookmarkEnd w:id="64"/>
      <w:bookmarkEnd w:id="65"/>
      <w:bookmarkEnd w:id="66"/>
      <w:bookmarkEnd w:id="67"/>
      <w:bookmarkEnd w:id="68"/>
    </w:p>
    <w:p>
      <w:pPr>
        <w:pBdr/>
        <w:ind w:firstLine="420" w:firstLineChars="200"/>
        <w:rPr>
          <w:rFonts w:hint="eastAsia" w:ascii="宋体" w:hAnsi="宋体" w:eastAsia="宋体" w:cs="宋体"/>
          <w:lang w:val="en-US" w:eastAsia="zh-CN"/>
        </w:rPr>
      </w:pPr>
      <w:bookmarkEnd w:id="69"/>
      <w:r>
        <w:rPr>
          <w:rFonts w:hint="eastAsia" w:ascii="宋体" w:hAnsi="宋体" w:eastAsia="宋体" w:cs="宋体"/>
          <w:lang w:val="en-US" w:eastAsia="zh-CN"/>
        </w:rPr>
        <w:t>在登录状态下，鼠标移动至页面右上角用户信息，展开下拉框选择【个人中心】，在【账号信息】右侧点击【修改密码】按钮即可进行操作。</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5274310" cy="1904248"/>
            <wp:effectExtent l="0" t="0" r="0" b="0"/>
            <wp:docPr id="25" name="picture" descr="descript"/>
            <wp:cNvGraphicFramePr/>
            <a:graphic>
              <a:graphicData uri="http://schemas.openxmlformats.org/drawingml/2006/picture">
                <pic:pic>
                  <pic:nvPicPr>
                    <pic:cNvPr id="26" name="picture" descr="descript"/>
                    <pic:cNvPicPr/>
                  </pic:nvPicPr>
                  <pic:blipFill rotWithShape="true">
                    <a:blip r:embed="rId17"/>
                    <a:stretch/>
                  </pic:blipFill>
                  <pic:spPr>
                    <a:xfrm>
                      <a:off x="0" y="0"/>
                      <a:ext cx="5274310" cy="1904248"/>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1-4-1</w:t>
      </w:r>
      <w:r>
        <w:rPr>
          <w:rFonts w:hint="eastAsia" w:ascii="宋体" w:hAnsi="宋体" w:eastAsia="宋体" w:cs="宋体"/>
          <w:sz w:val="18"/>
          <w:szCs w:val="18"/>
          <w:lang w:val="en-US" w:eastAsia="zh-CN"/>
        </w:rPr>
        <w:t>修改入口</w:t>
      </w:r>
    </w:p>
    <w:p>
      <w:pPr>
        <w:jc w:val="center"/>
        <w:rPr>
          <w:rFonts w:hint="eastAsia" w:ascii="宋体" w:hAnsi="宋体" w:eastAsia="宋体" w:cs="宋体"/>
          <w:lang w:eastAsia="zh-CN"/>
        </w:rPr>
      </w:pPr>
      <w:r>
        <w:rPr>
          <w:rFonts w:hint="eastAsia" w:ascii="宋体" w:hAnsi="宋体" w:eastAsia="宋体" w:cs="宋体"/>
          <w:lang w:eastAsia="zh-CN"/>
        </w:rPr>
        <w:drawing>
          <wp:inline distT="0" distB="0" distL="0" distR="0">
            <wp:extent cx="3933825" cy="2867025"/>
            <wp:effectExtent l="0" t="0" r="0" b="0"/>
            <wp:docPr id="28" name="picture" descr="descript"/>
            <wp:cNvGraphicFramePr/>
            <a:graphic>
              <a:graphicData uri="http://schemas.openxmlformats.org/drawingml/2006/picture">
                <pic:pic>
                  <pic:nvPicPr>
                    <pic:cNvPr id="29" name="picture" descr="descript"/>
                    <pic:cNvPicPr/>
                  </pic:nvPicPr>
                  <pic:blipFill rotWithShape="true">
                    <a:blip r:embed="rId18">
                      <a:extLst/>
                    </a:blip>
                    <a:stretch/>
                  </pic:blipFill>
                  <pic:spPr>
                    <a:xfrm flipH="false" flipV="false">
                      <a:off x="0" y="0"/>
                      <a:ext cx="3933825" cy="2867025"/>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1-4-</w:t>
      </w:r>
      <w:r>
        <w:rPr>
          <w:rFonts w:hint="eastAsia" w:ascii="宋体" w:hAnsi="宋体" w:eastAsia="宋体" w:cs="宋体"/>
          <w:sz w:val="18"/>
          <w:szCs w:val="18"/>
          <w:lang w:val="en-US" w:eastAsia="zh-CN"/>
        </w:rPr>
        <w:t>2修改密码</w:t>
      </w:r>
    </w:p>
    <w:p>
      <w:pPr>
        <w:jc w:val="center"/>
        <w:rPr>
          <w:rFonts w:hint="default" w:ascii="宋体" w:hAnsi="宋体" w:eastAsia="宋体" w:cs="宋体"/>
          <w:lang w:val="en-US" w:eastAsia="zh-CN"/>
        </w:rPr>
      </w:pP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70" w:name="_Toc7493"/>
      <w:bookmarkStart w:id="71" w:name="_Toc27613"/>
      <w:bookmarkStart w:id="72" w:name="_Toc13580"/>
      <w:bookmarkStart w:id="73" w:name="_Toc7049"/>
      <w:bookmarkStart w:id="74" w:name="_Tocyphisk"/>
      <w:bookmarkStart w:id="75" w:name="_Toc8jsnhn"/>
      <w:bookmarkStart w:id="76" w:name="_Toc85mroz"/>
      <w:bookmarkStart w:id="77" w:name="_Toc2k8706"/>
      <w:bookmarkStart w:id="78" w:name="_Toc19pqvz"/>
      <w:bookmarkStart w:id="79" w:name="_Toc0vzu6u"/>
      <w:bookmarkStart w:id="80" w:name="_Toccyq12s"/>
      <w:bookmarkStart w:id="81" w:name="_Toclwuaf1"/>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退出登录</w:t>
      </w:r>
      <w:bookmarkEnd w:id="70"/>
      <w:bookmarkEnd w:id="71"/>
      <w:bookmarkEnd w:id="72"/>
      <w:bookmarkEnd w:id="73"/>
      <w:bookmarkEnd w:id="74"/>
      <w:bookmarkEnd w:id="75"/>
      <w:bookmarkEnd w:id="76"/>
      <w:bookmarkEnd w:id="77"/>
      <w:bookmarkEnd w:id="78"/>
      <w:bookmarkEnd w:id="79"/>
      <w:bookmarkEnd w:id="80"/>
    </w:p>
    <w:p>
      <w:pPr>
        <w:ind w:firstLine="420" w:firstLineChars="200"/>
        <w:rPr>
          <w:rFonts w:hint="eastAsia" w:ascii="宋体" w:hAnsi="宋体" w:eastAsia="宋体" w:cs="宋体"/>
          <w:lang w:val="en-US" w:eastAsia="zh-CN"/>
        </w:rPr>
      </w:pPr>
      <w:bookmarkEnd w:id="81"/>
      <w:r>
        <w:rPr>
          <w:rFonts w:hint="eastAsia" w:ascii="宋体" w:hAnsi="宋体" w:eastAsia="宋体" w:cs="宋体"/>
          <w:lang w:val="en-US" w:eastAsia="zh-CN"/>
        </w:rPr>
        <w:t>鼠标移动至页面右上角用户信息，展开下拉框选择【退出登录】，即可退出账号</w:t>
      </w:r>
      <w:bookmarkStart w:id="82" w:name="_Toc31843"/>
      <w:bookmarkStart w:id="83" w:name="_Toc19614"/>
      <w:bookmarkStart w:id="84" w:name="_Toc27635"/>
      <w:bookmarkStart w:id="85" w:name="_Toc723"/>
      <w:bookmarkStart w:id="86" w:name="_Tochvheig"/>
      <w:r>
        <w:rPr>
          <w:rFonts w:hint="eastAsia" w:ascii="宋体" w:hAnsi="宋体" w:eastAsia="宋体" w:cs="宋体"/>
          <w:lang w:val="en-US" w:eastAsia="zh-CN"/>
        </w:rPr>
        <w:t>。</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87" w:name="_Toc5xqswn"/>
      <w:bookmarkStart w:id="88" w:name="_Tocqzf8rc"/>
      <w:bookmarkStart w:id="89" w:name="_Tocz1eznk"/>
      <w:bookmarkStart w:id="90" w:name="_Toc6kiuxw"/>
      <w:bookmarkStart w:id="91" w:name="_Toc58m7te"/>
      <w:bookmarkStart w:id="92" w:name="_Tocz8bcps"/>
      <w:bookmarkStart w:id="93" w:name="_Toctbgbp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注销账号</w:t>
      </w:r>
      <w:bookmarkEnd w:id="87"/>
      <w:bookmarkEnd w:id="82"/>
      <w:bookmarkEnd w:id="83"/>
      <w:bookmarkEnd w:id="84"/>
      <w:bookmarkEnd w:id="85"/>
      <w:bookmarkEnd w:id="88"/>
      <w:bookmarkEnd w:id="89"/>
      <w:bookmarkEnd w:id="90"/>
      <w:bookmarkEnd w:id="91"/>
      <w:bookmarkEnd w:id="92"/>
      <w:bookmarkEnd w:id="93"/>
    </w:p>
    <w:p>
      <w:pPr>
        <w:ind w:firstLine="420" w:firstLineChars="200"/>
        <w:rPr>
          <w:rFonts w:hint="eastAsia" w:ascii="宋体" w:hAnsi="宋体" w:eastAsia="宋体" w:cs="宋体"/>
          <w:lang w:val="en-US" w:eastAsia="zh-CN"/>
        </w:rPr>
      </w:pPr>
      <w:bookmarkEnd w:id="86"/>
      <w:r>
        <w:rPr>
          <w:rFonts w:hint="eastAsia" w:ascii="宋体" w:hAnsi="宋体" w:eastAsia="宋体" w:cs="宋体"/>
          <w:lang w:val="en-US" w:eastAsia="zh-CN"/>
        </w:rPr>
        <w:t>若账号内无任何企业，登录后可看到注销选项。通过短信验证码完成验证后即可注销账号，注销后 7 日内无法用同一信息重新注册，请谨慎操作。</w:t>
      </w:r>
    </w:p>
    <w:p>
      <w:pPr>
        <w:spacing w:line="360" w:lineRule="auto"/>
        <w:rPr>
          <w:rFonts w:ascii="宋体" w:hAnsi="宋体" w:eastAsia="宋体" w:cs="宋体"/>
        </w:rPr>
      </w:pPr>
      <w:r>
        <w:rPr>
          <w:rFonts w:ascii="宋体" w:hAnsi="宋体" w:eastAsia="宋体" w:cs="宋体"/>
        </w:rPr>
        <w:drawing>
          <wp:inline distT="0" distB="0" distL="0" distR="0">
            <wp:extent cx="5272405" cy="2433320"/>
            <wp:effectExtent l="0" t="0" r="4445" b="5080"/>
            <wp:docPr id="31" name="图片 151"/>
            <wp:cNvGraphicFramePr>
              <a:graphicFrameLocks noChangeAspect="true"/>
            </wp:cNvGraphicFramePr>
            <a:graphic>
              <a:graphicData uri="http://schemas.openxmlformats.org/drawingml/2006/picture">
                <pic:pic>
                  <pic:nvPicPr>
                    <pic:cNvPr id="32" name="图片 151"/>
                    <pic:cNvPicPr>
                      <a:picLocks noChangeAspect="true"/>
                    </pic:cNvPicPr>
                  </pic:nvPicPr>
                  <pic:blipFill>
                    <a:blip r:embed="rId19"/>
                    <a:srcRect t="10195" b="7750"/>
                    <a:stretch>
                      <a:fillRect/>
                    </a:stretch>
                  </pic:blipFill>
                  <pic:spPr>
                    <a:xfrm>
                      <a:off x="0" y="0"/>
                      <a:ext cx="5274310" cy="2434351"/>
                    </a:xfrm>
                    <a:prstGeom prst="rect">
                      <a:avLst/>
                    </a:prstGeom>
                    <a:ln>
                      <a:noFill/>
                    </a:ln>
                  </pic:spPr>
                </pic:pic>
              </a:graphicData>
            </a:graphic>
          </wp:inline>
        </w:drawing>
      </w:r>
    </w:p>
    <w:p>
      <w:pPr>
        <w:jc w:val="center"/>
        <w:rPr>
          <w:rFonts w:hint="default" w:ascii="宋体" w:hAnsi="宋体" w:eastAsia="宋体" w:cs="宋体"/>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w:t>
      </w:r>
      <w:r>
        <w:rPr>
          <w:rFonts w:hint="eastAsia" w:ascii="宋体" w:hAnsi="宋体" w:eastAsia="宋体" w:cs="宋体"/>
          <w:sz w:val="18"/>
          <w:szCs w:val="18"/>
          <w:lang w:val="en-US" w:eastAsia="zh-CN"/>
        </w:rPr>
        <w:t>6注销账号</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94" w:name="_Toc24307"/>
      <w:bookmarkStart w:id="95" w:name="_Toc17041"/>
      <w:bookmarkStart w:id="96" w:name="_Toc6813"/>
      <w:bookmarkStart w:id="97" w:name="_Toc6097"/>
      <w:bookmarkStart w:id="98" w:name="_Toca2u438"/>
      <w:bookmarkStart w:id="99" w:name="_Tocc0d6kh"/>
      <w:bookmarkStart w:id="100" w:name="_Tochso91e"/>
      <w:bookmarkStart w:id="101" w:name="_Toctyvesu"/>
      <w:bookmarkStart w:id="102" w:name="_Tocm62fwa"/>
      <w:bookmarkStart w:id="103" w:name="_Toctp0z2b"/>
      <w:bookmarkStart w:id="104" w:name="_Tocovfi3u"/>
      <w:bookmarkStart w:id="105" w:name="_Tocue5flk"/>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创建企业</w:t>
      </w:r>
      <w:bookmarkEnd w:id="94"/>
      <w:bookmarkEnd w:id="95"/>
      <w:bookmarkEnd w:id="96"/>
      <w:bookmarkEnd w:id="97"/>
      <w:bookmarkEnd w:id="98"/>
      <w:bookmarkEnd w:id="99"/>
      <w:bookmarkEnd w:id="100"/>
      <w:bookmarkEnd w:id="101"/>
      <w:bookmarkEnd w:id="102"/>
      <w:bookmarkEnd w:id="103"/>
      <w:bookmarkEnd w:id="104"/>
    </w:p>
    <w:p>
      <w:pPr>
        <w:pBdr/>
        <w:ind w:firstLine="420" w:firstLineChars="200"/>
        <w:rPr>
          <w:rFonts w:hint="eastAsia" w:ascii="宋体" w:hAnsi="宋体" w:eastAsia="宋体" w:cs="宋体"/>
          <w:lang w:val="en-US" w:eastAsia="zh-CN"/>
        </w:rPr>
      </w:pPr>
      <w:bookmarkEnd w:id="105"/>
      <w:r>
        <w:rPr>
          <w:rFonts w:hint="eastAsia" w:ascii="宋体" w:hAnsi="宋体" w:eastAsia="宋体" w:cs="宋体"/>
          <w:lang w:val="en-US" w:eastAsia="zh-CN"/>
        </w:rPr>
        <w:t>首次登录无企业信息的用户，可直接新建企业，账号将自动成为该企业的超级管理员（超级管理员详情可参考 6.2 超级管理员权限）。</w:t>
      </w:r>
    </w:p>
    <w:p>
      <w:pPr>
        <w:pBdr/>
        <w:snapToGrid/>
        <w:spacing w:before="0" w:after="0" w:line="240"/>
        <w:ind w:left="0" w:right="0" w:firstLine="420" w:firstLineChars="200"/>
        <w:jc w:val="both"/>
        <w:rPr>
          <w:rFonts w:ascii="宋体" w:hAnsi="宋体" w:eastAsia="宋体" w:cs="宋体"/>
          <w:i w:val="false"/>
          <w:strike w:val="false"/>
          <w:color w:val="000000"/>
          <w:sz w:val="21"/>
          <w:u w:val="none"/>
          <w:lang/>
        </w:rPr>
      </w:pPr>
      <w:r>
        <w:rPr>
          <w:rFonts w:ascii="宋体" w:hAnsi="宋体" w:eastAsia="宋体" w:cs="宋体"/>
          <w:i w:val="false"/>
          <w:strike w:val="false"/>
          <w:color w:val="000000"/>
          <w:sz w:val="21"/>
          <w:u w:val="none"/>
        </w:rPr>
        <w:t>老用户可将鼠标移至</w:t>
      </w:r>
      <w:r>
        <w:rPr>
          <w:rFonts w:hint="eastAsia" w:ascii="宋体" w:hAnsi="宋体" w:eastAsia="宋体" w:cs="宋体"/>
          <w:i w:val="false"/>
          <w:strike w:val="false"/>
          <w:color w:val="000000"/>
          <w:sz w:val="21"/>
          <w:u w:val="none"/>
          <w:lang/>
        </w:rPr>
        <w:t>个人中心</w:t>
      </w:r>
      <w:r>
        <w:rPr>
          <w:rFonts w:ascii="宋体" w:hAnsi="宋体" w:eastAsia="宋体" w:cs="宋体"/>
          <w:i w:val="false"/>
          <w:strike w:val="false"/>
          <w:color w:val="000000"/>
          <w:sz w:val="21"/>
          <w:u w:val="none"/>
        </w:rPr>
        <w:t>，点击 “</w:t>
      </w:r>
      <w:r>
        <w:rPr>
          <w:rFonts w:hint="eastAsia" w:ascii="宋体" w:hAnsi="宋体" w:eastAsia="宋体" w:cs="宋体"/>
          <w:i w:val="false"/>
          <w:strike w:val="false"/>
          <w:color w:val="000000"/>
          <w:sz w:val="21"/>
          <w:u w:val="none"/>
          <w:lang/>
        </w:rPr>
        <w:t>企业列表</w:t>
      </w:r>
      <w:r>
        <w:rPr>
          <w:rFonts w:ascii="宋体" w:hAnsi="宋体" w:eastAsia="宋体" w:cs="宋体"/>
          <w:i w:val="false"/>
          <w:strike w:val="false"/>
          <w:color w:val="000000"/>
          <w:sz w:val="21"/>
          <w:u w:val="none"/>
        </w:rPr>
        <w:t>” 按钮，在弹出的企业列表弹窗中，选择 “注册新的组织” 按钮，依次填写企业名称、企业省份，位置坐标（可选），点击确定后即可创建新的企业。</w:t>
      </w:r>
    </w:p>
    <w:p>
      <w:pPr>
        <w:pBdr>
          <w:bottom/>
        </w:pBdr>
        <w:snapToGrid/>
        <w:spacing w:before="0" w:after="0" w:line="240"/>
        <w:ind w:left="0" w:right="0" w:firstLine="420" w:firstLineChars="200"/>
        <w:jc w:val="center"/>
        <w:rPr/>
      </w:pPr>
      <w:r>
        <w:rPr>
          <w:rFonts w:ascii="宋体" w:hAnsi="宋体" w:eastAsia="宋体" w:cs="宋体"/>
          <w:i w:val="false"/>
          <w:strike w:val="false"/>
          <w:color w:val="000000"/>
          <w:sz w:val="21"/>
          <w:u w:val="none"/>
          <w:lang/>
        </w:rPr>
        <w:drawing>
          <wp:inline distT="0" distB="0" distL="0" distR="0">
            <wp:extent cx="4331335" cy="2880776"/>
            <wp:effectExtent l="0" t="0" r="0" b="0"/>
            <wp:docPr id="34" name="picture" descr="descript"/>
            <wp:cNvGraphicFramePr/>
            <a:graphic>
              <a:graphicData uri="http://schemas.openxmlformats.org/drawingml/2006/picture">
                <pic:pic>
                  <pic:nvPicPr>
                    <pic:cNvPr id="35" name="picture" descr="descript"/>
                    <pic:cNvPicPr/>
                  </pic:nvPicPr>
                  <pic:blipFill rotWithShape="true">
                    <a:blip r:embed="rId20">
                      <a:extLst/>
                    </a:blip>
                    <a:stretch/>
                  </pic:blipFill>
                  <pic:spPr>
                    <a:xfrm flipH="false" flipV="false">
                      <a:off x="0" y="0"/>
                      <a:ext cx="4331335" cy="2880776"/>
                    </a:xfrm>
                    <a:prstGeom prst="rect">
                      <a:avLst/>
                    </a:prstGeom>
                  </pic:spPr>
                </pic:pic>
              </a:graphicData>
            </a:graphic>
          </wp:inline>
        </w:drawing>
      </w:r>
    </w:p>
    <w:p>
      <w:pPr>
        <w:jc w:val="center"/>
        <w:rPr>
          <w:rFonts w:hint="eastAsia" w:ascii="宋体" w:hAnsi="宋体" w:eastAsia="宋体" w:cs="宋体" w:cstheme="minorEastAsia"/>
          <w:sz w:val="24"/>
          <w:szCs w:val="24"/>
          <w:lang w:val="en-US" w:eastAsia="zh-CN"/>
        </w:rPr>
      </w:pPr>
      <w:r>
        <w:rPr>
          <w:rFonts w:hint="eastAsia" w:ascii="宋体" w:hAnsi="宋体" w:eastAsia="宋体" w:cs="宋体" w:cstheme="minorEastAsia"/>
          <w:sz w:val="24"/>
          <w:szCs w:val="24"/>
          <w:lang w:val="en-US" w:eastAsia="zh-CN"/>
        </w:rPr>
        <w:drawing>
          <wp:inline distT="0" distB="0" distL="0" distR="0">
            <wp:extent cx="3997960" cy="2664722"/>
            <wp:effectExtent l="0" t="0" r="0" b="0"/>
            <wp:docPr id="37" name="picture" descr="descript"/>
            <wp:cNvGraphicFramePr/>
            <a:graphic>
              <a:graphicData uri="http://schemas.openxmlformats.org/drawingml/2006/picture">
                <pic:pic>
                  <pic:nvPicPr>
                    <pic:cNvPr id="38" name="picture" descr="descript"/>
                    <pic:cNvPicPr/>
                  </pic:nvPicPr>
                  <pic:blipFill rotWithShape="true">
                    <a:blip r:embed="rId21">
                      <a:extLst/>
                    </a:blip>
                    <a:stretch/>
                  </pic:blipFill>
                  <pic:spPr>
                    <a:xfrm flipH="false" flipV="false">
                      <a:off x="0" y="0"/>
                      <a:ext cx="3997960" cy="2664722"/>
                    </a:xfrm>
                    <a:prstGeom prst="rect">
                      <a:avLst/>
                    </a:prstGeom>
                  </pic:spPr>
                </pic:pic>
              </a:graphicData>
            </a:graphic>
          </wp:inline>
        </w:drawing>
      </w:r>
    </w:p>
    <w:p>
      <w:pPr>
        <w:pBdr/>
        <w:ind/>
        <w:jc w:val="center"/>
        <w:rPr>
          <w:rFonts w:hint="eastAsia"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w:t>
      </w:r>
      <w:r>
        <w:rPr>
          <w:rFonts w:hint="eastAsia" w:ascii="宋体" w:hAnsi="宋体" w:eastAsia="宋体" w:cs="宋体"/>
          <w:sz w:val="18"/>
          <w:szCs w:val="18"/>
          <w:lang w:val="en-US" w:eastAsia="zh-CN"/>
        </w:rPr>
        <w:t>7创建企业</w:t>
      </w:r>
    </w:p>
    <w:p>
      <w:pPr>
        <w:pBdr>
          <w:bottom/>
        </w:pBdr>
        <w:ind/>
        <w:jc w:val="center"/>
        <w:rPr>
          <w:rFonts w:hint="default" w:ascii="宋体" w:hAnsi="宋体" w:eastAsia="宋体" w:cs="宋体" w:cstheme="minorEastAsia"/>
          <w:sz w:val="24"/>
          <w:szCs w:val="24"/>
          <w:lang w:val="en-US" w:eastAsia="zh-CN"/>
        </w:rPr>
      </w:pP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106" w:name="_Toclluv7g"/>
      <w:bookmarkStart w:id="107" w:name="_Tocdycs7p"/>
      <w:bookmarkStart w:id="108" w:name="_Toc12okfy"/>
      <w:bookmarkStart w:id="109" w:name="_Toc6vab0v"/>
      <w:bookmarkStart w:id="110" w:name="_Tocgdn2nk"/>
      <w:bookmarkStart w:id="111" w:name="_Tocg9l9g0"/>
      <w:bookmarkStart w:id="112" w:name="_Tocsgn1xk"/>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校验登录</w:t>
      </w:r>
      <w:bookmarkEnd w:id="106"/>
      <w:bookmarkEnd w:id="107"/>
      <w:bookmarkEnd w:id="108"/>
      <w:bookmarkEnd w:id="109"/>
      <w:bookmarkEnd w:id="110"/>
      <w:bookmarkEnd w:id="111"/>
      <w:bookmarkEnd w:id="112"/>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首次在新终端登录时，需通过短信验证码完成校验并进行授信确认。已信任的终端信息可在个人中心查看。</w:t>
      </w:r>
    </w:p>
    <w:p>
      <w:pPr>
        <w:pBdr/>
        <w:rPr>
          <w:rFonts w:hint="eastAsia" w:ascii="宋体" w:hAnsi="宋体" w:eastAsia="宋体" w:cs="宋体" w:cstheme="minorEastAsia"/>
          <w:sz w:val="24"/>
          <w:szCs w:val="24"/>
          <w:lang w:val="en-US" w:eastAsia="zh-CN"/>
        </w:rPr>
      </w:pPr>
      <w:r>
        <w:rPr>
          <w:rFonts w:hint="eastAsia" w:ascii="宋体" w:hAnsi="宋体" w:eastAsia="宋体" w:cs="宋体" w:cstheme="minorEastAsia"/>
          <w:sz w:val="24"/>
          <w:szCs w:val="24"/>
          <w:lang w:val="en-US" w:eastAsia="zh-CN"/>
        </w:rPr>
        <w:drawing>
          <wp:inline distT="0" distB="0" distL="0" distR="0">
            <wp:extent cx="5274310" cy="2674385"/>
            <wp:effectExtent l="0" t="0" r="0" b="0"/>
            <wp:docPr id="40" name="picture" descr="descript"/>
            <wp:cNvGraphicFramePr/>
            <a:graphic>
              <a:graphicData uri="http://schemas.openxmlformats.org/drawingml/2006/picture">
                <pic:pic>
                  <pic:nvPicPr>
                    <pic:cNvPr id="41" name="picture" descr="descript"/>
                    <pic:cNvPicPr/>
                  </pic:nvPicPr>
                  <pic:blipFill rotWithShape="true">
                    <a:blip r:embed="rId22"/>
                    <a:stretch/>
                  </pic:blipFill>
                  <pic:spPr>
                    <a:xfrm>
                      <a:off x="0" y="0"/>
                      <a:ext cx="5274310" cy="2674385"/>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1-8终端信任校验</w:t>
      </w:r>
    </w:p>
    <w:p>
      <w:pPr>
        <w:pBdr/>
        <w:rPr>
          <w:rFonts w:hint="eastAsia" w:ascii="宋体" w:hAnsi="宋体" w:eastAsia="宋体" w:cs="宋体" w:cstheme="minorEastAsia"/>
          <w:sz w:val="24"/>
          <w:szCs w:val="24"/>
          <w:lang w:val="en-US" w:eastAsia="zh-CN"/>
        </w:rPr>
      </w:pPr>
    </w:p>
    <w:p>
      <w:pPr>
        <w:pBdr/>
        <w:ind/>
        <w:rPr>
          <w:rFonts w:hint="eastAsia" w:ascii="宋体" w:hAnsi="宋体" w:eastAsia="宋体" w:cs="宋体" w:cstheme="minorEastAsia"/>
          <w:sz w:val="24"/>
          <w:szCs w:val="24"/>
          <w:lang w:val="en-US" w:eastAsia="zh-CN"/>
        </w:rPr>
      </w:pPr>
      <w:r>
        <w:rPr>
          <w:rFonts w:hint="eastAsia" w:ascii="宋体" w:hAnsi="宋体" w:eastAsia="宋体" w:cs="宋体" w:cstheme="minorEastAsia"/>
          <w:sz w:val="24"/>
          <w:szCs w:val="24"/>
          <w:lang w:val="en-US" w:eastAsia="zh-CN"/>
        </w:rPr>
        <w:drawing>
          <wp:inline distT="0" distB="0" distL="0" distR="0">
            <wp:extent cx="5274310" cy="3198648"/>
            <wp:effectExtent l="0" t="0" r="0" b="0"/>
            <wp:docPr id="43" name="picture" descr="descript"/>
            <wp:cNvGraphicFramePr/>
            <a:graphic>
              <a:graphicData uri="http://schemas.openxmlformats.org/drawingml/2006/picture">
                <pic:pic>
                  <pic:nvPicPr>
                    <pic:cNvPr id="44" name="picture" descr="descript"/>
                    <pic:cNvPicPr/>
                  </pic:nvPicPr>
                  <pic:blipFill rotWithShape="true">
                    <a:blip r:embed="rId23"/>
                    <a:stretch/>
                  </pic:blipFill>
                  <pic:spPr>
                    <a:xfrm>
                      <a:off x="0" y="0"/>
                      <a:ext cx="5274310" cy="3198648"/>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1-9信任终端信息查看</w:t>
      </w:r>
    </w:p>
    <w:p>
      <w:pPr>
        <w:pBdr/>
        <w:ind/>
        <w:rPr>
          <w:rFonts w:hint="eastAsia" w:ascii="宋体" w:hAnsi="宋体" w:eastAsia="宋体" w:cs="宋体" w:cstheme="minorEastAsia"/>
          <w:sz w:val="24"/>
          <w:szCs w:val="24"/>
          <w:lang w:val="en-US" w:eastAsia="zh-CN"/>
        </w:rPr>
      </w:pPr>
    </w:p>
    <w:p>
      <w:pPr>
        <w:pStyle w:val="000013"/>
        <w:bidi w:val="false"/>
        <w:spacing w:line="360" w:lineRule="auto"/>
        <w:ind/>
        <w:jc w:val="both"/>
        <w:rPr>
          <w:szCs w:val="24"/>
          <w:lang w:val="en-US" w:eastAsia="zh-CN"/>
        </w:rPr>
      </w:pPr>
    </w:p>
    <w:p>
      <w:pPr>
        <w:pStyle w:val="000014"/>
        <w:numPr>
          <w:ilvl w:val="0"/>
          <w:numId w:val="2"/>
        </w:numPr>
        <w:pBdr>
          <w:bottom/>
        </w:pBdr>
        <w:bidi w:val="false"/>
        <w:spacing w:line="360" w:lineRule="auto"/>
        <w:jc w:val="center"/>
        <w:rPr>
          <w:rFonts w:hint="eastAsia" w:ascii="宋体" w:hAnsi="宋体" w:eastAsia="宋体" w:cs="宋体"/>
          <w:b w:val="false"/>
          <w:bCs/>
          <w:sz w:val="32"/>
          <w:szCs w:val="32"/>
          <w:lang w:val="en-US" w:eastAsia="zh-CN"/>
        </w:rPr>
      </w:pPr>
      <w:bookmarkStart w:id="113" w:name="_Toc0oz8er"/>
      <w:bookmarkStart w:id="114" w:name="_Tocro9mez"/>
      <w:bookmarkStart w:id="115" w:name="_Toc53luxm"/>
      <w:bookmarkStart w:id="116" w:name="_Tocvv8mgq"/>
      <w:bookmarkStart w:id="117" w:name="_Tocguxdfr"/>
      <w:bookmarkStart w:id="118" w:name="_Toccc9rcn"/>
      <w:bookmarkStart w:id="119" w:name="_Toc21077"/>
      <w:bookmarkStart w:id="120" w:name="_Toc19531"/>
      <w:bookmarkStart w:id="121" w:name="_Toc9417"/>
      <w:bookmarkStart w:id="122" w:name="_Toc18945"/>
      <w:bookmarkStart w:id="123" w:name="_Toc050itp"/>
      <w:r>
        <w:rPr>
          <w:rFonts w:hint="eastAsia" w:ascii="宋体" w:hAnsi="宋体" w:eastAsia="宋体" w:cs="宋体"/>
          <w:b w:val="false"/>
          <w:bCs/>
          <w:sz w:val="32"/>
          <w:szCs w:val="32"/>
          <w:lang w:val="en-US" w:eastAsia="zh-CN"/>
        </w:rPr>
        <w:t xml:space="preserve"> 界面导览</w:t>
      </w:r>
      <w:bookmarkEnd w:id="113"/>
      <w:bookmarkEnd w:id="114"/>
      <w:bookmarkEnd w:id="115"/>
      <w:bookmarkEnd w:id="116"/>
      <w:bookmarkEnd w:id="117"/>
      <w:bookmarkEnd w:id="118"/>
      <w:bookmarkEnd w:id="119"/>
      <w:bookmarkEnd w:id="120"/>
      <w:bookmarkEnd w:id="121"/>
      <w:bookmarkEnd w:id="122"/>
      <w:bookmarkEnd w:id="123"/>
    </w:p>
    <w:p>
      <w:pPr>
        <w:pStyle w:val="000015"/>
        <w:pBdr/>
        <w:bidi w:val="false"/>
        <w:spacing w:line="360" w:lineRule="auto"/>
        <w:ind w:left="0"/>
        <w:rPr>
          <w:rFonts w:hint="eastAsia" w:ascii="宋体" w:hAnsi="宋体" w:eastAsia="宋体" w:cs="宋体" w:cstheme="minorEastAsia"/>
          <w:sz w:val="24"/>
          <w:szCs w:val="24"/>
          <w:lang w:val="en-US" w:eastAsia="zh-CN"/>
        </w:rPr>
      </w:pPr>
      <w:bookmarkStart w:id="124" w:name="_Tocygxwvt"/>
      <w:bookmarkStart w:id="125" w:name="_Tocmvp3ci"/>
      <w:bookmarkStart w:id="126" w:name="_Toc6yghg2"/>
      <w:bookmarkStart w:id="127" w:name="_Toco909rt"/>
      <w:bookmarkStart w:id="128" w:name="_Toc8u9w7y"/>
      <w:bookmarkStart w:id="129" w:name="_Tocr1j1zw"/>
      <w:bookmarkStart w:id="130" w:name="_Toc9hehcf"/>
      <w:r>
        <w:rPr>
          <w:rFonts w:hint="eastAsia" w:ascii="宋体" w:hAnsi="宋体" w:eastAsia="宋体" w:cs="宋体" w:cstheme="minorEastAsia"/>
          <w:sz w:val="24"/>
          <w:szCs w:val="24"/>
          <w:lang w:val="en-US" w:eastAsia="zh-CN"/>
        </w:rPr>
        <w:t>2.1 主界面</w:t>
      </w:r>
      <w:bookmarkEnd w:id="124"/>
      <w:bookmarkEnd w:id="125"/>
      <w:bookmarkEnd w:id="126"/>
      <w:bookmarkEnd w:id="127"/>
      <w:bookmarkEnd w:id="128"/>
      <w:bookmarkEnd w:id="129"/>
      <w:bookmarkEnd w:id="130"/>
    </w:p>
    <w:p>
      <w:pPr>
        <w:pStyle w:val="000013"/>
        <w:pBdr/>
        <w:bidi w:val="false"/>
        <w:spacing w:line="360" w:lineRule="auto"/>
        <w:ind w:left="0"/>
        <w:rPr>
          <w:szCs w:val="24"/>
          <w:lang w:val="en-US" w:eastAsia="zh-CN"/>
        </w:rPr>
      </w:pPr>
      <w:r>
        <w:rPr>
          <w:szCs w:val="24"/>
          <w:lang w:val="en-US" w:eastAsia="zh-CN"/>
        </w:rPr>
        <w:drawing>
          <wp:inline distT="0" distB="0" distL="0" distR="0">
            <wp:extent cx="5274310" cy="2733660"/>
            <wp:effectExtent l="0" t="0" r="0" b="0"/>
            <wp:docPr id="46" name="picture" descr="descript"/>
            <wp:cNvGraphicFramePr/>
            <a:graphic>
              <a:graphicData uri="http://schemas.openxmlformats.org/drawingml/2006/picture">
                <pic:pic>
                  <pic:nvPicPr>
                    <pic:cNvPr id="47" name="picture" descr="descript"/>
                    <pic:cNvPicPr/>
                  </pic:nvPicPr>
                  <pic:blipFill rotWithShape="true">
                    <a:blip r:embed="rId24"/>
                    <a:stretch/>
                  </pic:blipFill>
                  <pic:spPr>
                    <a:xfrm>
                      <a:off x="0" y="0"/>
                      <a:ext cx="5274310" cy="2733660"/>
                    </a:xfrm>
                    <a:prstGeom prst="rect">
                      <a:avLst/>
                    </a:prstGeom>
                  </pic:spPr>
                </pic:pic>
              </a:graphicData>
            </a:graphic>
          </wp:inline>
        </w:drawing>
      </w:r>
    </w:p>
    <w:p>
      <w:pPr>
        <w:pStyle w:val="000013"/>
        <w:pBdr>
          <w:bottom/>
        </w:pBdr>
        <w:bidi w:val="false"/>
        <w:spacing w:line="360" w:lineRule="auto"/>
        <w:ind w:left="0"/>
        <w:rPr/>
      </w:pPr>
    </w:p>
    <w:tbl>
      <w:tblPr>
        <w:tblStyle w:val="000020"/>
        <w:tblLayout w:type="fixed"/>
        <w:tblLook/>
      </w:tblPr>
      <w:tblGrid>
        <w:gridCol w:w="665"/>
        <w:gridCol w:w="1125"/>
        <w:gridCol w:w="3375"/>
        <w:gridCol w:w="3115"/>
      </w:tblGrid>
      <w:tr>
        <w:trPr>
          <w:wBefore/>
          <w:trHeight/>
        </w:trPr>
        <w:tc>
          <w:tcPr>
            <w:tcW w:w="66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编号</w:t>
            </w:r>
          </w:p>
        </w:tc>
        <w:tc>
          <w:tcPr>
            <w:tcW w:w="112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名称</w:t>
            </w:r>
          </w:p>
        </w:tc>
        <w:tc>
          <w:tcPr>
            <w:tcW w:w="337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说明</w:t>
            </w:r>
          </w:p>
        </w:tc>
        <w:tc>
          <w:tcPr>
            <w:tcW w:w="311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图标</w:t>
            </w:r>
          </w:p>
        </w:tc>
      </w:tr>
      <w:tr>
        <w:trPr>
          <w:wBefore/>
          <w:trHeight/>
        </w:trPr>
        <w:tc>
          <w:tcPr>
            <w:tcW w:w="665" w:type="dxa"/>
          </w:tcPr>
          <w:p>
            <w:pPr>
              <w:numPr/>
              <w:ind/>
              <w:jc w:val="both"/>
              <w:rPr>
                <w:rFonts w:hint="eastAsia" w:ascii="宋体" w:hAnsi="宋体" w:eastAsia="宋体" w:cs="宋体"/>
                <w:lang w:val="en-US" w:eastAsia="zh-CN"/>
              </w:rPr>
            </w:pPr>
            <w:r>
              <w:rPr>
                <w:rFonts w:hint="eastAsia" w:ascii="宋体" w:hAnsi="宋体" w:eastAsia="宋体" w:cs="宋体"/>
                <w:lang w:val="en-US" w:eastAsia="zh-CN"/>
              </w:rPr>
              <w:t>1</w:t>
            </w:r>
          </w:p>
        </w:tc>
        <w:tc>
          <w:tcPr>
            <w:tcW w:w="1125" w:type="dxa"/>
          </w:tcPr>
          <w:p>
            <w:pPr>
              <w:numPr/>
              <w:ind/>
              <w:jc w:val="both"/>
              <w:rPr>
                <w:rFonts w:hint="eastAsia" w:ascii="宋体" w:hAnsi="宋体" w:eastAsia="宋体" w:cs="宋体"/>
                <w:lang w:val="en-US" w:eastAsia="zh-CN"/>
              </w:rPr>
            </w:pPr>
            <w:r>
              <w:rPr>
                <w:rFonts w:hint="eastAsia" w:ascii="宋体" w:hAnsi="宋体" w:eastAsia="宋体" w:cs="宋体"/>
                <w:lang w:val="en-US" w:eastAsia="zh-CN"/>
              </w:rPr>
              <w:t>头部导航</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头部导航提供功能导航服务，通过页面顶部的菜单选项（如工作台、视频监控等），您可快速跳转至不同功能模块，满足多样化操作需求。</w:t>
            </w:r>
          </w:p>
        </w:tc>
        <w:tc>
          <w:tcPr>
            <w:tcW w:w="3115" w:type="dxa"/>
          </w:tcPr>
          <w:p>
            <w:pPr>
              <w:numPr/>
              <w:ind/>
              <w:jc w:val="both"/>
              <w:rPr>
                <w:rFonts w:hint="eastAsia" w:ascii="宋体" w:hAnsi="宋体" w:eastAsia="宋体" w:cs="宋体"/>
                <w:lang w:val="en-US" w:eastAsia="zh-CN"/>
              </w:rPr>
            </w:pPr>
            <w:r>
              <w:rPr/>
              <w:drawing>
                <wp:inline distT="0" distB="0" distL="0" distR="0">
                  <wp:extent cx="1834515" cy="161237"/>
                  <wp:effectExtent l="0" t="0" r="0" b="0"/>
                  <wp:docPr id="49" name="picture" descr="descript"/>
                  <wp:cNvGraphicFramePr/>
                  <a:graphic>
                    <a:graphicData uri="http://schemas.openxmlformats.org/drawingml/2006/picture">
                      <pic:pic>
                        <pic:nvPicPr>
                          <pic:cNvPr id="50" name="picture" descr="descript"/>
                          <pic:cNvPicPr/>
                        </pic:nvPicPr>
                        <pic:blipFill rotWithShape="true">
                          <a:blip r:embed="rId25"/>
                          <a:srcRect/>
                          <a:stretch/>
                        </pic:blipFill>
                        <pic:spPr>
                          <a:xfrm>
                            <a:off x="0" y="0"/>
                            <a:ext cx="1834515" cy="161237"/>
                          </a:xfrm>
                          <a:prstGeom prst="rect">
                            <a:avLst/>
                          </a:prstGeom>
                          <a:ln/>
                        </pic:spPr>
                      </pic:pic>
                    </a:graphicData>
                  </a:graphic>
                </wp:inline>
              </w:drawing>
            </w:r>
          </w:p>
        </w:tc>
      </w:tr>
      <w:tr>
        <w:trPr>
          <w:wBefore/>
          <w:trHeight/>
        </w:trPr>
        <w:tc>
          <w:tcPr>
            <w:tcW w:w="665" w:type="dxa"/>
          </w:tcPr>
          <w:p>
            <w:pPr>
              <w:ind/>
              <w:jc w:val="both"/>
              <w:rPr>
                <w:rFonts w:hint="eastAsia" w:ascii="宋体" w:hAnsi="宋体" w:eastAsia="宋体" w:cs="宋体"/>
                <w:lang w:val="en-US" w:eastAsia="zh-CN"/>
              </w:rPr>
            </w:pPr>
            <w:r>
              <w:rPr>
                <w:rFonts w:hint="default" w:ascii="宋体" w:hAnsi="宋体" w:eastAsia="宋体" w:cs="宋体"/>
                <w:vertAlign w:val="baseline"/>
                <w:lang w:val="en-US" w:eastAsia="zh-CN"/>
              </w:rPr>
              <w:t>2</w:t>
            </w:r>
          </w:p>
        </w:tc>
        <w:tc>
          <w:tcPr>
            <w:tcW w:w="1125" w:type="dxa"/>
          </w:tcPr>
          <w:p>
            <w:pPr>
              <w:ind/>
              <w:jc w:val="both"/>
              <w:rPr>
                <w:rFonts w:hint="eastAsia" w:ascii="宋体" w:hAnsi="宋体" w:eastAsia="宋体" w:cs="宋体"/>
                <w:lang w:val="en-US" w:eastAsia="zh-CN"/>
              </w:rPr>
            </w:pPr>
            <w:r>
              <w:rPr>
                <w:rFonts w:hint="default" w:ascii="宋体" w:hAnsi="宋体" w:eastAsia="宋体" w:cs="宋体"/>
                <w:vertAlign w:val="baseline"/>
                <w:lang w:val="en-US" w:eastAsia="zh-CN"/>
              </w:rPr>
              <w:t>新旧版切换</w:t>
            </w:r>
          </w:p>
        </w:tc>
        <w:tc>
          <w:tcPr>
            <w:tcW w:w="3375" w:type="dxa"/>
          </w:tcPr>
          <w:p>
            <w:pPr>
              <w:pBdr>
                <w:bottom/>
              </w:pBdr>
              <w:ind/>
              <w:rPr>
                <w:i w:val="false"/>
                <w:strike w:val="false"/>
                <w:color w:val="333333"/>
                <w:spacing w:val="0"/>
                <w:sz w:val="22"/>
                <w:u w:val="none"/>
              </w:rPr>
            </w:pPr>
            <w:r>
              <w:rPr>
                <w:rFonts w:hint="default" w:ascii="宋体" w:hAnsi="宋体" w:eastAsia="宋体" w:cs="宋体"/>
                <w:vertAlign w:val="baseline"/>
                <w:lang w:val="en-US" w:eastAsia="zh-CN"/>
              </w:rPr>
              <w:t>用户登录默认进入新版移动千里眼，可以切换重回旧版本</w:t>
            </w:r>
          </w:p>
        </w:tc>
        <w:tc>
          <w:tcPr>
            <w:tcW w:w="3115" w:type="dxa"/>
          </w:tcPr>
          <w:p>
            <w:pPr>
              <w:ind/>
              <w:jc w:val="both"/>
              <w:rPr>
                <w:rFonts w:hint="eastAsia" w:ascii="宋体" w:hAnsi="宋体" w:eastAsia="宋体" w:cs="宋体"/>
                <w:lang w:val="en-US" w:eastAsia="zh-CN"/>
              </w:rPr>
            </w:pPr>
            <w:r>
              <w:rPr/>
              <w:drawing>
                <wp:inline distT="0" distB="0" distL="0" distR="0">
                  <wp:extent cx="923925" cy="361950"/>
                  <wp:effectExtent l="0" t="0" r="0" b="0"/>
                  <wp:docPr id="52" name="picture" descr="descript"/>
                  <wp:cNvGraphicFramePr/>
                  <a:graphic>
                    <a:graphicData uri="http://schemas.openxmlformats.org/drawingml/2006/picture">
                      <pic:pic>
                        <pic:nvPicPr>
                          <pic:cNvPr id="53" name="picture" descr="descript"/>
                          <pic:cNvPicPr/>
                        </pic:nvPicPr>
                        <pic:blipFill rotWithShape="true">
                          <a:blip r:embed="rId26">
                            <a:extLst/>
                          </a:blip>
                          <a:srcRect/>
                          <a:stretch/>
                        </pic:blipFill>
                        <pic:spPr>
                          <a:xfrm flipH="false" flipV="false">
                            <a:off x="0" y="0"/>
                            <a:ext cx="923925" cy="361950"/>
                          </a:xfrm>
                          <a:prstGeom prst="rect">
                            <a:avLst/>
                          </a:prstGeom>
                          <a:ln/>
                        </pic:spPr>
                      </pic:pic>
                    </a:graphicData>
                  </a:graphic>
                </wp:inline>
              </w:drawing>
            </w:r>
          </w:p>
        </w:tc>
      </w:tr>
      <w:tr>
        <w:trPr>
          <w:wBefore/>
          <w:trHeight/>
        </w:trPr>
        <w:tc>
          <w:tcPr>
            <w:tcW w:w="665" w:type="dxa"/>
          </w:tcPr>
          <w:p>
            <w:pPr>
              <w:numPr/>
              <w:ind/>
              <w:jc w:val="both"/>
              <w:rPr>
                <w:rFonts w:hint="eastAsia" w:ascii="宋体" w:hAnsi="宋体" w:eastAsia="宋体" w:cs="宋体"/>
                <w:lang w:val="en-US" w:eastAsia="zh-CN"/>
              </w:rPr>
            </w:pPr>
            <w:r>
              <w:rPr>
                <w:rFonts w:hint="eastAsia" w:ascii="宋体" w:hAnsi="宋体" w:eastAsia="宋体" w:cs="宋体"/>
                <w:lang w:val="en-US" w:eastAsia="zh-CN"/>
              </w:rPr>
              <w:t>3</w:t>
            </w:r>
          </w:p>
        </w:tc>
        <w:tc>
          <w:tcPr>
            <w:tcW w:w="1125" w:type="dxa"/>
          </w:tcPr>
          <w:p>
            <w:pPr>
              <w:numPr/>
              <w:ind/>
              <w:jc w:val="both"/>
              <w:rPr>
                <w:rFonts w:hint="eastAsia" w:ascii="宋体" w:hAnsi="宋体" w:eastAsia="宋体" w:cs="宋体"/>
                <w:lang w:val="en-US" w:eastAsia="zh-CN"/>
              </w:rPr>
            </w:pPr>
            <w:r>
              <w:rPr>
                <w:rFonts w:hint="eastAsia" w:ascii="宋体" w:hAnsi="宋体" w:eastAsia="宋体" w:cs="宋体"/>
                <w:vertAlign w:val="baseline"/>
                <w:lang w:val="en-US" w:eastAsia="zh-CN"/>
              </w:rPr>
              <w:t>下载中心</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下载中心用于展示在其他页面导出的文件（如 Excel 表格），您点击对应文件即可将其下载到本地存储。</w:t>
            </w:r>
          </w:p>
        </w:tc>
        <w:tc>
          <w:tcPr>
            <w:tcW w:w="3115" w:type="dxa"/>
          </w:tcPr>
          <w:p>
            <w:pPr>
              <w:numPr/>
              <w:ind/>
              <w:jc w:val="both"/>
              <w:rPr>
                <w:rFonts w:hint="eastAsia" w:ascii="宋体" w:hAnsi="宋体" w:eastAsia="宋体" w:cs="宋体"/>
                <w:lang w:val="en-US" w:eastAsia="zh-CN"/>
              </w:rPr>
            </w:pPr>
            <w:r>
              <w:rPr/>
              <w:drawing>
                <wp:inline distT="0" distB="0" distL="0" distR="0">
                  <wp:extent cx="1834515" cy="477416"/>
                  <wp:effectExtent l="0" t="0" r="0" b="0"/>
                  <wp:docPr id="55" name="picture" descr="descript"/>
                  <wp:cNvGraphicFramePr/>
                  <a:graphic>
                    <a:graphicData uri="http://schemas.openxmlformats.org/drawingml/2006/picture">
                      <pic:pic>
                        <pic:nvPicPr>
                          <pic:cNvPr id="56" name="picture" descr="descript"/>
                          <pic:cNvPicPr/>
                        </pic:nvPicPr>
                        <pic:blipFill rotWithShape="true">
                          <a:blip r:embed="rId27"/>
                          <a:srcRect/>
                          <a:stretch/>
                        </pic:blipFill>
                        <pic:spPr>
                          <a:xfrm>
                            <a:off x="0" y="0"/>
                            <a:ext cx="1834515" cy="477416"/>
                          </a:xfrm>
                          <a:prstGeom prst="rect">
                            <a:avLst/>
                          </a:prstGeom>
                          <a:ln/>
                        </pic:spPr>
                      </pic:pic>
                    </a:graphicData>
                  </a:graphic>
                </wp:inline>
              </w:drawing>
            </w:r>
          </w:p>
        </w:tc>
      </w:tr>
      <w:tr>
        <w:trPr>
          <w:wBefore/>
          <w:trHeight/>
        </w:trPr>
        <w:tc>
          <w:tcPr>
            <w:tcW w:w="665" w:type="dxa"/>
          </w:tcPr>
          <w:p>
            <w:pPr>
              <w:numPr/>
              <w:ind/>
              <w:jc w:val="both"/>
              <w:rPr>
                <w:rFonts w:hint="eastAsia" w:ascii="宋体" w:hAnsi="宋体" w:eastAsia="宋体" w:cs="宋体"/>
                <w:lang w:val="en-US" w:eastAsia="zh-CN"/>
              </w:rPr>
            </w:pPr>
            <w:r>
              <w:rPr>
                <w:rFonts w:hint="eastAsia" w:ascii="宋体" w:hAnsi="宋体" w:eastAsia="宋体" w:cs="宋体"/>
                <w:lang w:val="en-US" w:eastAsia="zh-CN"/>
              </w:rPr>
              <w:t>4</w:t>
            </w:r>
          </w:p>
        </w:tc>
        <w:tc>
          <w:tcPr>
            <w:tcW w:w="1125" w:type="dxa"/>
          </w:tcPr>
          <w:p>
            <w:pPr>
              <w:numPr/>
              <w:ind/>
              <w:jc w:val="both"/>
              <w:rPr>
                <w:rFonts w:hint="eastAsia" w:ascii="宋体" w:hAnsi="宋体" w:eastAsia="宋体" w:cs="宋体"/>
                <w:lang w:val="en-US" w:eastAsia="zh-CN"/>
              </w:rPr>
            </w:pPr>
            <w:r>
              <w:rPr>
                <w:rFonts w:hint="eastAsia" w:ascii="宋体" w:hAnsi="宋体" w:eastAsia="宋体" w:cs="宋体"/>
                <w:vertAlign w:val="baseline"/>
                <w:lang w:val="en-US" w:eastAsia="zh-CN"/>
              </w:rPr>
              <w:t>其他端侧下载</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端侧下载功能为您提供 PC 客户端和手机 APP 的下载路径，支持多终端协同使用。</w:t>
            </w:r>
          </w:p>
        </w:tc>
        <w:tc>
          <w:tcPr>
            <w:tcW w:w="3115" w:type="dxa"/>
          </w:tcPr>
          <w:p>
            <w:pPr>
              <w:numPr/>
              <w:ind/>
              <w:jc w:val="both"/>
              <w:rPr>
                <w:rFonts w:hint="eastAsia" w:ascii="宋体" w:hAnsi="宋体" w:eastAsia="宋体" w:cs="宋体"/>
                <w:lang w:val="en-US" w:eastAsia="zh-CN"/>
              </w:rPr>
            </w:pPr>
            <w:r>
              <w:rPr/>
              <w:drawing>
                <wp:inline distT="0" distB="0" distL="0" distR="0">
                  <wp:extent cx="1834515" cy="1086226"/>
                  <wp:effectExtent l="0" t="0" r="0" b="0"/>
                  <wp:docPr id="58" name="picture" descr="descript"/>
                  <wp:cNvGraphicFramePr/>
                  <a:graphic>
                    <a:graphicData uri="http://schemas.openxmlformats.org/drawingml/2006/picture">
                      <pic:pic>
                        <pic:nvPicPr>
                          <pic:cNvPr id="59" name="picture" descr="descript"/>
                          <pic:cNvPicPr/>
                        </pic:nvPicPr>
                        <pic:blipFill rotWithShape="true">
                          <a:blip r:embed="rId28"/>
                          <a:srcRect/>
                          <a:stretch/>
                        </pic:blipFill>
                        <pic:spPr>
                          <a:xfrm>
                            <a:off x="0" y="0"/>
                            <a:ext cx="1834515" cy="1086226"/>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5</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vertAlign w:val="baseline"/>
                <w:lang w:val="en-US" w:eastAsia="zh-CN"/>
              </w:rPr>
              <w:t>账号信息</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账号信息区域展示您的账号状态，鼠标悬浮右上角账号头像，可进入下拉菜单，进入个人中心，也可以切换企业，进行套餐设置，设置系统进入默认首页，查看客户热线电话，下载操作手册，也可直接选择 “退出登录”。详情见</w:t>
            </w:r>
            <w:r>
              <w:rPr>
                <w:rFonts w:hint="eastAsia" w:ascii="宋体" w:hAnsi="宋体" w:eastAsia="宋体" w:cs="宋体"/>
                <w:lang w:val="en-US" w:eastAsia="zh-CN"/>
              </w:rPr>
              <w:fldChar w:fldCharType="begin"/>
            </w:r>
            <w:r>
              <w:rPr>
                <w:rFonts w:hint="eastAsia" w:ascii="宋体" w:hAnsi="宋体" w:eastAsia="宋体" w:cs="宋体"/>
                <w:lang w:val="en-US" w:eastAsia="zh-CN"/>
              </w:rPr>
              <w:instrText>HYPERLINK \l 书签679：第十一章个人中心</w:instrText>
            </w:r>
            <w:r>
              <w:rPr>
                <w:rFonts w:hint="eastAsia" w:ascii="宋体" w:hAnsi="宋体" w:eastAsia="宋体" w:cs="宋体"/>
                <w:lang w:val="en-US" w:eastAsia="zh-CN"/>
              </w:rPr>
              <w:fldChar w:fldCharType="separate"/>
            </w:r>
            <w:r>
              <w:rPr>
                <w:rStyle w:val="000022"/>
                <w:rFonts w:hint="eastAsia" w:ascii="宋体" w:hAnsi="宋体" w:eastAsia="宋体" w:cs="宋体"/>
                <w:color/>
                <w:lang w:val="en-US" w:eastAsia="zh-CN"/>
              </w:rPr>
              <w:t>第十一章个人中心</w:t>
            </w:r>
            <w:r>
              <w:rPr>
                <w:rFonts w:hint="eastAsia" w:ascii="宋体" w:hAnsi="宋体" w:eastAsia="宋体" w:cs="宋体"/>
                <w:lang w:val="en-US" w:eastAsia="zh-CN"/>
              </w:rPr>
              <w:fldChar w:fldCharType="end"/>
            </w:r>
            <w:r>
              <w:rPr>
                <w:rFonts w:hint="eastAsia" w:ascii="宋体" w:hAnsi="宋体" w:eastAsia="宋体" w:cs="宋体"/>
                <w:lang w:val="en-US" w:eastAsia="zh-CN"/>
              </w:rPr>
              <w:t>。</w:t>
            </w:r>
          </w:p>
        </w:tc>
        <w:tc>
          <w:tcPr>
            <w:tcW w:w="3115" w:type="dxa"/>
          </w:tcPr>
          <w:p>
            <w:pPr>
              <w:numPr/>
              <w:pBdr/>
              <w:ind/>
              <w:jc w:val="both"/>
              <w:rPr>
                <w:rFonts w:hint="eastAsia" w:ascii="宋体" w:hAnsi="宋体" w:eastAsia="宋体" w:cs="宋体"/>
                <w:lang w:val="en-US" w:eastAsia="zh-CN"/>
              </w:rPr>
            </w:pPr>
            <w:r>
              <w:rPr/>
              <w:drawing>
                <wp:inline distT="0" distB="0" distL="0" distR="0">
                  <wp:extent cx="1339215" cy="1910439"/>
                  <wp:effectExtent l="0" t="0" r="0" b="0"/>
                  <wp:docPr id="61" name="picture" descr="descript"/>
                  <wp:cNvGraphicFramePr/>
                  <a:graphic>
                    <a:graphicData uri="http://schemas.openxmlformats.org/drawingml/2006/picture">
                      <pic:pic>
                        <pic:nvPicPr>
                          <pic:cNvPr id="62" name="picture" descr="descript"/>
                          <pic:cNvPicPr/>
                        </pic:nvPicPr>
                        <pic:blipFill rotWithShape="true">
                          <a:blip r:embed="rId29">
                            <a:extLst/>
                          </a:blip>
                          <a:srcRect/>
                          <a:stretch/>
                        </pic:blipFill>
                        <pic:spPr>
                          <a:xfrm flipH="false" flipV="false">
                            <a:off x="0" y="0"/>
                            <a:ext cx="1339215" cy="1910439"/>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6</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主页面展示</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通过选择头部导航的菜单栏展示对应的主页面</w:t>
            </w:r>
          </w:p>
          <w:p>
            <w:pPr>
              <w:numPr/>
              <w:ind/>
              <w:rPr>
                <w:rFonts w:hint="eastAsia" w:ascii="宋体" w:hAnsi="宋体" w:eastAsia="宋体" w:cs="宋体"/>
                <w:lang w:val="en-US" w:eastAsia="zh-CN"/>
              </w:rPr>
            </w:pPr>
          </w:p>
        </w:tc>
        <w:tc>
          <w:tcPr>
            <w:tcW w:w="311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1840865" cy="867784"/>
                  <wp:effectExtent l="0" t="0" r="0" b="0"/>
                  <wp:docPr id="64" name="picture" descr="descript"/>
                  <wp:cNvGraphicFramePr/>
                  <a:graphic>
                    <a:graphicData uri="http://schemas.openxmlformats.org/drawingml/2006/picture">
                      <pic:pic>
                        <pic:nvPicPr>
                          <pic:cNvPr id="65" name="picture" descr="descript"/>
                          <pic:cNvPicPr/>
                        </pic:nvPicPr>
                        <pic:blipFill rotWithShape="true">
                          <a:blip r:embed="rId30"/>
                          <a:stretch/>
                        </pic:blipFill>
                        <pic:spPr>
                          <a:xfrm>
                            <a:off x="0" y="0"/>
                            <a:ext cx="1840865" cy="867784"/>
                          </a:xfrm>
                          <a:prstGeom prst="rect">
                            <a:avLst/>
                          </a:prstGeom>
                        </pic:spPr>
                      </pic:pic>
                    </a:graphicData>
                  </a:graphic>
                </wp:inline>
              </w:drawing>
            </w:r>
          </w:p>
        </w:tc>
      </w:tr>
    </w:tbl>
    <w:p>
      <w:pPr>
        <w:pStyle w:val="000015"/>
        <w:pBdr>
          <w:bottom/>
        </w:pBdr>
        <w:bidi w:val="false"/>
        <w:spacing w:line="360" w:lineRule="auto"/>
        <w:ind w:left="0"/>
        <w:rPr>
          <w:rFonts w:hint="eastAsia" w:ascii="宋体" w:hAnsi="宋体" w:eastAsia="宋体" w:cs="宋体" w:cstheme="minorEastAsia"/>
          <w:sz w:val="24"/>
          <w:szCs w:val="24"/>
          <w:lang w:val="en-US" w:eastAsia="zh-CN"/>
        </w:rPr>
      </w:pPr>
    </w:p>
    <w:p>
      <w:pPr>
        <w:pStyle w:val="000014"/>
        <w:numPr>
          <w:ilvl w:val="0"/>
          <w:numId w:val="2"/>
        </w:numPr>
        <w:pBdr>
          <w:bottom/>
        </w:pBdr>
        <w:bidi w:val="false"/>
        <w:spacing w:line="360" w:lineRule="auto"/>
        <w:ind/>
        <w:jc w:val="center"/>
        <w:rPr>
          <w:rFonts w:hint="eastAsia" w:ascii="宋体" w:hAnsi="宋体" w:eastAsia="宋体" w:cs="宋体"/>
          <w:b w:val="false"/>
          <w:bCs/>
          <w:sz w:val="32"/>
          <w:szCs w:val="32"/>
          <w:lang w:val="en-US" w:eastAsia="zh-CN"/>
        </w:rPr>
      </w:pPr>
      <w:bookmarkStart w:id="131" w:name="_Tocr4wsoi"/>
      <w:r>
        <w:rPr>
          <w:rFonts w:hint="eastAsia" w:ascii="宋体" w:hAnsi="宋体" w:eastAsia="宋体" w:cs="宋体"/>
          <w:b w:val="false"/>
          <w:bCs/>
          <w:sz w:val="32"/>
          <w:szCs w:val="32"/>
          <w:lang w:val="en-US" w:eastAsia="zh-CN"/>
        </w:rPr>
        <w:t xml:space="preserve"> 工作台</w:t>
      </w:r>
      <w:bookmarkEnd w:id="131"/>
    </w:p>
    <w:p>
      <w:pPr>
        <w:pStyle w:val="000015"/>
        <w:numPr/>
        <w:pBdr>
          <w:bottom/>
        </w:pBdr>
        <w:bidi w:val="false"/>
        <w:ind/>
        <w:rPr>
          <w:rFonts w:hint="eastAsia" w:ascii="宋体" w:hAnsi="宋体" w:eastAsia="宋体" w:cs="宋体" w:cstheme="minorEastAsia"/>
          <w:sz w:val="24"/>
          <w:szCs w:val="24"/>
          <w:lang w:val="en-US" w:eastAsia="zh-CN"/>
        </w:rPr>
      </w:pPr>
      <w:bookmarkStart w:id="132" w:name="_Tocznavc6"/>
      <w:r>
        <w:rPr>
          <w:rFonts w:hint="eastAsia" w:ascii="宋体" w:hAnsi="宋体" w:eastAsia="宋体" w:cs="宋体" w:cstheme="minorEastAsia"/>
          <w:sz w:val="24"/>
          <w:szCs w:val="24"/>
          <w:lang w:val="en-US" w:eastAsia="zh-CN"/>
        </w:rPr>
        <w:t>3.1 工作台</w:t>
      </w:r>
      <w:bookmarkEnd w:id="132"/>
    </w:p>
    <w:p>
      <w:pPr>
        <w:pStyle w:val="000013"/>
        <w:pBdr/>
        <w:bidi w:val="false"/>
        <w:ind/>
        <w:jc w:val="left"/>
        <w:rPr>
          <w:szCs w:val="21"/>
          <w:lang w:val="en-US" w:eastAsia="zh-CN"/>
        </w:rPr>
      </w:pPr>
    </w:p>
    <w:p>
      <w:pPr>
        <w:pStyle w:val="000013"/>
        <w:numPr/>
        <w:pBdr>
          <w:bottom/>
        </w:pBdr>
        <w:bidi w:val="false"/>
        <w:ind/>
        <w:rPr>
          <w:szCs w:val="21"/>
          <w:lang w:val="en-US" w:eastAsia="zh-CN"/>
        </w:rPr>
      </w:pPr>
      <w:r>
        <w:rPr>
          <w:rFonts w:hint="eastAsia" w:ascii="宋体" w:hAnsi="宋体" w:eastAsia="宋体" w:cs="宋体"/>
          <w:lang w:val="en-US" w:eastAsia="zh-CN"/>
        </w:rPr>
        <w:t xml:space="preserve">  点击头部导航栏选择【工作台】进入界面。</w:t>
      </w:r>
    </w:p>
    <w:p>
      <w:pPr>
        <w:numPr/>
        <w:pBdr/>
        <w:ind w:firstLine="420" w:firstLineChars="200"/>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5274310" cy="2485088"/>
            <wp:effectExtent l="0" t="0" r="0" b="0"/>
            <wp:docPr id="67" name="picture" descr="descript"/>
            <wp:cNvGraphicFramePr/>
            <a:graphic>
              <a:graphicData uri="http://schemas.openxmlformats.org/drawingml/2006/picture">
                <pic:pic>
                  <pic:nvPicPr>
                    <pic:cNvPr id="68" name="picture" descr="descript"/>
                    <pic:cNvPicPr/>
                  </pic:nvPicPr>
                  <pic:blipFill rotWithShape="true">
                    <a:blip r:embed="rId31"/>
                    <a:stretch/>
                  </pic:blipFill>
                  <pic:spPr>
                    <a:xfrm>
                      <a:off x="0" y="0"/>
                      <a:ext cx="5274310" cy="2485088"/>
                    </a:xfrm>
                    <a:prstGeom prst="rect">
                      <a:avLst/>
                    </a:prstGeom>
                  </pic:spPr>
                </pic:pic>
              </a:graphicData>
            </a:graphic>
          </wp:inline>
        </w:drawing>
      </w:r>
    </w:p>
    <w:p>
      <w:pPr>
        <w:numPr/>
        <w:pBdr/>
        <w:ind w:firstLine="420" w:firstLineChars="200"/>
        <w:jc w:val="center"/>
        <w:rPr>
          <w:rFonts w:hint="eastAsia" w:ascii="宋体" w:hAnsi="宋体" w:eastAsia="宋体" w:cs="宋体"/>
          <w:lang w:val="en-US" w:eastAsia="zh-CN"/>
        </w:rPr>
      </w:pPr>
    </w:p>
    <w:tbl>
      <w:tblPr>
        <w:tblStyle w:val="000020"/>
        <w:tblLayout w:type="fixed"/>
        <w:tblLook/>
      </w:tblPr>
      <w:tblGrid>
        <w:gridCol w:w="665"/>
        <w:gridCol w:w="1125"/>
        <w:gridCol w:w="3375"/>
        <w:gridCol w:w="3115"/>
      </w:tblGrid>
      <w:tr>
        <w:trPr>
          <w:wBefore/>
          <w:trHeight/>
        </w:trPr>
        <w:tc>
          <w:tcPr>
            <w:tcW w:w="66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编号</w:t>
            </w:r>
          </w:p>
        </w:tc>
        <w:tc>
          <w:tcPr>
            <w:tcW w:w="112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名称</w:t>
            </w:r>
          </w:p>
        </w:tc>
        <w:tc>
          <w:tcPr>
            <w:tcW w:w="337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说明</w:t>
            </w:r>
          </w:p>
        </w:tc>
        <w:tc>
          <w:tcPr>
            <w:tcW w:w="3115" w:type="dxa"/>
          </w:tcPr>
          <w:p>
            <w:pPr>
              <w:numPr/>
              <w:ind/>
              <w:jc w:val="center"/>
              <w:rPr>
                <w:rFonts w:hint="eastAsia" w:ascii="宋体" w:hAnsi="宋体" w:eastAsia="宋体" w:cs="宋体"/>
                <w:lang w:val="en-US" w:eastAsia="zh-CN"/>
              </w:rPr>
            </w:pPr>
            <w:r>
              <w:rPr>
                <w:rFonts w:hint="eastAsia" w:ascii="宋体" w:hAnsi="宋体" w:eastAsia="宋体" w:cs="宋体"/>
                <w:vertAlign w:val="baseline"/>
                <w:lang w:val="en-US" w:eastAsia="zh-CN"/>
              </w:rPr>
              <w:t>图标</w:t>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1</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AI应用</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展示常用的AI应用，点击直接跳转到AI中心查看相关结果。也可以点击右上角“编辑”按钮进行AI应用的配置，如果用户配置的常用应用不足6个或未配置，则按首字母取全部应用，凑足6个。</w:t>
            </w:r>
          </w:p>
          <w:p>
            <w:pPr>
              <w:numPr/>
              <w:ind/>
              <w:rPr>
                <w:rFonts w:hint="eastAsia" w:ascii="宋体" w:hAnsi="宋体" w:eastAsia="宋体" w:cs="宋体"/>
                <w:lang w:val="en-US" w:eastAsia="zh-CN"/>
              </w:rPr>
            </w:pPr>
          </w:p>
        </w:tc>
        <w:tc>
          <w:tcPr>
            <w:tcW w:w="3115" w:type="dxa"/>
          </w:tcPr>
          <w:p>
            <w:pPr>
              <w:numPr/>
              <w:pBdr/>
              <w:ind/>
              <w:jc w:val="both"/>
              <w:rPr>
                <w:rFonts w:hint="eastAsia" w:ascii="宋体" w:hAnsi="宋体" w:eastAsia="宋体" w:cs="宋体"/>
                <w:lang w:val="en-US" w:eastAsia="zh-CN"/>
              </w:rPr>
            </w:pPr>
            <w:r>
              <w:rPr/>
              <w:drawing>
                <wp:inline distT="0" distB="0" distL="0" distR="0">
                  <wp:extent cx="1834515" cy="419052"/>
                  <wp:effectExtent l="0" t="0" r="0" b="0"/>
                  <wp:docPr id="70" name="picture" descr="descript"/>
                  <wp:cNvGraphicFramePr/>
                  <a:graphic>
                    <a:graphicData uri="http://schemas.openxmlformats.org/drawingml/2006/picture">
                      <pic:pic>
                        <pic:nvPicPr>
                          <pic:cNvPr id="71" name="picture" descr="descript"/>
                          <pic:cNvPicPr/>
                        </pic:nvPicPr>
                        <pic:blipFill rotWithShape="true">
                          <a:blip r:embed="rId32"/>
                          <a:srcRect/>
                          <a:stretch/>
                        </pic:blipFill>
                        <pic:spPr>
                          <a:xfrm>
                            <a:off x="0" y="0"/>
                            <a:ext cx="1834515" cy="419052"/>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2</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行业应用</w:t>
            </w:r>
          </w:p>
        </w:tc>
        <w:tc>
          <w:tcPr>
            <w:tcW w:w="3375" w:type="dxa"/>
          </w:tcPr>
          <w:p>
            <w:pPr>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展示常用的行业应用，点击直接跳转到应用中心查看相关结果。也可以点击右上角“编辑”按钮进行行业应用的配置，如果用户配置的常用应用不足6个或未配置，则按首字母取全部应用，凑足6个。</w:t>
            </w:r>
          </w:p>
          <w:p>
            <w:pPr>
              <w:numPr/>
              <w:pBdr/>
              <w:ind/>
              <w:jc w:val="both"/>
              <w:rPr>
                <w:rFonts w:hint="eastAsia" w:ascii="宋体" w:hAnsi="宋体" w:eastAsia="宋体" w:cs="宋体"/>
                <w:lang w:val="en-US" w:eastAsia="zh-CN"/>
              </w:rPr>
            </w:pPr>
          </w:p>
        </w:tc>
        <w:tc>
          <w:tcPr>
            <w:tcW w:w="3115" w:type="dxa"/>
          </w:tcPr>
          <w:p>
            <w:pPr>
              <w:numPr/>
              <w:pBdr/>
              <w:ind/>
              <w:jc w:val="both"/>
              <w:rPr>
                <w:rFonts w:hint="eastAsia" w:ascii="宋体" w:hAnsi="宋体" w:eastAsia="宋体" w:cs="宋体"/>
                <w:lang w:val="en-US" w:eastAsia="zh-CN"/>
              </w:rPr>
            </w:pPr>
            <w:r>
              <w:rPr/>
              <w:drawing>
                <wp:inline distT="0" distB="0" distL="0" distR="0">
                  <wp:extent cx="1834515" cy="396552"/>
                  <wp:effectExtent l="0" t="0" r="0" b="0"/>
                  <wp:docPr id="73" name="picture" descr="descript"/>
                  <wp:cNvGraphicFramePr/>
                  <a:graphic>
                    <a:graphicData uri="http://schemas.openxmlformats.org/drawingml/2006/picture">
                      <pic:pic>
                        <pic:nvPicPr>
                          <pic:cNvPr id="74" name="picture" descr="descript"/>
                          <pic:cNvPicPr/>
                        </pic:nvPicPr>
                        <pic:blipFill rotWithShape="true">
                          <a:blip r:embed="rId33"/>
                          <a:srcRect/>
                          <a:stretch/>
                        </pic:blipFill>
                        <pic:spPr>
                          <a:xfrm>
                            <a:off x="0" y="0"/>
                            <a:ext cx="1834515" cy="396552"/>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3</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消息通知</w:t>
            </w:r>
          </w:p>
        </w:tc>
        <w:tc>
          <w:tcPr>
            <w:tcW w:w="337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消息通知包含事件检索和我的消息，展示的内容都包含设备名称，消息类型，时间。模块显示各类消息最新的10条左右。</w:t>
            </w:r>
          </w:p>
        </w:tc>
        <w:tc>
          <w:tcPr>
            <w:tcW w:w="3115" w:type="dxa"/>
          </w:tcPr>
          <w:p>
            <w:pPr>
              <w:numPr/>
              <w:pBdr/>
              <w:ind/>
              <w:jc w:val="both"/>
              <w:rPr>
                <w:rFonts w:hint="eastAsia" w:ascii="宋体" w:hAnsi="宋体" w:eastAsia="宋体" w:cs="宋体"/>
                <w:lang w:val="en-US" w:eastAsia="zh-CN"/>
              </w:rPr>
            </w:pPr>
            <w:r>
              <w:rPr/>
              <w:drawing>
                <wp:inline distT="0" distB="0" distL="0" distR="0">
                  <wp:extent cx="1834515" cy="1216770"/>
                  <wp:effectExtent l="0" t="0" r="0" b="0"/>
                  <wp:docPr id="76" name="picture" descr="descript"/>
                  <wp:cNvGraphicFramePr/>
                  <a:graphic>
                    <a:graphicData uri="http://schemas.openxmlformats.org/drawingml/2006/picture">
                      <pic:pic>
                        <pic:nvPicPr>
                          <pic:cNvPr id="77" name="picture" descr="descript"/>
                          <pic:cNvPicPr/>
                        </pic:nvPicPr>
                        <pic:blipFill rotWithShape="true">
                          <a:blip r:embed="rId34"/>
                          <a:srcRect/>
                          <a:stretch/>
                        </pic:blipFill>
                        <pic:spPr>
                          <a:xfrm>
                            <a:off x="0" y="0"/>
                            <a:ext cx="1834515" cy="1216770"/>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4</w:t>
            </w:r>
          </w:p>
        </w:tc>
        <w:tc>
          <w:tcPr>
            <w:tcW w:w="1125" w:type="dxa"/>
          </w:tcPr>
          <w:p>
            <w:pPr>
              <w:numPr/>
              <w:pBdr/>
              <w:ind/>
              <w:jc w:val="both"/>
              <w:rPr>
                <w:rFonts w:hint="eastAsia" w:ascii="宋体" w:hAnsi="宋体" w:eastAsia="宋体" w:cs="宋体"/>
                <w:shd w:val="clear" w:color="auto" w:fill="auto"/>
                <w:lang w:val="en-US" w:eastAsia="zh-CN"/>
              </w:rPr>
            </w:pPr>
            <w:r>
              <w:rPr>
                <w:rFonts w:hint="eastAsia" w:ascii="宋体" w:hAnsi="宋体" w:eastAsia="宋体" w:cs="宋体"/>
                <w:shd w:val="clear" w:color="auto" w:fill="auto"/>
                <w:vertAlign w:val="baseline"/>
                <w:lang w:val="en-US" w:eastAsia="zh-CN"/>
              </w:rPr>
              <w:t>企业</w:t>
            </w:r>
          </w:p>
        </w:tc>
        <w:tc>
          <w:tcPr>
            <w:tcW w:w="3375" w:type="dxa"/>
          </w:tcPr>
          <w:p>
            <w:pPr>
              <w:numPr/>
              <w:pBdr/>
              <w:ind/>
              <w:jc w:val="both"/>
              <w:rPr>
                <w:rFonts w:hint="eastAsia" w:ascii="宋体" w:hAnsi="宋体" w:eastAsia="宋体" w:cs="宋体"/>
                <w:shd w:val="clear" w:color="auto" w:fill="auto"/>
                <w:lang w:val="en-US" w:eastAsia="zh-CN"/>
              </w:rPr>
            </w:pPr>
            <w:r>
              <w:rPr>
                <w:rFonts w:hint="eastAsia" w:ascii="宋体" w:hAnsi="宋体" w:eastAsia="宋体" w:cs="宋体"/>
                <w:shd w:val="clear" w:color="auto" w:fill="auto"/>
                <w:lang w:val="en-US" w:eastAsia="zh-CN"/>
              </w:rPr>
              <w:t>显示当前企业下的监控视频</w:t>
            </w:r>
          </w:p>
        </w:tc>
        <w:tc>
          <w:tcPr>
            <w:tcW w:w="3115" w:type="dxa"/>
          </w:tcPr>
          <w:p>
            <w:pPr>
              <w:numPr/>
              <w:pBdr/>
              <w:ind/>
              <w:jc w:val="both"/>
              <w:rPr>
                <w:rFonts w:hint="eastAsia" w:ascii="宋体" w:hAnsi="宋体" w:eastAsia="宋体" w:cs="宋体"/>
                <w:lang w:val="en-US" w:eastAsia="zh-CN"/>
              </w:rPr>
            </w:pPr>
            <w:r>
              <w:rPr/>
              <w:drawing>
                <wp:inline distT="0" distB="0" distL="0" distR="0">
                  <wp:extent cx="1834515" cy="500834"/>
                  <wp:effectExtent l="0" t="0" r="0" b="0"/>
                  <wp:docPr id="79" name="picture" descr="descript"/>
                  <wp:cNvGraphicFramePr/>
                  <a:graphic>
                    <a:graphicData uri="http://schemas.openxmlformats.org/drawingml/2006/picture">
                      <pic:pic>
                        <pic:nvPicPr>
                          <pic:cNvPr id="80" name="picture" descr="descript"/>
                          <pic:cNvPicPr/>
                        </pic:nvPicPr>
                        <pic:blipFill rotWithShape="true">
                          <a:blip r:embed="rId35"/>
                          <a:srcRect/>
                          <a:stretch/>
                        </pic:blipFill>
                        <pic:spPr>
                          <a:xfrm>
                            <a:off x="0" y="0"/>
                            <a:ext cx="1834515" cy="500834"/>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5</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切换设备分组</w:t>
            </w:r>
          </w:p>
        </w:tc>
        <w:tc>
          <w:tcPr>
            <w:tcW w:w="337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对显示的设备进行切换设备分组，默认显示关注的设备列表，点击“新建”可以创建分组</w:t>
            </w:r>
          </w:p>
        </w:tc>
        <w:tc>
          <w:tcPr>
            <w:tcW w:w="3115" w:type="dxa"/>
          </w:tcPr>
          <w:p>
            <w:pPr>
              <w:numPr/>
              <w:pBdr/>
              <w:ind/>
              <w:jc w:val="both"/>
              <w:rPr>
                <w:rFonts w:hint="eastAsia" w:ascii="宋体" w:hAnsi="宋体" w:eastAsia="宋体" w:cs="宋体"/>
                <w:lang w:val="en-US" w:eastAsia="zh-CN"/>
              </w:rPr>
            </w:pPr>
            <w:r>
              <w:rPr/>
              <w:drawing>
                <wp:inline distT="0" distB="0" distL="0" distR="0">
                  <wp:extent cx="1320165" cy="1508603"/>
                  <wp:effectExtent l="0" t="0" r="0" b="0"/>
                  <wp:docPr id="82" name="picture" descr="descript"/>
                  <wp:cNvGraphicFramePr/>
                  <a:graphic>
                    <a:graphicData uri="http://schemas.openxmlformats.org/drawingml/2006/picture">
                      <pic:pic>
                        <pic:nvPicPr>
                          <pic:cNvPr id="83" name="picture" descr="descript"/>
                          <pic:cNvPicPr/>
                        </pic:nvPicPr>
                        <pic:blipFill rotWithShape="true">
                          <a:blip r:embed="rId36">
                            <a:extLst/>
                          </a:blip>
                          <a:srcRect/>
                          <a:stretch/>
                        </pic:blipFill>
                        <pic:spPr>
                          <a:xfrm flipH="false" flipV="false">
                            <a:off x="0" y="0"/>
                            <a:ext cx="1320165" cy="1508603"/>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6</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进入视频监控</w:t>
            </w:r>
          </w:p>
        </w:tc>
        <w:tc>
          <w:tcPr>
            <w:tcW w:w="337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按键直接可以跳转到当前设备的视频直播页面</w:t>
            </w:r>
          </w:p>
        </w:tc>
        <w:tc>
          <w:tcPr>
            <w:tcW w:w="3115" w:type="dxa"/>
          </w:tcPr>
          <w:p>
            <w:pPr>
              <w:numPr/>
              <w:pBdr/>
              <w:ind/>
              <w:jc w:val="both"/>
              <w:rPr>
                <w:rFonts w:hint="eastAsia" w:ascii="宋体" w:hAnsi="宋体" w:eastAsia="宋体" w:cs="宋体"/>
                <w:lang w:val="en-US" w:eastAsia="zh-CN"/>
              </w:rPr>
            </w:pPr>
            <w:r>
              <w:rPr/>
              <w:drawing>
                <wp:inline distT="0" distB="0" distL="0" distR="0">
                  <wp:extent cx="1571625" cy="495300"/>
                  <wp:effectExtent l="0" t="0" r="0" b="0"/>
                  <wp:docPr id="85" name="picture" descr="descript"/>
                  <wp:cNvGraphicFramePr/>
                  <a:graphic>
                    <a:graphicData uri="http://schemas.openxmlformats.org/drawingml/2006/picture">
                      <pic:pic>
                        <pic:nvPicPr>
                          <pic:cNvPr id="86" name="picture" descr="descript"/>
                          <pic:cNvPicPr/>
                        </pic:nvPicPr>
                        <pic:blipFill rotWithShape="true">
                          <a:blip r:embed="rId37">
                            <a:extLst/>
                          </a:blip>
                          <a:srcRect/>
                          <a:stretch/>
                        </pic:blipFill>
                        <pic:spPr>
                          <a:xfrm flipH="false" flipV="false">
                            <a:off x="0" y="0"/>
                            <a:ext cx="1571625" cy="495300"/>
                          </a:xfrm>
                          <a:prstGeom prst="rect">
                            <a:avLst/>
                          </a:prstGeom>
                          <a:ln/>
                        </pic:spPr>
                      </pic:pic>
                    </a:graphicData>
                  </a:graphic>
                </wp:inline>
              </w:drawing>
            </w:r>
          </w:p>
        </w:tc>
      </w:tr>
      <w:tr>
        <w:trPr>
          <w:wBefore/>
          <w:trHeight/>
        </w:trPr>
        <w:tc>
          <w:tcPr>
            <w:tcW w:w="665" w:type="dxa"/>
          </w:tcPr>
          <w:p>
            <w:pPr>
              <w:numPr/>
              <w:pBdr/>
              <w:ind/>
              <w:jc w:val="both"/>
              <w:rPr>
                <w:rFonts w:hint="eastAsia" w:ascii="宋体" w:hAnsi="宋体" w:eastAsia="宋体" w:cs="宋体"/>
                <w:lang w:val="en-US" w:eastAsia="zh-CN"/>
              </w:rPr>
            </w:pPr>
            <w:r>
              <w:rPr>
                <w:rFonts w:hint="eastAsia" w:ascii="宋体" w:hAnsi="宋体" w:eastAsia="宋体" w:cs="宋体"/>
                <w:lang w:val="en-US" w:eastAsia="zh-CN"/>
              </w:rPr>
              <w:t>7</w:t>
            </w:r>
          </w:p>
        </w:tc>
        <w:tc>
          <w:tcPr>
            <w:tcW w:w="1125" w:type="dxa"/>
          </w:tcPr>
          <w:p>
            <w:pPr>
              <w:numPr/>
              <w:pBdr/>
              <w:ind/>
              <w:jc w:val="both"/>
              <w:rPr>
                <w:rFonts w:hint="eastAsia" w:ascii="宋体" w:hAnsi="宋体" w:eastAsia="宋体" w:cs="宋体"/>
                <w:lang w:val="en-US" w:eastAsia="zh-CN"/>
              </w:rPr>
            </w:pPr>
            <w:r>
              <w:rPr>
                <w:rFonts w:hint="eastAsia" w:ascii="宋体" w:hAnsi="宋体" w:eastAsia="宋体" w:cs="宋体"/>
                <w:vertAlign w:val="baseline"/>
                <w:lang w:val="en-US" w:eastAsia="zh-CN"/>
              </w:rPr>
              <w:t>设备列表</w:t>
            </w:r>
          </w:p>
        </w:tc>
        <w:tc>
          <w:tcPr>
            <w:tcW w:w="3375" w:type="dxa"/>
          </w:tcPr>
          <w:p>
            <w:pPr>
              <w:numPr/>
              <w:pBdr/>
              <w:ind/>
              <w:jc w:val="both"/>
              <w:rPr>
                <w:rFonts w:hint="eastAsia" w:ascii="宋体" w:hAnsi="宋体" w:eastAsia="宋体" w:cs="宋体"/>
                <w:lang w:val="en-US" w:eastAsia="zh-CN"/>
              </w:rPr>
            </w:pPr>
            <w:r>
              <w:rPr>
                <w:rFonts w:hint="eastAsia" w:ascii="宋体" w:hAnsi="宋体" w:eastAsia="宋体" w:cs="宋体"/>
                <w:vertAlign w:val="baseline"/>
                <w:lang w:val="en-US" w:eastAsia="zh-CN"/>
              </w:rPr>
              <w:t>设备列表展示所</w:t>
            </w:r>
            <w:r>
              <w:rPr>
                <w:rFonts w:hint="eastAsia" w:ascii="宋体" w:hAnsi="宋体" w:eastAsia="宋体" w:cs="宋体"/>
                <w:shd w:val="clear" w:color="auto" w:fill="auto"/>
                <w:vertAlign w:val="baseline"/>
                <w:lang w:val="en-US" w:eastAsia="zh-CN"/>
              </w:rPr>
              <w:t>选设备分组下</w:t>
            </w:r>
            <w:r>
              <w:rPr>
                <w:rFonts w:hint="eastAsia" w:ascii="宋体" w:hAnsi="宋体" w:eastAsia="宋体" w:cs="宋体"/>
                <w:vertAlign w:val="baseline"/>
                <w:lang w:val="en-US" w:eastAsia="zh-CN"/>
              </w:rPr>
              <w:t>的所有设备信息，包括总设备数、在线设备数、设备型号、在线状态、云存储订购情况及关注状态等。</w:t>
            </w:r>
          </w:p>
        </w:tc>
        <w:tc>
          <w:tcPr>
            <w:tcW w:w="3115" w:type="dxa"/>
          </w:tcPr>
          <w:p>
            <w:pPr>
              <w:numPr/>
              <w:pBdr/>
              <w:ind/>
              <w:jc w:val="both"/>
              <w:rPr>
                <w:rFonts w:hint="eastAsia" w:ascii="宋体" w:hAnsi="宋体" w:eastAsia="宋体" w:cs="宋体"/>
                <w:lang w:val="en-US" w:eastAsia="zh-CN"/>
              </w:rPr>
            </w:pPr>
            <w:r>
              <w:rPr/>
              <w:drawing>
                <wp:inline distT="0" distB="0" distL="0" distR="0">
                  <wp:extent cx="1834515" cy="1443237"/>
                  <wp:effectExtent l="0" t="0" r="0" b="0"/>
                  <wp:docPr id="88" name="picture" descr="descript"/>
                  <wp:cNvGraphicFramePr/>
                  <a:graphic>
                    <a:graphicData uri="http://schemas.openxmlformats.org/drawingml/2006/picture">
                      <pic:pic>
                        <pic:nvPicPr>
                          <pic:cNvPr id="89" name="picture" descr="descript"/>
                          <pic:cNvPicPr/>
                        </pic:nvPicPr>
                        <pic:blipFill rotWithShape="true">
                          <a:blip r:embed="rId38"/>
                          <a:srcRect/>
                          <a:stretch/>
                        </pic:blipFill>
                        <pic:spPr>
                          <a:xfrm>
                            <a:off x="0" y="0"/>
                            <a:ext cx="1834515" cy="1443237"/>
                          </a:xfrm>
                          <a:prstGeom prst="rect">
                            <a:avLst/>
                          </a:prstGeom>
                          <a:ln/>
                        </pic:spPr>
                      </pic:pic>
                    </a:graphicData>
                  </a:graphic>
                </wp:inline>
              </w:drawing>
            </w:r>
          </w:p>
        </w:tc>
      </w:tr>
    </w:tbl>
    <w:p>
      <w:pPr>
        <w:jc w:val="both"/>
        <w:rPr>
          <w:rFonts w:hint="eastAsia" w:ascii="宋体" w:hAnsi="宋体" w:eastAsia="宋体" w:cs="宋体" w:cstheme="minorEastAsia"/>
          <w:b w:val="false"/>
          <w:bCs/>
          <w:sz w:val="21"/>
          <w:szCs w:val="21"/>
          <w:lang w:val="en-US" w:eastAsia="zh-CN"/>
        </w:rPr>
      </w:pPr>
    </w:p>
    <w:p>
      <w:pPr>
        <w:pStyle w:val="000014"/>
        <w:numPr>
          <w:ilvl w:val="0"/>
          <w:numId w:val="2"/>
        </w:numPr>
        <w:bidi w:val="false"/>
        <w:jc w:val="center"/>
        <w:rPr>
          <w:rFonts w:hint="eastAsia" w:ascii="宋体" w:hAnsi="宋体" w:eastAsia="宋体" w:cs="宋体"/>
          <w:b w:val="false"/>
          <w:bCs/>
          <w:sz w:val="32"/>
          <w:szCs w:val="32"/>
          <w:lang w:val="en-US" w:eastAsia="zh-CN"/>
        </w:rPr>
      </w:pPr>
      <w:bookmarkStart w:id="133" w:name="_Toc26265"/>
      <w:bookmarkStart w:id="134" w:name="_Toc764"/>
      <w:bookmarkStart w:id="135" w:name="_Toc4049"/>
      <w:bookmarkStart w:id="136" w:name="_Toc10935"/>
      <w:bookmarkStart w:id="137" w:name="_Toc66vr1j"/>
      <w:bookmarkStart w:id="138" w:name="_Toca66q7r"/>
      <w:bookmarkStart w:id="139" w:name="_Tocykhuh7"/>
      <w:bookmarkStart w:id="140" w:name="_Tocec253d"/>
      <w:bookmarkStart w:id="141" w:name="_Tocbxy0qr"/>
      <w:bookmarkStart w:id="142" w:name="_Tocw5uw7d"/>
      <w:bookmarkStart w:id="143" w:name="_Tocc2emv6"/>
      <w:bookmarkStart w:id="144" w:name="_视频监控"/>
      <w:bookmarkStart w:id="145" w:name="_Tocsvspgc"/>
      <w:r>
        <w:rPr>
          <w:rFonts w:hint="eastAsia" w:ascii="宋体" w:hAnsi="宋体" w:eastAsia="宋体" w:cs="宋体"/>
          <w:b w:val="false"/>
          <w:bCs/>
          <w:sz w:val="32"/>
          <w:szCs w:val="32"/>
          <w:lang w:val="en-US" w:eastAsia="zh-CN"/>
        </w:rPr>
        <w:t xml:space="preserve"> </w:t>
      </w:r>
      <w:bookmarkStart w:id="146" w:name="书签680：视频监控"/>
      <w:r>
        <w:rPr>
          <w:rFonts w:hint="eastAsia" w:ascii="宋体" w:hAnsi="宋体" w:eastAsia="宋体" w:cs="宋体"/>
          <w:b w:val="false"/>
          <w:bCs/>
          <w:sz w:val="32"/>
          <w:szCs w:val="32"/>
          <w:lang w:val="en-US" w:eastAsia="zh-CN"/>
        </w:rPr>
        <w:t>视频监控</w:t>
      </w:r>
      <w:bookmarkEnd w:id="133"/>
      <w:bookmarkEnd w:id="134"/>
      <w:bookmarkEnd w:id="135"/>
      <w:bookmarkEnd w:id="136"/>
      <w:bookmarkEnd w:id="137"/>
      <w:bookmarkEnd w:id="138"/>
      <w:bookmarkEnd w:id="139"/>
      <w:bookmarkEnd w:id="140"/>
      <w:bookmarkEnd w:id="141"/>
      <w:bookmarkEnd w:id="142"/>
      <w:bookmarkEnd w:id="143"/>
    </w:p>
    <w:p>
      <w:pPr>
        <w:pStyle w:val="000015"/>
        <w:pBdr>
          <w:bottom/>
        </w:pBdr>
        <w:bidi w:val="false"/>
        <w:ind/>
        <w:rPr>
          <w:rFonts w:hint="eastAsia" w:ascii="宋体" w:hAnsi="宋体" w:eastAsia="宋体" w:cs="宋体" w:cstheme="minorEastAsia"/>
          <w:sz w:val="24"/>
          <w:szCs w:val="24"/>
          <w:lang w:val="en-US" w:eastAsia="zh-CN"/>
        </w:rPr>
      </w:pPr>
      <w:bookmarkEnd w:id="144"/>
      <w:bookmarkEnd w:id="145"/>
      <w:bookmarkEnd w:id="146"/>
      <w:bookmarkStart w:id="147" w:name="_Toc9908"/>
      <w:bookmarkStart w:id="148" w:name="_Toc3446"/>
      <w:bookmarkStart w:id="149" w:name="_Toc18128"/>
      <w:bookmarkStart w:id="150" w:name="_Toc21689"/>
      <w:bookmarkStart w:id="151" w:name="_Tocyja6la"/>
      <w:bookmarkStart w:id="152" w:name="_Toc2d47tu"/>
      <w:bookmarkStart w:id="153" w:name="_Tocub2b2y"/>
      <w:bookmarkStart w:id="154" w:name="_Toc69jqy0"/>
      <w:bookmarkStart w:id="155" w:name="_Tocgewqwv"/>
      <w:bookmarkStart w:id="156" w:name="_Tocy7qpzl"/>
      <w:bookmarkStart w:id="157" w:name="_Tocq9icaj"/>
      <w:bookmarkStart w:id="158" w:name="_Tockwujxg"/>
      <w:r>
        <w:rPr>
          <w:rFonts w:hint="eastAsia" w:ascii="宋体" w:hAnsi="宋体" w:eastAsia="宋体" w:cs="宋体" w:cstheme="minorEastAsia"/>
          <w:sz w:val="24"/>
          <w:szCs w:val="24"/>
          <w:lang w:val="en-US" w:eastAsia="zh-CN"/>
        </w:rPr>
        <w:t>4</w:t>
      </w:r>
      <w:r>
        <w:rPr>
          <w:rFonts w:hint="eastAsia" w:ascii="宋体" w:hAnsi="宋体" w:eastAsia="宋体" w:cs="宋体" w:cstheme="minorEastAsia"/>
          <w:sz w:val="24"/>
          <w:szCs w:val="24"/>
          <w:lang w:val="en-US" w:eastAsia="zh-CN"/>
        </w:rPr>
        <w:t>.1 直播回看</w:t>
      </w:r>
      <w:bookmarkEnd w:id="147"/>
      <w:bookmarkEnd w:id="148"/>
      <w:bookmarkEnd w:id="149"/>
      <w:bookmarkEnd w:id="150"/>
      <w:bookmarkEnd w:id="151"/>
      <w:bookmarkEnd w:id="152"/>
      <w:bookmarkEnd w:id="153"/>
      <w:bookmarkEnd w:id="154"/>
      <w:bookmarkEnd w:id="155"/>
      <w:bookmarkEnd w:id="156"/>
      <w:bookmarkEnd w:id="157"/>
    </w:p>
    <w:p>
      <w:pPr>
        <w:pStyle w:val="000016"/>
        <w:numPr/>
        <w:pBdr>
          <w:bottom/>
        </w:pBdr>
        <w:bidi w:val="false"/>
        <w:ind/>
        <w:rPr>
          <w:rFonts w:hint="eastAsia" w:ascii="宋体" w:hAnsi="宋体" w:eastAsia="宋体" w:cs="宋体"/>
          <w:sz w:val="21"/>
          <w:szCs w:val="21"/>
          <w:lang w:val="en-US" w:eastAsia="zh-CN"/>
        </w:rPr>
      </w:pPr>
      <w:bookmarkStart w:id="159" w:name="_Tocijmwl6"/>
      <w:r>
        <w:rPr>
          <w:rFonts w:hint="eastAsia" w:ascii="宋体" w:hAnsi="宋体" w:eastAsia="宋体" w:cs="宋体"/>
          <w:sz w:val="21"/>
          <w:szCs w:val="21"/>
          <w:lang w:val="en-US" w:eastAsia="zh-CN"/>
        </w:rPr>
        <w:t>4.1.1视频监控</w:t>
      </w:r>
      <w:bookmarkEnd w:id="159"/>
    </w:p>
    <w:p>
      <w:pPr>
        <w:numPr/>
        <w:pBdr/>
        <w:ind w:firstLine="420" w:firstLineChars="200"/>
        <w:jc w:val="both"/>
        <w:rPr>
          <w:rFonts w:hint="eastAsia" w:ascii="宋体" w:hAnsi="宋体" w:eastAsia="宋体" w:cs="宋体"/>
          <w:lang w:val="en-US" w:eastAsia="zh-CN"/>
        </w:rPr>
      </w:pPr>
      <w:r>
        <w:rPr>
          <w:rFonts w:hint="eastAsia" w:ascii="宋体" w:hAnsi="宋体" w:eastAsia="宋体" w:cs="宋体"/>
          <w:lang w:val="en-US" w:eastAsia="zh-CN"/>
        </w:rPr>
        <w:t>点击头部导航栏选择【视频监控】-【直播回看】进入视频监控界面。</w:t>
      </w:r>
    </w:p>
    <w:p>
      <w:pPr>
        <w:numPr/>
        <w:pBdr>
          <w:bottom/>
        </w:pBdr>
        <w:ind w:firstLineChars="0"/>
        <w:jc w:val="both"/>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5426710" cy="2597079"/>
            <wp:effectExtent l="0" t="0" r="0" b="0"/>
            <wp:docPr id="91" name="picture" descr="descript"/>
            <wp:cNvGraphicFramePr/>
            <a:graphic>
              <a:graphicData uri="http://schemas.openxmlformats.org/drawingml/2006/picture">
                <pic:pic>
                  <pic:nvPicPr>
                    <pic:cNvPr id="92" name="picture" descr="descript"/>
                    <pic:cNvPicPr/>
                  </pic:nvPicPr>
                  <pic:blipFill rotWithShape="true">
                    <a:blip r:embed="rId39"/>
                    <a:stretch/>
                  </pic:blipFill>
                  <pic:spPr>
                    <a:xfrm flipH="false" flipV="false">
                      <a:off x="0" y="0"/>
                      <a:ext cx="5426710" cy="2597079"/>
                    </a:xfrm>
                    <a:prstGeom prst="rect">
                      <a:avLst/>
                    </a:prstGeom>
                  </pic:spPr>
                </pic:pic>
              </a:graphicData>
            </a:graphic>
          </wp:inline>
        </w:drawing>
      </w:r>
    </w:p>
    <w:p>
      <w:pPr>
        <w:numP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图4-1 界面组成</w:t>
      </w:r>
    </w:p>
    <w:p>
      <w:pPr>
        <w:numPr/>
        <w:ind/>
        <w:jc w:val="center"/>
        <w:rPr>
          <w:rFonts w:hint="eastAsia" w:ascii="宋体" w:hAnsi="宋体" w:eastAsia="宋体" w:cs="宋体"/>
          <w:sz w:val="18"/>
          <w:szCs w:val="18"/>
          <w:lang w:val="en-US" w:eastAsia="zh-CN"/>
        </w:rPr>
      </w:pPr>
    </w:p>
    <w:p>
      <w:pPr>
        <w:numPr/>
        <w:ind/>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表4.1界面组成说明</w:t>
      </w: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776"/>
        <w:gridCol w:w="1214"/>
        <w:gridCol w:w="3756"/>
        <w:gridCol w:w="2776"/>
      </w:tblGrid>
      <w:tr>
        <w:trPr>
          <w:wBefore/>
          <w:trHeight w:val="474" w:hRule="atLeast"/>
        </w:trPr>
        <w:tc>
          <w:tcPr>
            <w:tcW w:w="776"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编号</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名称</w:t>
            </w:r>
          </w:p>
        </w:tc>
        <w:tc>
          <w:tcPr>
            <w:tcW w:w="3756"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说明</w:t>
            </w:r>
          </w:p>
        </w:tc>
        <w:tc>
          <w:tcPr>
            <w:tcW w:w="2776"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图标</w:t>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查看方式</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监控查看方式支持按照关注视频、历史查看视频、轮巡视频</w:t>
            </w:r>
            <w:r>
              <w:rPr>
                <w:rFonts w:hint="eastAsia" w:ascii="宋体" w:hAnsi="宋体" w:eastAsia="宋体" w:cs="宋体" w:cstheme="minorEastAsia"/>
                <w:b w:val="false"/>
                <w:bCs/>
                <w:sz w:val="21"/>
                <w:szCs w:val="21"/>
                <w:lang w:val="en-US" w:eastAsia="zh-CN"/>
              </w:rPr>
              <w:t>①</w:t>
            </w:r>
            <w:r>
              <w:rPr>
                <w:rFonts w:hint="eastAsia" w:ascii="宋体" w:hAnsi="宋体" w:eastAsia="宋体" w:cs="宋体"/>
                <w:vertAlign w:val="baseline"/>
                <w:lang w:val="en-US" w:eastAsia="zh-CN"/>
              </w:rPr>
              <w:t>。三种模式筛选监控内容</w:t>
            </w:r>
          </w:p>
        </w:tc>
        <w:tc>
          <w:tcPr>
            <w:tcW w:w="2776" w:type="dxa"/>
          </w:tcPr>
          <w:p>
            <w:pPr>
              <w:numPr/>
              <w:ind/>
              <w:rPr>
                <w:rFonts w:hint="default" w:ascii="宋体" w:hAnsi="宋体" w:eastAsia="宋体" w:cs="宋体"/>
                <w:vertAlign w:val="baseline"/>
                <w:lang w:val="en-US" w:eastAsia="zh-CN"/>
              </w:rPr>
            </w:pPr>
            <w:r>
              <w:rPr/>
              <w:drawing>
                <wp:inline distT="0" distB="0" distL="0" distR="0">
                  <wp:extent cx="1619250" cy="305076"/>
                  <wp:effectExtent l="0" t="0" r="0" b="0"/>
                  <wp:docPr id="94" name="picture" descr="descript"/>
                  <wp:cNvGraphicFramePr/>
                  <a:graphic>
                    <a:graphicData uri="http://schemas.openxmlformats.org/drawingml/2006/picture">
                      <pic:pic>
                        <pic:nvPicPr>
                          <pic:cNvPr id="95" name="picture" descr="descript"/>
                          <pic:cNvPicPr/>
                        </pic:nvPicPr>
                        <pic:blipFill rotWithShape="true">
                          <a:blip r:embed="rId40"/>
                          <a:srcRect/>
                          <a:stretch/>
                        </pic:blipFill>
                        <pic:spPr>
                          <a:xfrm>
                            <a:off x="0" y="0"/>
                            <a:ext cx="1619250" cy="305076"/>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2</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组织节点列表②</w:t>
            </w:r>
          </w:p>
        </w:tc>
        <w:tc>
          <w:tcPr>
            <w:tcW w:w="3756" w:type="dxa"/>
          </w:tcPr>
          <w:p>
            <w:pPr>
              <w:numPr/>
              <w:ind/>
              <w:rPr>
                <w:i w:val="false"/>
                <w:strike w:val="false"/>
                <w:color w:val="333333"/>
                <w:spacing w:val="0"/>
                <w:sz w:val="22"/>
                <w:u w:val="none"/>
              </w:rPr>
            </w:pPr>
            <w:r>
              <w:rPr>
                <w:rFonts w:hint="eastAsia" w:ascii="宋体" w:hAnsi="宋体" w:eastAsia="宋体" w:cs="宋体"/>
                <w:vertAlign w:val="baseline"/>
                <w:lang w:val="en-US" w:eastAsia="zh-CN"/>
              </w:rPr>
              <w:t>组织节点③列表展示当前企业的组织架构，摄像头需挂靠在组织节点的叶子结点④下。若存在级联⑤企业，其组织节点也会在此处显示，方便您统一管理多层级架构下的设备。</w:t>
            </w:r>
          </w:p>
        </w:tc>
        <w:tc>
          <w:tcPr>
            <w:tcW w:w="2776" w:type="dxa"/>
          </w:tcPr>
          <w:p>
            <w:pPr>
              <w:numPr/>
              <w:ind/>
              <w:rPr>
                <w:rFonts w:hint="default" w:ascii="宋体" w:hAnsi="宋体" w:eastAsia="宋体" w:cs="宋体"/>
                <w:vertAlign w:val="baseline"/>
                <w:lang w:val="en-US" w:eastAsia="zh-CN"/>
              </w:rPr>
            </w:pPr>
            <w:r>
              <w:rPr/>
              <w:drawing>
                <wp:inline distT="0" distB="0" distL="0" distR="0">
                  <wp:extent cx="1619250" cy="999865"/>
                  <wp:effectExtent l="0" t="0" r="0" b="0"/>
                  <wp:docPr id="97" name="picture" descr="descript"/>
                  <wp:cNvGraphicFramePr/>
                  <a:graphic>
                    <a:graphicData uri="http://schemas.openxmlformats.org/drawingml/2006/picture">
                      <pic:pic>
                        <pic:nvPicPr>
                          <pic:cNvPr id="98" name="picture" descr="descript"/>
                          <pic:cNvPicPr/>
                        </pic:nvPicPr>
                        <pic:blipFill rotWithShape="true">
                          <a:blip r:embed="rId41"/>
                          <a:srcRect/>
                          <a:stretch/>
                        </pic:blipFill>
                        <pic:spPr>
                          <a:xfrm>
                            <a:off x="0" y="0"/>
                            <a:ext cx="1619250" cy="999865"/>
                          </a:xfrm>
                          <a:prstGeom prst="rect">
                            <a:avLst/>
                          </a:prstGeom>
                          <a:ln/>
                        </pic:spPr>
                      </pic:pic>
                    </a:graphicData>
                  </a:graphic>
                </wp:inline>
              </w:drawing>
            </w:r>
          </w:p>
        </w:tc>
      </w:tr>
      <w:tr>
        <w:trPr>
          <w:wBefore/>
          <w:trHeight w:val="1321"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3</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视频分屏</w:t>
            </w:r>
          </w:p>
        </w:tc>
        <w:tc>
          <w:tcPr>
            <w:tcW w:w="3756" w:type="dxa"/>
          </w:tcPr>
          <w:p>
            <w:pPr>
              <w:numPr/>
              <w:ind/>
              <w:rPr>
                <w:i w:val="false"/>
                <w:strike w:val="false"/>
                <w:color w:val="333333"/>
                <w:spacing w:val="0"/>
                <w:sz w:val="22"/>
                <w:u w:val="none"/>
              </w:rPr>
            </w:pPr>
            <w:r>
              <w:rPr>
                <w:rFonts w:hint="eastAsia" w:ascii="宋体" w:hAnsi="宋体" w:eastAsia="宋体" w:cs="宋体"/>
                <w:vertAlign w:val="baseline"/>
                <w:lang w:val="en-US" w:eastAsia="zh-CN"/>
              </w:rPr>
              <w:t>视频分屏设置功能支持您选择单屏、4 分屏、9 分屏、16 分屏、25 分屏、平铺、自定义等查看模式，满足多设备同时监控的需求</w:t>
            </w:r>
            <w:r>
              <w:rPr>
                <w:i w:val="false"/>
                <w:strike w:val="false"/>
                <w:color w:val="333333"/>
                <w:spacing w:val="0"/>
                <w:sz w:val="22"/>
                <w:u w:val="none"/>
              </w:rPr>
              <w:t>。</w:t>
            </w:r>
          </w:p>
        </w:tc>
        <w:tc>
          <w:tcPr>
            <w:tcW w:w="2776" w:type="dxa"/>
          </w:tcPr>
          <w:p>
            <w:pPr>
              <w:numPr/>
              <w:ind/>
              <w:rPr>
                <w:rFonts w:hint="default" w:ascii="宋体" w:hAnsi="宋体" w:eastAsia="宋体" w:cs="宋体"/>
                <w:vertAlign w:val="baseline"/>
                <w:lang w:val="en-US" w:eastAsia="zh-CN"/>
              </w:rPr>
            </w:pPr>
            <w:r>
              <w:rPr/>
              <w:drawing>
                <wp:inline distT="0" distB="0" distL="0" distR="0">
                  <wp:extent cx="1362075" cy="771706"/>
                  <wp:effectExtent l="0" t="0" r="0" b="0"/>
                  <wp:docPr id="100" name="picture" descr="descript"/>
                  <wp:cNvGraphicFramePr/>
                  <a:graphic>
                    <a:graphicData uri="http://schemas.openxmlformats.org/drawingml/2006/picture">
                      <pic:pic>
                        <pic:nvPicPr>
                          <pic:cNvPr id="101" name="picture" descr="descript"/>
                          <pic:cNvPicPr/>
                        </pic:nvPicPr>
                        <pic:blipFill rotWithShape="true">
                          <a:blip r:embed="rId42">
                            <a:extLst/>
                          </a:blip>
                          <a:srcRect/>
                          <a:stretch/>
                        </pic:blipFill>
                        <pic:spPr>
                          <a:xfrm flipH="false" flipV="false">
                            <a:off x="0" y="0"/>
                            <a:ext cx="1362075" cy="771706"/>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4</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设备列表</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设备列表展示所选设备分组下的所有设备信息，包括总设备数、在线设备数、设备型号、在线状态、云存储⑥订购情况及关注状态等。</w:t>
            </w:r>
          </w:p>
        </w:tc>
        <w:tc>
          <w:tcPr>
            <w:tcW w:w="2776" w:type="dxa"/>
          </w:tcPr>
          <w:p>
            <w:pPr>
              <w:numPr/>
              <w:ind w:firstLineChars="0"/>
              <w:rPr>
                <w:rFonts w:hint="default" w:ascii="宋体" w:hAnsi="宋体" w:eastAsia="宋体" w:cs="宋体"/>
                <w:vertAlign w:val="baseline"/>
                <w:lang w:val="en-US" w:eastAsia="zh-CN"/>
              </w:rPr>
            </w:pPr>
            <w:r>
              <w:rPr/>
              <w:drawing>
                <wp:inline distT="0" distB="0" distL="0" distR="0">
                  <wp:extent cx="790575" cy="1285909"/>
                  <wp:effectExtent l="0" t="0" r="0" b="0"/>
                  <wp:docPr id="103" name="picture" descr="descript"/>
                  <wp:cNvGraphicFramePr/>
                  <a:graphic>
                    <a:graphicData uri="http://schemas.openxmlformats.org/drawingml/2006/picture">
                      <pic:pic>
                        <pic:nvPicPr>
                          <pic:cNvPr id="104" name="picture" descr="descript"/>
                          <pic:cNvPicPr/>
                        </pic:nvPicPr>
                        <pic:blipFill rotWithShape="true">
                          <a:blip r:embed="rId43">
                            <a:extLst/>
                          </a:blip>
                          <a:srcRect/>
                          <a:stretch/>
                        </pic:blipFill>
                        <pic:spPr>
                          <a:xfrm flipH="false" flipV="false">
                            <a:off x="0" y="0"/>
                            <a:ext cx="790575" cy="1285909"/>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5</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设备信息</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展示当前设备名称、设备型号、设备ID等基础信息。</w:t>
            </w:r>
          </w:p>
        </w:tc>
        <w:tc>
          <w:tcPr>
            <w:tcW w:w="2776" w:type="dxa"/>
          </w:tcPr>
          <w:p>
            <w:pPr>
              <w:numPr/>
              <w:ind/>
              <w:rPr>
                <w:rFonts w:hint="default" w:ascii="宋体" w:hAnsi="宋体" w:eastAsia="宋体" w:cs="宋体"/>
                <w:vertAlign w:val="baseline"/>
                <w:lang w:val="en-US" w:eastAsia="zh-CN"/>
              </w:rPr>
            </w:pPr>
            <w:r>
              <w:rPr/>
              <w:drawing>
                <wp:inline distT="0" distB="0" distL="0" distR="0">
                  <wp:extent cx="1619250" cy="578796"/>
                  <wp:effectExtent l="0" t="0" r="0" b="0"/>
                  <wp:docPr id="106" name="picture" descr="descript"/>
                  <wp:cNvGraphicFramePr/>
                  <a:graphic>
                    <a:graphicData uri="http://schemas.openxmlformats.org/drawingml/2006/picture">
                      <pic:pic>
                        <pic:nvPicPr>
                          <pic:cNvPr id="107" name="picture" descr="descript"/>
                          <pic:cNvPicPr/>
                        </pic:nvPicPr>
                        <pic:blipFill rotWithShape="true">
                          <a:blip r:embed="rId44"/>
                          <a:srcRect/>
                          <a:stretch/>
                        </pic:blipFill>
                        <pic:spPr>
                          <a:xfrm>
                            <a:off x="0" y="0"/>
                            <a:ext cx="1619250" cy="578796"/>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6</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备注</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设备备注功能支持您对单个摄像机添加自定义备注信息。</w:t>
            </w:r>
          </w:p>
        </w:tc>
        <w:tc>
          <w:tcPr>
            <w:tcW w:w="2776" w:type="dxa"/>
          </w:tcPr>
          <w:p>
            <w:pPr>
              <w:numPr/>
              <w:ind/>
              <w:rPr>
                <w:rFonts w:hint="default" w:ascii="宋体" w:hAnsi="宋体" w:eastAsia="宋体" w:cs="宋体"/>
                <w:vertAlign w:val="baseline"/>
                <w:lang w:val="en-US" w:eastAsia="zh-CN"/>
              </w:rPr>
            </w:pPr>
            <w:r>
              <w:rPr/>
              <w:drawing>
                <wp:inline distT="0" distB="0" distL="0" distR="0">
                  <wp:extent cx="590550" cy="1160258"/>
                  <wp:effectExtent l="0" t="0" r="0" b="0"/>
                  <wp:docPr id="109" name="picture" descr="descript"/>
                  <wp:cNvGraphicFramePr/>
                  <a:graphic>
                    <a:graphicData uri="http://schemas.openxmlformats.org/drawingml/2006/picture">
                      <pic:pic>
                        <pic:nvPicPr>
                          <pic:cNvPr id="110" name="picture" descr="descript"/>
                          <pic:cNvPicPr/>
                        </pic:nvPicPr>
                        <pic:blipFill rotWithShape="true">
                          <a:blip r:embed="rId45">
                            <a:extLst/>
                          </a:blip>
                          <a:srcRect/>
                          <a:stretch/>
                        </pic:blipFill>
                        <pic:spPr>
                          <a:xfrm flipH="false" flipV="false">
                            <a:off x="0" y="0"/>
                            <a:ext cx="590550" cy="1160258"/>
                          </a:xfrm>
                          <a:prstGeom prst="rect">
                            <a:avLst/>
                          </a:prstGeom>
                          <a:ln/>
                        </pic:spPr>
                      </pic:pic>
                    </a:graphicData>
                  </a:graphic>
                </wp:inline>
              </w:drawing>
            </w:r>
          </w:p>
        </w:tc>
      </w:tr>
      <w:tr>
        <w:trPr>
          <w:wBefore/>
          <w:trHeight w:val="933"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7</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shd w:val="clear" w:color="auto" w:fill="auto"/>
                <w:vertAlign w:val="baseline"/>
                <w:lang w:val="en-US" w:eastAsia="zh-CN"/>
              </w:rPr>
              <w:t>剪辑视频下载管理</w:t>
            </w:r>
          </w:p>
        </w:tc>
        <w:tc>
          <w:tcPr>
            <w:tcW w:w="3756" w:type="dxa"/>
          </w:tcPr>
          <w:p>
            <w:pPr>
              <w:numPr/>
              <w:ind/>
              <w:rPr>
                <w:rFonts w:ascii="宋体" w:hAnsi="宋体" w:eastAsia="宋体" w:cs="宋体"/>
                <w:lang/>
              </w:rPr>
            </w:pPr>
            <w:r>
              <w:rPr>
                <w:rFonts w:hint="eastAsia" w:ascii="宋体" w:hAnsi="宋体" w:eastAsia="宋体" w:cs="宋体"/>
                <w:shd w:val="clear" w:color="auto" w:fill="auto"/>
                <w:vertAlign w:val="baseline"/>
                <w:lang w:val="en-US" w:eastAsia="zh-CN"/>
              </w:rPr>
              <w:t>剪辑视频</w:t>
            </w:r>
            <w:r>
              <w:rPr>
                <w:rFonts w:hint="eastAsia" w:ascii="宋体" w:hAnsi="宋体" w:eastAsia="宋体" w:cs="宋体"/>
                <w:vertAlign w:val="baseline"/>
                <w:lang w:val="en-US" w:eastAsia="zh-CN"/>
              </w:rPr>
              <w:t>管理功能，可控制当前摄像头剪辑视频，可下载剪辑视频至本地。（该功能由权限控制，有相关权限用户才可使用此功能。）</w:t>
            </w:r>
          </w:p>
        </w:tc>
        <w:tc>
          <w:tcPr>
            <w:tcW w:w="2776" w:type="dxa"/>
          </w:tcPr>
          <w:p>
            <w:pPr>
              <w:numPr/>
              <w:ind/>
              <w:rPr>
                <w:rFonts w:hint="default" w:ascii="宋体" w:hAnsi="宋体" w:eastAsia="宋体" w:cs="宋体"/>
                <w:vertAlign w:val="baseline"/>
                <w:lang w:val="en-US" w:eastAsia="zh-CN"/>
              </w:rPr>
            </w:pPr>
            <w:r>
              <w:rPr/>
              <w:drawing>
                <wp:inline distT="0" distB="0" distL="0" distR="0">
                  <wp:extent cx="1619250" cy="643338"/>
                  <wp:effectExtent l="0" t="0" r="0" b="0"/>
                  <wp:docPr id="112" name="picture" descr="descript"/>
                  <wp:cNvGraphicFramePr/>
                  <a:graphic>
                    <a:graphicData uri="http://schemas.openxmlformats.org/drawingml/2006/picture">
                      <pic:pic>
                        <pic:nvPicPr>
                          <pic:cNvPr id="113" name="picture" descr="descript"/>
                          <pic:cNvPicPr/>
                        </pic:nvPicPr>
                        <pic:blipFill rotWithShape="true">
                          <a:blip r:embed="rId46"/>
                          <a:srcRect/>
                          <a:stretch/>
                        </pic:blipFill>
                        <pic:spPr>
                          <a:xfrm>
                            <a:off x="0" y="0"/>
                            <a:ext cx="1619250" cy="643338"/>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8</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设备位置</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设备位置设置提供 “拖动地图选择” 和 “输入位置 / 坐标” 两种方式，您可精准标注设备安装位置。</w:t>
            </w:r>
          </w:p>
        </w:tc>
        <w:tc>
          <w:tcPr>
            <w:tcW w:w="2776" w:type="dxa"/>
          </w:tcPr>
          <w:p>
            <w:pPr>
              <w:numPr/>
              <w:ind/>
              <w:rPr>
                <w:rFonts w:hint="default" w:ascii="宋体" w:hAnsi="宋体" w:eastAsia="宋体" w:cs="宋体"/>
                <w:vertAlign w:val="baseline"/>
                <w:lang w:val="en-US" w:eastAsia="zh-CN"/>
              </w:rPr>
            </w:pPr>
            <w:r>
              <w:rPr/>
              <w:drawing>
                <wp:inline distT="0" distB="0" distL="0" distR="0">
                  <wp:extent cx="1619250" cy="1488563"/>
                  <wp:effectExtent l="0" t="0" r="0" b="0"/>
                  <wp:docPr id="115" name="picture" descr="descript"/>
                  <wp:cNvGraphicFramePr/>
                  <a:graphic>
                    <a:graphicData uri="http://schemas.openxmlformats.org/drawingml/2006/picture">
                      <pic:pic>
                        <pic:nvPicPr>
                          <pic:cNvPr id="116" name="picture" descr="descript"/>
                          <pic:cNvPicPr/>
                        </pic:nvPicPr>
                        <pic:blipFill rotWithShape="true">
                          <a:blip r:embed="rId47"/>
                          <a:srcRect/>
                          <a:stretch/>
                        </pic:blipFill>
                        <pic:spPr>
                          <a:xfrm>
                            <a:off x="0" y="0"/>
                            <a:ext cx="1619250" cy="1488563"/>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9</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设置</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设备功能设置界面，展示设备的详细信息、设备套餐、视图库接入信息，支持您操作摄像头旋转、夜视模式、告警配置等功能（具体功能受账号权限和设备性能限制），也可在此处解绑设备。</w:t>
            </w:r>
          </w:p>
        </w:tc>
        <w:tc>
          <w:tcPr>
            <w:tcW w:w="2776" w:type="dxa"/>
          </w:tcPr>
          <w:p>
            <w:pPr>
              <w:numPr/>
              <w:ind w:firstLineChars="0"/>
              <w:rPr>
                <w:rFonts w:hint="default" w:ascii="宋体" w:hAnsi="宋体" w:eastAsia="宋体" w:cs="宋体"/>
                <w:vertAlign w:val="baseline"/>
                <w:lang w:val="en-US" w:eastAsia="zh-CN"/>
              </w:rPr>
            </w:pPr>
            <w:r>
              <w:rPr/>
              <w:drawing>
                <wp:inline distT="0" distB="0" distL="0" distR="0">
                  <wp:extent cx="1619250" cy="619545"/>
                  <wp:effectExtent l="0" t="0" r="0" b="0"/>
                  <wp:docPr id="118" name="picture" descr="descript"/>
                  <wp:cNvGraphicFramePr/>
                  <a:graphic>
                    <a:graphicData uri="http://schemas.openxmlformats.org/drawingml/2006/picture">
                      <pic:pic>
                        <pic:nvPicPr>
                          <pic:cNvPr id="119" name="picture" descr="descript"/>
                          <pic:cNvPicPr/>
                        </pic:nvPicPr>
                        <pic:blipFill rotWithShape="true">
                          <a:blip r:embed="rId48"/>
                          <a:srcRect/>
                          <a:stretch/>
                        </pic:blipFill>
                        <pic:spPr>
                          <a:xfrm>
                            <a:off x="0" y="0"/>
                            <a:ext cx="1619250" cy="619545"/>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10</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回到当前</w:t>
            </w:r>
          </w:p>
        </w:tc>
        <w:tc>
          <w:tcPr>
            <w:tcW w:w="3756" w:type="dxa"/>
          </w:tcPr>
          <w:p>
            <w:pPr>
              <w:numPr/>
              <w:ind/>
              <w:rPr>
                <w:rFonts w:ascii="宋体" w:hAnsi="宋体" w:eastAsia="宋体" w:cs="宋体"/>
                <w:lang/>
              </w:rPr>
            </w:pPr>
            <w:r>
              <w:rPr>
                <w:rFonts w:hint="eastAsia" w:ascii="宋体" w:hAnsi="宋体" w:eastAsia="宋体" w:cs="宋体"/>
                <w:vertAlign w:val="baseline"/>
                <w:lang w:val="en-US" w:eastAsia="zh-CN"/>
              </w:rPr>
              <w:t>将当前设备视频在设备列表中置顶。</w:t>
            </w:r>
          </w:p>
        </w:tc>
        <w:tc>
          <w:tcPr>
            <w:tcW w:w="2776" w:type="dxa"/>
          </w:tcPr>
          <w:p>
            <w:pPr>
              <w:numPr/>
              <w:ind/>
              <w:rPr>
                <w:rFonts w:hint="default" w:ascii="宋体" w:hAnsi="宋体" w:eastAsia="宋体" w:cs="宋体"/>
                <w:vertAlign w:val="baseline"/>
                <w:lang w:val="en-US" w:eastAsia="zh-CN"/>
              </w:rPr>
            </w:pPr>
            <w:r>
              <w:rPr/>
              <w:drawing>
                <wp:inline distT="0" distB="0" distL="0" distR="0">
                  <wp:extent cx="552450" cy="542925"/>
                  <wp:effectExtent l="0" t="0" r="0" b="0"/>
                  <wp:docPr id="121" name="picture" descr="descript"/>
                  <wp:cNvGraphicFramePr/>
                  <a:graphic>
                    <a:graphicData uri="http://schemas.openxmlformats.org/drawingml/2006/picture">
                      <pic:pic>
                        <pic:nvPicPr>
                          <pic:cNvPr id="122" name="picture" descr="descript"/>
                          <pic:cNvPicPr/>
                        </pic:nvPicPr>
                        <pic:blipFill rotWithShape="true">
                          <a:blip r:embed="rId49">
                            <a:extLst/>
                          </a:blip>
                          <a:srcRect/>
                          <a:stretch/>
                        </pic:blipFill>
                        <pic:spPr>
                          <a:xfrm flipH="false" flipV="false">
                            <a:off x="0" y="0"/>
                            <a:ext cx="552450" cy="542925"/>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11</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回到顶部</w:t>
            </w:r>
          </w:p>
        </w:tc>
        <w:tc>
          <w:tcPr>
            <w:tcW w:w="3756" w:type="dxa"/>
          </w:tcPr>
          <w:p>
            <w:pPr>
              <w:numPr/>
              <w:ind/>
              <w:rPr>
                <w:rFonts w:ascii="宋体" w:hAnsi="宋体" w:eastAsia="宋体" w:cs="宋体"/>
                <w:lang/>
              </w:rPr>
            </w:pPr>
            <w:r>
              <w:rPr>
                <w:rFonts w:hint="eastAsia" w:ascii="宋体" w:hAnsi="宋体" w:eastAsia="宋体" w:cs="宋体"/>
                <w:vertAlign w:val="baseline"/>
                <w:lang w:val="en-US" w:eastAsia="zh-CN"/>
              </w:rPr>
              <w:t>设备列表回到顶部</w:t>
            </w:r>
          </w:p>
        </w:tc>
        <w:tc>
          <w:tcPr>
            <w:tcW w:w="2776" w:type="dxa"/>
          </w:tcPr>
          <w:p>
            <w:pPr>
              <w:numPr/>
              <w:ind/>
              <w:rPr>
                <w:rFonts w:hint="default" w:ascii="宋体" w:hAnsi="宋体" w:eastAsia="宋体" w:cs="宋体"/>
                <w:vertAlign w:val="baseline"/>
                <w:lang w:val="en-US" w:eastAsia="zh-CN"/>
              </w:rPr>
            </w:pPr>
            <w:r>
              <w:rPr/>
              <w:drawing>
                <wp:inline distT="0" distB="0" distL="0" distR="0">
                  <wp:extent cx="447675" cy="523875"/>
                  <wp:effectExtent l="0" t="0" r="0" b="0"/>
                  <wp:docPr id="124" name="picture" descr="descript"/>
                  <wp:cNvGraphicFramePr/>
                  <a:graphic>
                    <a:graphicData uri="http://schemas.openxmlformats.org/drawingml/2006/picture">
                      <pic:pic>
                        <pic:nvPicPr>
                          <pic:cNvPr id="125" name="picture" descr="descript"/>
                          <pic:cNvPicPr/>
                        </pic:nvPicPr>
                        <pic:blipFill rotWithShape="true">
                          <a:blip r:embed="rId50">
                            <a:extLst/>
                          </a:blip>
                          <a:srcRect/>
                          <a:stretch/>
                        </pic:blipFill>
                        <pic:spPr>
                          <a:xfrm flipH="false" flipV="false">
                            <a:off x="0" y="0"/>
                            <a:ext cx="447675" cy="523875"/>
                          </a:xfrm>
                          <a:prstGeom prst="rect">
                            <a:avLst/>
                          </a:prstGeom>
                          <a:ln/>
                        </pic:spPr>
                      </pic:pic>
                    </a:graphicData>
                  </a:graphic>
                </wp:inline>
              </w:drawing>
            </w:r>
          </w:p>
        </w:tc>
      </w:tr>
      <w:tr>
        <w:trPr>
          <w:wBefore/>
          <w:trHeight w:val="489" w:hRule="atLeast"/>
        </w:trPr>
        <w:tc>
          <w:tcPr>
            <w:tcW w:w="776"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12</w:t>
            </w:r>
          </w:p>
        </w:tc>
        <w:tc>
          <w:tcPr>
            <w:tcW w:w="1214" w:type="dxa"/>
          </w:tcPr>
          <w:p>
            <w:pPr>
              <w:num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筛选</w:t>
            </w:r>
          </w:p>
        </w:tc>
        <w:tc>
          <w:tcPr>
            <w:tcW w:w="3756" w:type="dxa"/>
          </w:tcPr>
          <w:p>
            <w:pPr>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设备筛选功能支持通过 “设备在线状态”“云存储开通状态” 两个维度筛选设备列表，帮助您快速定位符合条件的设备（如仅查看在线设备或已开通云存储的设备）。</w:t>
            </w:r>
          </w:p>
        </w:tc>
        <w:tc>
          <w:tcPr>
            <w:tcW w:w="2776" w:type="dxa"/>
          </w:tcPr>
          <w:p>
            <w:pPr>
              <w:numPr/>
              <w:ind/>
              <w:rPr>
                <w:rFonts w:hint="default" w:ascii="宋体" w:hAnsi="宋体" w:eastAsia="宋体" w:cs="宋体"/>
                <w:vertAlign w:val="baseline"/>
                <w:lang w:val="en-US" w:eastAsia="zh-CN"/>
              </w:rPr>
            </w:pPr>
            <w:r>
              <w:rPr/>
              <w:drawing>
                <wp:inline distT="0" distB="0" distL="0" distR="0">
                  <wp:extent cx="1000125" cy="1034671"/>
                  <wp:effectExtent l="0" t="0" r="0" b="0"/>
                  <wp:docPr id="127" name="picture" descr="descript"/>
                  <wp:cNvGraphicFramePr/>
                  <a:graphic>
                    <a:graphicData uri="http://schemas.openxmlformats.org/drawingml/2006/picture">
                      <pic:pic>
                        <pic:nvPicPr>
                          <pic:cNvPr id="128" name="picture" descr="descript"/>
                          <pic:cNvPicPr/>
                        </pic:nvPicPr>
                        <pic:blipFill rotWithShape="true">
                          <a:blip r:embed="rId51">
                            <a:extLst/>
                          </a:blip>
                          <a:srcRect/>
                          <a:stretch/>
                        </pic:blipFill>
                        <pic:spPr>
                          <a:xfrm flipH="false" flipV="false">
                            <a:off x="0" y="0"/>
                            <a:ext cx="1000125" cy="1034671"/>
                          </a:xfrm>
                          <a:prstGeom prst="rect">
                            <a:avLst/>
                          </a:prstGeom>
                          <a:ln/>
                        </pic:spPr>
                      </pic:pic>
                    </a:graphicData>
                  </a:graphic>
                </wp:inline>
              </w:drawing>
            </w:r>
          </w:p>
        </w:tc>
      </w:tr>
    </w:tbl>
    <w:p>
      <w:pPr>
        <w:numPr/>
        <w:ind/>
        <w:rPr>
          <w:rFonts w:hint="eastAsia" w:ascii="宋体" w:hAnsi="宋体" w:eastAsia="宋体" w:cs="宋体" w:cstheme="minorEastAsia"/>
          <w:b w:val="false"/>
          <w:bCs/>
          <w:sz w:val="21"/>
          <w:szCs w:val="21"/>
          <w:lang w:val="en-US" w:eastAsia="zh-CN"/>
        </w:rPr>
      </w:pPr>
      <w:r>
        <w:rPr/>
        <w:drawing>
          <wp:inline distT="0" distB="0" distL="114300" distR="114300">
            <wp:extent cx="198120" cy="198120"/>
            <wp:effectExtent l="0" t="0" r="11430" b="12065"/>
            <wp:docPr id="130" name="图片 32" descr="帮助与说明"/>
            <wp:cNvGraphicFramePr>
              <a:graphicFrameLocks noChangeAspect="true"/>
            </wp:cNvGraphicFramePr>
            <a:graphic>
              <a:graphicData uri="http://schemas.openxmlformats.org/drawingml/2006/picture">
                <pic:pic>
                  <pic:nvPicPr>
                    <pic:cNvPr id="131" name="图片 32" descr="帮助与说明"/>
                    <pic:cNvPicPr>
                      <a:picLocks noChangeAspect="true"/>
                    </pic:cNvPicPr>
                  </pic:nvPicPr>
                  <pic:blipFill>
                    <a:blip r:embed="rId13"/>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b w:val="false"/>
          <w:bCs/>
          <w:sz w:val="21"/>
          <w:szCs w:val="21"/>
          <w:lang w:val="en-US" w:eastAsia="zh-CN"/>
        </w:rPr>
        <w:t>说明：</w:t>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①</w:t>
      </w:r>
      <w:r>
        <w:rPr>
          <w:rFonts w:hint="eastAsia" w:ascii="宋体" w:hAnsi="宋体" w:eastAsia="宋体" w:cs="宋体"/>
          <w:shd w:val="clear" w:color="auto" w:fill="auto"/>
          <w:vertAlign w:val="baseline"/>
          <w:lang w:val="en-US" w:eastAsia="zh-CN"/>
        </w:rPr>
        <w:t>关注视频、历史查看视频、轮巡视频：关注页面可以查看用户点击关注的组织节点或摄像头；历史页面可以看到点击查看过的设备列表；轮巡可以选定设备，设定时间循环播放视频。以上均属于监控功能，</w:t>
      </w:r>
      <w:r>
        <w:rPr>
          <w:rFonts w:hint="eastAsia" w:ascii="宋体" w:hAnsi="宋体" w:eastAsia="宋体" w:cs="宋体" w:cstheme="minorEastAsia"/>
          <w:b w:val="false"/>
          <w:bCs/>
          <w:sz w:val="21"/>
          <w:szCs w:val="21"/>
          <w:lang w:val="en-US" w:eastAsia="zh-CN"/>
        </w:rPr>
        <w:t>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HYPERLINK \l 书签680：视频监控</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第四章视频监控</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numPr/>
        <w:pBdr>
          <w:bottom/>
        </w:pBdr>
        <w:ind w:left="0"/>
        <w:rPr>
          <w:rFonts w:hint="eastAsia" w:ascii="宋体" w:hAnsi="宋体" w:eastAsia="宋体" w:cs="宋体"/>
          <w:vertAlign w:val="baseline"/>
          <w:lang w:val="en-US" w:eastAsia="zh-CN"/>
        </w:rPr>
      </w:pPr>
      <w:r>
        <w:rPr>
          <w:rFonts w:hint="eastAsia" w:ascii="宋体" w:hAnsi="宋体" w:eastAsia="宋体" w:cs="宋体" w:cstheme="minorEastAsia"/>
          <w:b w:val="false"/>
          <w:bCs/>
          <w:sz w:val="21"/>
          <w:szCs w:val="21"/>
          <w:lang w:val="en-US" w:eastAsia="zh-CN"/>
        </w:rPr>
        <w:t>②组织节点列表：</w:t>
      </w:r>
      <w:r>
        <w:rPr>
          <w:rFonts w:hint="eastAsia" w:ascii="宋体" w:hAnsi="宋体" w:eastAsia="宋体" w:cs="宋体"/>
          <w:vertAlign w:val="baseline"/>
          <w:lang w:val="en-US" w:eastAsia="zh-CN"/>
        </w:rPr>
        <w:t>展示当前企业的组织架构树，摄像机设备需绑定在最下级组织节点（叶子结点）下，组织树层级清晰显示至摄像头设备。</w:t>
      </w:r>
    </w:p>
    <w:p>
      <w:pPr>
        <w:numPr>
          <w:ilvl w:val="0"/>
          <w:numId w:val="4"/>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设备在线状态查看：通过设备图标是否点亮，可直接判断设备是否处于在线状态（点亮为在线，灰色为离线）。</w:t>
      </w:r>
    </w:p>
    <w:p>
      <w:pPr>
        <w:numPr>
          <w:ilvl w:val="0"/>
          <w:numId w:val="4"/>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云存储设备标识：设备名称后缀带有云朵图标的，代表已开通云存储服务，支持查看历史回放、下载视频等操作（需订购对应套餐）。</w:t>
      </w:r>
    </w:p>
    <w:p>
      <w:pPr>
        <w:numPr>
          <w:ilvl w:val="0"/>
          <w:numId w:val="4"/>
        </w:numPr>
        <w:pBd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设备快捷操作：点击设备左侧的铅笔图标（✏），可快速进行以下操作：</w:t>
      </w:r>
    </w:p>
    <w:p>
      <w:pPr>
        <w:numPr>
          <w:ilvl w:val="0"/>
          <w:numId w:val="5"/>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修改摄像机名称，便于区分和管理；</w:t>
      </w:r>
    </w:p>
    <w:p>
      <w:pPr>
        <w:numPr>
          <w:ilvl w:val="0"/>
          <w:numId w:val="5"/>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调整摄像机所属机构节点（仅支持移动至同企业内的其他叶子结点）；</w:t>
      </w:r>
    </w:p>
    <w:p>
      <w:pPr>
        <w:numPr>
          <w:ilvl w:val="0"/>
          <w:numId w:val="4"/>
        </w:num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快速搜索功能：在边栏顶部搜索栏输入机构名称、摄像机名称或设备 MAC 地址，可精准定位目标设备，提高查找效率。</w:t>
      </w:r>
    </w:p>
    <w:p>
      <w:pPr>
        <w:numPr/>
        <w:pBdr>
          <w:bottom/>
        </w:pBdr>
        <w:ind w:left="0"/>
        <w:rPr>
          <w:rFonts w:hint="eastAsia" w:ascii="宋体" w:hAnsi="宋体" w:eastAsia="宋体" w:cs="宋体" w:cstheme="minorEastAsia"/>
          <w:b w:val="false"/>
          <w:bCs/>
          <w:sz w:val="21"/>
          <w:szCs w:val="21"/>
          <w:lang w:val="en-US" w:eastAsia="zh-CN"/>
        </w:rPr>
      </w:pPr>
      <w:r>
        <w:rPr/>
        <w:drawing>
          <wp:inline distT="0" distB="0" distL="0" distR="0">
            <wp:extent cx="5274310" cy="2450307"/>
            <wp:effectExtent l="0" t="0" r="0" b="0"/>
            <wp:docPr id="133" name="picture" descr="descript"/>
            <wp:cNvGraphicFramePr/>
            <a:graphic>
              <a:graphicData uri="http://schemas.openxmlformats.org/drawingml/2006/picture">
                <pic:pic>
                  <pic:nvPicPr>
                    <pic:cNvPr id="134" name="picture" descr="descript"/>
                    <pic:cNvPicPr/>
                  </pic:nvPicPr>
                  <pic:blipFill rotWithShape="true">
                    <a:blip r:embed="rId52"/>
                    <a:srcRect/>
                    <a:stretch/>
                  </pic:blipFill>
                  <pic:spPr>
                    <a:xfrm>
                      <a:off x="0" y="0"/>
                      <a:ext cx="5274310" cy="2450307"/>
                    </a:xfrm>
                    <a:prstGeom prst="rect">
                      <a:avLst/>
                    </a:prstGeom>
                    <a:ln/>
                  </pic:spPr>
                </pic:pic>
              </a:graphicData>
            </a:graphic>
          </wp:inline>
        </w:drawing>
      </w:r>
    </w:p>
    <w:p>
      <w:pPr>
        <w:numPr/>
        <w:pBdr>
          <w:bottom/>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③组织节点：每个企业下都可以建立组织节点对设备进行分层分级管理，详细信息见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HYPERLINK \l 书签678：组织机构管理 \tdkey fu6qmd</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7.3.1组织机构管理</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num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④叶子结点：最下级的组织节点。</w:t>
      </w:r>
    </w:p>
    <w:p>
      <w:pPr>
        <w:num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⑤级联：移动千里眼针对不同企业中的上下级关系设计的一种企业管理方式。详细信息见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HYPERLINK \l 书签681：级联管理</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7.5级联管理</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⑥云存储：</w:t>
      </w:r>
      <w:r>
        <w:rPr>
          <w:rFonts w:hint="eastAsia" w:ascii="宋体" w:hAnsi="宋体" w:eastAsia="宋体" w:cs="宋体"/>
          <w:szCs w:val="21"/>
          <w:lang/>
        </w:rPr>
        <w:t>云存储是将智能设备拍摄的视频实时加密上传到云端进行保存的服务</w:t>
      </w:r>
      <w:r>
        <w:rPr>
          <w:rFonts w:hint="eastAsia" w:ascii="宋体" w:hAnsi="宋体" w:eastAsia="宋体" w:cs="宋体"/>
          <w:szCs w:val="21"/>
          <w:lang w:eastAsia="zh-CN"/>
        </w:rPr>
        <w:t>，</w:t>
      </w:r>
      <w:r>
        <w:rPr>
          <w:rFonts w:hint="eastAsia" w:ascii="宋体" w:hAnsi="宋体" w:eastAsia="宋体" w:cs="宋体"/>
          <w:szCs w:val="21"/>
          <w:lang w:val="en-US" w:eastAsia="zh-CN"/>
        </w:rPr>
        <w:t>需要订购服务套餐，</w:t>
      </w:r>
      <w:r>
        <w:rPr>
          <w:rFonts w:hint="eastAsia" w:ascii="宋体" w:hAnsi="宋体" w:eastAsia="宋体" w:cs="宋体" w:cstheme="minorEastAsia"/>
          <w:b w:val="false"/>
          <w:bCs/>
          <w:sz w:val="21"/>
          <w:szCs w:val="21"/>
          <w:lang w:val="en-US" w:eastAsia="zh-CN"/>
        </w:rPr>
        <w:t>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HYPERLINK \l 书签682：套餐管理</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7.6套餐管理</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numPr/>
        <w:pBdr>
          <w:bottom/>
        </w:pBdr>
        <w:ind/>
        <w:rPr>
          <w:rFonts w:hint="eastAsia" w:ascii="宋体" w:hAnsi="宋体" w:eastAsia="宋体" w:cs="宋体" w:cstheme="minorEastAsia"/>
          <w:b w:val="false"/>
          <w:bCs/>
          <w:sz w:val="21"/>
          <w:szCs w:val="21"/>
          <w:lang w:val="en-US" w:eastAsia="zh-CN"/>
        </w:rPr>
      </w:pPr>
    </w:p>
    <w:p>
      <w:pPr>
        <w:pStyle w:val="000013"/>
        <w:bidi w:val="false"/>
        <w:rPr>
          <w:szCs w:val="24"/>
          <w:lang w:val="en-US" w:eastAsia="zh-CN"/>
        </w:rPr>
      </w:pPr>
    </w:p>
    <w:p>
      <w:pPr>
        <w:rPr>
          <w:rFonts w:hint="eastAsia" w:ascii="宋体" w:hAnsi="宋体" w:eastAsia="宋体" w:cs="宋体" w:cstheme="minorEastAsia"/>
          <w:sz w:val="21"/>
          <w:szCs w:val="21"/>
          <w:lang w:val="en-US" w:eastAsia="zh-CN"/>
        </w:rPr>
      </w:pPr>
      <w:bookmarkEnd w:id="158"/>
      <w:r>
        <w:rPr>
          <w:rFonts w:hint="eastAsia" w:ascii="宋体" w:hAnsi="宋体" w:eastAsia="宋体" w:cs="宋体" w:cstheme="minorEastAsia"/>
          <w:sz w:val="21"/>
          <w:szCs w:val="21"/>
          <w:lang w:val="en-US" w:eastAsia="zh-CN"/>
        </w:rPr>
        <w:t>路径  【视频监控】-【直播回看】</w:t>
      </w:r>
    </w:p>
    <w:p>
      <w:pPr>
        <w:pStyle w:val="000016"/>
        <w:pBdr/>
        <w:bidi w:val="false"/>
        <w:ind/>
        <w:rPr>
          <w:rFonts w:hint="eastAsia" w:ascii="宋体" w:hAnsi="宋体" w:eastAsia="宋体" w:cs="宋体"/>
          <w:sz w:val="21"/>
          <w:szCs w:val="21"/>
          <w:lang w:val="en-US" w:eastAsia="zh-CN"/>
        </w:rPr>
      </w:pPr>
      <w:bookmarkStart w:id="160" w:name="_Toc29201"/>
      <w:bookmarkStart w:id="161" w:name="_Toc27667"/>
      <w:bookmarkStart w:id="162" w:name="_Toc22596"/>
      <w:bookmarkStart w:id="163" w:name="_Toc7285"/>
      <w:bookmarkStart w:id="164" w:name="_Toctu4op3"/>
      <w:bookmarkStart w:id="165" w:name="_Tocpkjl65"/>
      <w:bookmarkStart w:id="166" w:name="_Tocn1p1ag"/>
      <w:bookmarkStart w:id="167" w:name="_Toc6jqwh9"/>
      <w:bookmarkStart w:id="168" w:name="_Tocu8yhyc"/>
      <w:bookmarkStart w:id="169" w:name="_Tocjifqam"/>
      <w:bookmarkStart w:id="170" w:name="_Tocdx42rh"/>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CN"/>
        </w:rPr>
        <w:t>单屏直播功能操作</w:t>
      </w:r>
      <w:bookmarkEnd w:id="160"/>
      <w:bookmarkEnd w:id="161"/>
      <w:bookmarkEnd w:id="162"/>
      <w:bookmarkEnd w:id="163"/>
      <w:bookmarkEnd w:id="164"/>
      <w:bookmarkEnd w:id="165"/>
      <w:bookmarkEnd w:id="166"/>
      <w:bookmarkEnd w:id="167"/>
      <w:bookmarkEnd w:id="168"/>
      <w:bookmarkEnd w:id="169"/>
      <w:bookmarkEnd w:id="170"/>
    </w:p>
    <w:p>
      <w:pPr>
        <w:pStyle w:val="000013"/>
        <w:pBdr/>
        <w:bidi w:val="false"/>
        <w:ind/>
        <w:jc w:val="center"/>
        <w:rPr>
          <w:szCs w:val="21"/>
          <w:lang w:val="en-US" w:eastAsia="zh-CN"/>
        </w:rPr>
      </w:pPr>
      <w:r>
        <w:rPr>
          <w:szCs w:val="21"/>
          <w:lang w:val="en-US" w:eastAsia="zh-CN"/>
        </w:rPr>
        <w:drawing>
          <wp:inline distT="0" distB="0" distL="0" distR="0">
            <wp:extent cx="5274310" cy="3304271"/>
            <wp:effectExtent l="0" t="0" r="0" b="0"/>
            <wp:docPr id="136" name="picture" descr="descript"/>
            <wp:cNvGraphicFramePr/>
            <a:graphic>
              <a:graphicData uri="http://schemas.openxmlformats.org/drawingml/2006/picture">
                <pic:pic>
                  <pic:nvPicPr>
                    <pic:cNvPr id="137" name="picture" descr="descript"/>
                    <pic:cNvPicPr/>
                  </pic:nvPicPr>
                  <pic:blipFill rotWithShape="true">
                    <a:blip r:embed="rId53"/>
                    <a:stretch/>
                  </pic:blipFill>
                  <pic:spPr>
                    <a:xfrm>
                      <a:off x="0" y="0"/>
                      <a:ext cx="5274310" cy="3304271"/>
                    </a:xfrm>
                    <a:prstGeom prst="rect">
                      <a:avLst/>
                    </a:prstGeom>
                  </pic:spPr>
                </pic:pic>
              </a:graphicData>
            </a:graphic>
          </wp:inline>
        </w:drawing>
      </w:r>
    </w:p>
    <w:p>
      <w:pPr>
        <w:pStyle w:val="000013"/>
        <w:pBdr/>
        <w:bidi w:val="false"/>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-1-1-1 直播界面</w:t>
      </w:r>
    </w:p>
    <w:p>
      <w:pPr>
        <w:pStyle w:val="000013"/>
        <w:pBdr/>
        <w:bidi w:val="false"/>
        <w:ind/>
        <w:jc w:val="center"/>
        <w:rPr>
          <w:szCs w:val="21"/>
          <w:lang w:val="en-US" w:eastAsia="zh-CN"/>
        </w:rPr>
      </w:pPr>
    </w:p>
    <w:p>
      <w:pPr>
        <w:pStyle w:val="000013"/>
        <w:pBdr/>
        <w:bidi w:val="false"/>
        <w:ind/>
        <w:jc w:val="center"/>
        <w:rPr>
          <w:szCs w:val="21"/>
          <w:lang w:val="en-US" w:eastAsia="zh-CN"/>
        </w:rPr>
      </w:pPr>
    </w:p>
    <w:p>
      <w:pPr>
        <w:pStyle w:val="000013"/>
        <w:bidi w:val="false"/>
        <w:ind/>
        <w:jc w:val="center"/>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927"/>
        <w:gridCol w:w="1760"/>
        <w:gridCol w:w="5835"/>
      </w:tblGrid>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编号</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名称</w:t>
            </w:r>
          </w:p>
        </w:tc>
        <w:tc>
          <w:tcPr>
            <w:tcW w:w="5835"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说明</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退出</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点击后该监控视频退出播放。</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播放</w:t>
            </w:r>
            <w:r>
              <w:rPr>
                <w:rFonts w:hint="eastAsia" w:ascii="宋体" w:hAnsi="宋体" w:eastAsia="宋体" w:cs="宋体"/>
                <w:vertAlign w:val="baseline"/>
                <w:lang w:val="en-US" w:eastAsia="zh-CN"/>
              </w:rPr>
              <w:t>信息</w:t>
            </w:r>
          </w:p>
        </w:tc>
        <w:tc>
          <w:tcPr>
            <w:tcW w:w="5835" w:type="dxa"/>
          </w:tcPr>
          <w:p>
            <w:pPr>
              <w:numPr/>
              <w:pBdr>
                <w:bottom/>
              </w:pBd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右键点击视频画面中任意处，可查看监控视频详细信息，包括音视频编码、分辨率、视频码率、帧率等。</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3</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时间轴</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有回放设备视频可拖动指针在时间轴上查看回放，详细</w:t>
            </w:r>
            <w:r>
              <w:rPr>
                <w:rFonts w:hint="eastAsia" w:ascii="宋体" w:hAnsi="宋体" w:eastAsia="宋体" w:cs="宋体" w:cstheme="minorEastAsia"/>
                <w:b w:val="false"/>
                <w:bCs/>
                <w:sz w:val="21"/>
                <w:szCs w:val="21"/>
                <w:lang w:val="en-US" w:eastAsia="zh-CN"/>
              </w:rPr>
              <w:t>信息见3.1.2单屏回放。</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4</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时间点</w:t>
            </w:r>
          </w:p>
        </w:tc>
        <w:tc>
          <w:tcPr>
            <w:tcW w:w="5835" w:type="dxa"/>
          </w:tcPr>
          <w:p>
            <w:pPr>
              <w:numPr/>
              <w:pBdr>
                <w:bottom/>
              </w:pBd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当前视频播放的时间点，点击后弹出日历，可在日历上快速选择录像的时间点。</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5</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录制方式</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可支持云存储录制、本地SD卡录制两种方式。</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6</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时间轴间隔</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回放时间轴显示时间跨度，包含5分钟、1个小时、24小时，3种不同时间跨度。</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7</w:t>
            </w:r>
          </w:p>
        </w:tc>
        <w:tc>
          <w:tcPr>
            <w:tcW w:w="1760" w:type="dxa"/>
          </w:tcPr>
          <w:p>
            <w:pPr>
              <w:numPr/>
              <w:pBdr>
                <w:bottom/>
              </w:pBd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云台控制</w:t>
            </w:r>
          </w:p>
        </w:tc>
        <w:tc>
          <w:tcPr>
            <w:tcW w:w="5835" w:type="dxa"/>
          </w:tcPr>
          <w:p>
            <w:pPr>
              <w:numPr/>
              <w:pBdr>
                <w:bottom/>
              </w:pBdr>
              <w:ind w:firstLineChars="0"/>
              <w:jc w:val="left"/>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详见云台控制。</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8</w:t>
            </w:r>
          </w:p>
        </w:tc>
        <w:tc>
          <w:tcPr>
            <w:tcW w:w="1760"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分辨率设置</w:t>
            </w:r>
          </w:p>
        </w:tc>
        <w:tc>
          <w:tcPr>
            <w:tcW w:w="5835" w:type="dxa"/>
          </w:tcPr>
          <w:p>
            <w:pPr>
              <w:numPr/>
              <w:ind/>
              <w:jc w:val="left"/>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分辨率设置，支持标清（640x480）</w:t>
            </w:r>
            <w:r>
              <w:rPr>
                <w:rFonts w:hint="default" w:ascii="宋体" w:hAnsi="宋体" w:eastAsia="宋体" w:cs="宋体"/>
                <w:vertAlign w:val="baseline"/>
                <w:lang w:val="en-US" w:eastAsia="zh-CN"/>
              </w:rPr>
              <w:t>、超清（设备支持的最高分辨率）两种分辨率。</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9</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语音对讲</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点击对设备进行实时语音喊话。</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10</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音量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调节视频音量。</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w:t>
            </w:r>
            <w:r>
              <w:rPr>
                <w:rFonts w:hint="default" w:ascii="宋体" w:hAnsi="宋体" w:eastAsia="宋体" w:cs="宋体"/>
                <w:vertAlign w:val="baseline"/>
                <w:lang w:val="en-US" w:eastAsia="zh-CN"/>
              </w:rPr>
              <w:t>1</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截屏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可在播放器内截屏当下画面并保存至本地。</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r>
              <w:rPr>
                <w:rFonts w:hint="eastAsia" w:ascii="宋体" w:hAnsi="宋体" w:eastAsia="宋体" w:cs="宋体"/>
                <w:vertAlign w:val="baseline"/>
                <w:lang w:val="en-US" w:eastAsia="zh-CN"/>
              </w:rPr>
              <w:t>2</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剪辑</w:t>
            </w:r>
          </w:p>
          <w:p>
            <w:pPr>
              <w:numPr/>
              <w:ind/>
              <w:jc w:val="center"/>
              <w:rPr>
                <w:rFonts w:hint="default" w:ascii="宋体" w:hAnsi="宋体" w:eastAsia="宋体" w:cs="宋体"/>
                <w:vertAlign w:val="baseline"/>
                <w:lang w:val="en-US" w:eastAsia="zh-CN"/>
              </w:rPr>
            </w:pPr>
          </w:p>
        </w:tc>
        <w:tc>
          <w:tcPr>
            <w:tcW w:w="5835" w:type="dxa"/>
          </w:tcPr>
          <w:p>
            <w:pPr>
              <w:numPr/>
              <w:pBdr>
                <w:bottom/>
              </w:pBd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剪辑一段时间内回放视频(目前支持最长10分钟视频剪辑)，并暂存至剪辑视频下载页面。</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13</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缩放</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缩放视频画面，放大后可单击拖动查看整个视频画面。</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14</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页内全屏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浏览器页面内全屏。</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15</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全屏播放。</w:t>
            </w:r>
          </w:p>
        </w:tc>
      </w:tr>
    </w:tbl>
    <w:p>
      <w:pPr>
        <w:pStyle w:val="000013"/>
        <w:pBdr/>
        <w:bidi w:val="false"/>
        <w:ind/>
        <w:jc w:val="center"/>
        <w:rPr>
          <w:rFonts w:hint="eastAsia" w:ascii="宋体" w:hAnsi="宋体" w:eastAsia="宋体" w:cs="宋体"/>
          <w:lang w:val="en-US" w:eastAsia="zh-CN"/>
        </w:rPr>
      </w:pPr>
      <w:r>
        <w:rPr/>
        <w:drawing>
          <wp:inline distT="0" distB="0" distL="114300" distR="114300">
            <wp:extent cx="198120" cy="198120"/>
            <wp:effectExtent l="0" t="0" r="11430" b="12065"/>
            <wp:docPr id="139" name="图片 35" descr="307感叹号-三角框"/>
            <wp:cNvGraphicFramePr>
              <a:graphicFrameLocks noChangeAspect="true"/>
            </wp:cNvGraphicFramePr>
            <a:graphic>
              <a:graphicData uri="http://schemas.openxmlformats.org/drawingml/2006/picture">
                <pic:pic>
                  <pic:nvPicPr>
                    <pic:cNvPr id="140" name="图片 35" descr="307感叹号-三角框"/>
                    <pic:cNvPicPr>
                      <a:picLocks noChangeAspect="true"/>
                    </pic:cNvPicPr>
                  </pic:nvPicPr>
                  <pic:blipFill>
                    <a:blip r:embed="rId1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lang w:val="en-US" w:eastAsia="zh-CN"/>
        </w:rPr>
        <w:t>注意：上述部分功能均由账号权限、设备性能限制。回放功能与云存储套餐订购相关，并非每个设备均具有以上全部功能。</w:t>
      </w:r>
    </w:p>
    <w:p>
      <w:pPr>
        <w:pStyle w:val="000013"/>
        <w:pBdr/>
        <w:bidi w:val="false"/>
        <w:ind/>
        <w:jc w:val="center"/>
        <w:rPr>
          <w:szCs w:val="21"/>
          <w:lang w:val="en-US" w:eastAsia="zh-CN"/>
        </w:rPr>
      </w:pPr>
    </w:p>
    <w:p>
      <w:pPr>
        <w:pStyle w:val="000013"/>
        <w:pBdr/>
        <w:bidi w:val="false"/>
        <w:ind/>
        <w:jc w:val="left"/>
        <w:rPr>
          <w:szCs w:val="21"/>
          <w:lang w:val="en-US" w:eastAsia="zh-CN"/>
        </w:rPr>
      </w:pPr>
      <w:r>
        <w:rPr>
          <w:b/>
          <w:szCs w:val="21"/>
          <w:lang w:val="en-US" w:eastAsia="zh-CN"/>
        </w:rPr>
        <w:t>云台控制：</w:t>
      </w:r>
    </w:p>
    <w:p>
      <w:pPr>
        <w:pStyle w:val="000013"/>
        <w:pBdr/>
        <w:bidi w:val="false"/>
        <w:ind/>
        <w:jc w:val="center"/>
        <w:rPr>
          <w:szCs w:val="21"/>
          <w:lang w:val="en-US" w:eastAsia="zh-CN"/>
        </w:rPr>
      </w:pPr>
      <w:r>
        <w:rPr>
          <w:szCs w:val="21"/>
          <w:lang w:val="en-US" w:eastAsia="zh-CN"/>
        </w:rPr>
        <w:drawing>
          <wp:inline distT="0" distB="0" distL="0" distR="0">
            <wp:extent cx="3103880" cy="2282264"/>
            <wp:effectExtent l="0" t="0" r="0" b="0"/>
            <wp:docPr id="142" name="picture" descr="descript"/>
            <wp:cNvGraphicFramePr/>
            <a:graphic>
              <a:graphicData uri="http://schemas.openxmlformats.org/drawingml/2006/picture">
                <pic:pic>
                  <pic:nvPicPr>
                    <pic:cNvPr id="143" name="picture" descr="descript"/>
                    <pic:cNvPicPr/>
                  </pic:nvPicPr>
                  <pic:blipFill rotWithShape="true">
                    <a:blip r:embed="rId54"/>
                    <a:srcRect l="0" t="0" r="0" b="0"/>
                    <a:stretch/>
                  </pic:blipFill>
                  <pic:spPr>
                    <a:xfrm rot="0">
                      <a:off x="0" y="0"/>
                      <a:ext cx="3103880" cy="2282264"/>
                    </a:xfrm>
                    <a:prstGeom prst="rect">
                      <a:avLst/>
                    </a:prstGeom>
                  </pic:spPr>
                </pic:pic>
              </a:graphicData>
            </a:graphic>
          </wp:inline>
        </w:drawing>
      </w:r>
    </w:p>
    <w:p>
      <w:pPr>
        <w:pStyle w:val="000013"/>
        <w:numPr/>
        <w:pBdr/>
        <w:bidi w:val="false"/>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-1-1-2 云台控制</w:t>
      </w:r>
    </w:p>
    <w:p>
      <w:pPr>
        <w:pStyle w:val="000013"/>
        <w:numPr>
          <w:ilvl w:val="0"/>
          <w:numId w:val="6"/>
        </w:numPr>
        <w:pBdr>
          <w:bottom/>
        </w:pBdr>
        <w:bidi w:val="false"/>
        <w:ind/>
        <w:jc w:val="left"/>
        <w:rPr>
          <w:szCs w:val="21"/>
          <w:lang w:val="en-US" w:eastAsia="zh-CN"/>
        </w:rPr>
      </w:pPr>
      <w:r>
        <w:rPr>
          <w:szCs w:val="21"/>
          <w:lang w:val="en-US" w:eastAsia="zh-CN"/>
        </w:rPr>
        <w:t>步长：控制云台转动的速度或者距离。步长最大为7最小为1，默</w:t>
      </w:r>
      <w:r>
        <w:rPr>
          <w:szCs w:val="21"/>
          <w:lang w:val="en-US" w:eastAsia="zh-CN"/>
        </w:rPr>
        <w:t>认步长为4，可以点击步长的➕或者➖来增加或者减少步长。</w:t>
      </w:r>
    </w:p>
    <w:p>
      <w:pPr>
        <w:pStyle w:val="000013"/>
        <w:numPr>
          <w:ilvl w:val="0"/>
          <w:numId w:val="6"/>
        </w:numPr>
        <w:pBdr/>
        <w:bidi w:val="false"/>
        <w:jc w:val="left"/>
        <w:rPr>
          <w:szCs w:val="21"/>
          <w:lang w:val="en-US" w:eastAsia="zh-CN"/>
        </w:rPr>
      </w:pPr>
      <w:r>
        <w:rPr>
          <w:szCs w:val="21"/>
          <w:lang w:val="en-US" w:eastAsia="zh-CN"/>
        </w:rPr>
        <w:t>方向控制（上下左右）：点按方向按钮一次，摄像头转动一次，单次转动的距离由步长控制。长按方向按钮，摄像头将一直转动，松开按钮后停止转动，转动的速度由步长控制。</w:t>
      </w:r>
    </w:p>
    <w:p>
      <w:pPr>
        <w:pStyle w:val="000013"/>
        <w:numPr>
          <w:ilvl w:val="0"/>
          <w:numId w:val="6"/>
        </w:numPr>
        <w:pBdr/>
        <w:bidi w:val="false"/>
        <w:jc w:val="left"/>
        <w:rPr>
          <w:szCs w:val="21"/>
          <w:lang w:val="en-US" w:eastAsia="zh-CN"/>
        </w:rPr>
      </w:pPr>
      <w:r>
        <w:rPr>
          <w:szCs w:val="21"/>
          <w:lang w:val="en-US" w:eastAsia="zh-CN"/>
        </w:rPr>
        <w:t>缩放：点按➕或者➖，可以放大或者缩小图像。长按➕或者➖，可以一直放大或者缩小图像，松开按钮后停止缩放。</w:t>
      </w:r>
    </w:p>
    <w:p>
      <w:pPr>
        <w:pStyle w:val="000013"/>
        <w:numPr>
          <w:ilvl w:val="0"/>
          <w:numId w:val="6"/>
        </w:numPr>
        <w:pBdr/>
        <w:bidi w:val="false"/>
        <w:jc w:val="left"/>
        <w:rPr>
          <w:szCs w:val="21"/>
          <w:lang w:val="en-US" w:eastAsia="zh-CN"/>
        </w:rPr>
      </w:pPr>
      <w:r>
        <w:rPr>
          <w:szCs w:val="21"/>
          <w:lang w:val="en-US" w:eastAsia="zh-CN"/>
        </w:rPr>
        <w:t>对焦：点按➕或者➖，可以调整焦点（使画面</w:t>
      </w:r>
      <w:r>
        <w:rPr>
          <w:i w:val="false"/>
          <w:strike w:val="false"/>
          <w:spacing w:val="0"/>
          <w:u w:val="none"/>
        </w:rPr>
        <w:t>清晰模糊</w:t>
      </w:r>
      <w:r>
        <w:rPr>
          <w:szCs w:val="21"/>
          <w:lang w:val="en-US" w:eastAsia="zh-CN"/>
        </w:rPr>
        <w:t>）。长按➕或者➖，可以一直调整焦点，松开按钮后停止对焦。</w:t>
      </w:r>
    </w:p>
    <w:p>
      <w:pPr>
        <w:pStyle w:val="000013"/>
        <w:numPr>
          <w:ilvl w:val="0"/>
          <w:numId w:val="6"/>
        </w:numPr>
        <w:pBdr/>
        <w:bidi w:val="false"/>
        <w:ind/>
        <w:jc w:val="left"/>
        <w:rPr>
          <w:szCs w:val="21"/>
          <w:lang w:val="en-US" w:eastAsia="zh-CN"/>
        </w:rPr>
      </w:pPr>
      <w:r>
        <w:rPr>
          <w:szCs w:val="21"/>
          <w:lang w:val="en-US" w:eastAsia="zh-CN"/>
        </w:rPr>
        <w:t>光圈：点按➕或者➖一次，增大或者缩小光圈。长按➕或者➖，可以一直增大或者缩小光圈，松开按钮后停止。</w:t>
      </w:r>
    </w:p>
    <w:p>
      <w:pPr>
        <w:pStyle w:val="000013"/>
        <w:numPr>
          <w:ilvl w:val="0"/>
          <w:numId w:val="6"/>
        </w:numPr>
        <w:pBdr/>
        <w:bidi w:val="false"/>
        <w:ind/>
        <w:jc w:val="left"/>
        <w:rPr>
          <w:szCs w:val="21"/>
          <w:lang w:val="en-US" w:eastAsia="zh-CN"/>
        </w:rPr>
      </w:pPr>
      <w:r>
        <w:rPr>
          <w:szCs w:val="21"/>
          <w:lang w:val="en-US" w:eastAsia="zh-CN"/>
        </w:rPr>
        <w:t>巡航点：</w:t>
      </w:r>
    </w:p>
    <w:p>
      <w:pPr>
        <w:pStyle w:val="000013"/>
        <w:numPr>
          <w:ilvl w:val="0"/>
          <w:numId w:val="7"/>
        </w:numPr>
        <w:pBdr/>
        <w:bidi w:val="false"/>
        <w:jc w:val="left"/>
        <w:rPr>
          <w:szCs w:val="21"/>
          <w:lang w:val="en-US" w:eastAsia="zh-CN"/>
        </w:rPr>
      </w:pPr>
      <w:r>
        <w:rPr>
          <w:szCs w:val="21"/>
          <w:lang w:val="en-US" w:eastAsia="zh-CN"/>
        </w:rPr>
        <w:t>选择巡航点，设备转动到该巡航点位置。</w:t>
      </w:r>
    </w:p>
    <w:p>
      <w:pPr>
        <w:pStyle w:val="000013"/>
        <w:numPr>
          <w:ilvl w:val="0"/>
          <w:numId w:val="7"/>
        </w:numPr>
        <w:pBdr/>
        <w:bidi w:val="false"/>
        <w:ind/>
        <w:jc w:val="left"/>
        <w:rPr>
          <w:szCs w:val="21"/>
          <w:lang w:val="en-US" w:eastAsia="zh-CN"/>
        </w:rPr>
      </w:pPr>
      <w:r>
        <w:rPr>
          <w:szCs w:val="21"/>
          <w:lang w:val="en-US" w:eastAsia="zh-CN"/>
        </w:rPr>
        <w:t>点击➕按钮，以当前位置添加巡航点</w:t>
      </w:r>
      <w:r>
        <w:rPr>
          <w:szCs w:val="21"/>
          <w:lang w:val="en-US" w:eastAsia="zh-CN"/>
        </w:rPr>
        <w:t>。</w:t>
      </w:r>
    </w:p>
    <w:p>
      <w:pPr>
        <w:pStyle w:val="000013"/>
        <w:numPr>
          <w:ilvl w:val="0"/>
          <w:numId w:val="7"/>
        </w:numPr>
        <w:pBdr/>
        <w:bidi w:val="false"/>
        <w:ind/>
        <w:jc w:val="left"/>
        <w:rPr>
          <w:szCs w:val="21"/>
          <w:lang w:val="en-US" w:eastAsia="zh-CN"/>
        </w:rPr>
      </w:pPr>
      <w:r>
        <w:rPr>
          <w:szCs w:val="21"/>
          <w:lang w:val="en-US" w:eastAsia="zh-CN"/>
        </w:rPr>
        <w:t>点击</w:t>
      </w:r>
      <w:r>
        <w:rPr>
          <w:szCs w:val="21"/>
          <w:lang w:val="en-US" w:eastAsia="zh-CN"/>
        </w:rPr>
        <w:drawing>
          <wp:inline distT="0" distB="0" distL="0" distR="0">
            <wp:extent cx="215900" cy="311856"/>
            <wp:effectExtent l="0" t="0" r="0" b="0"/>
            <wp:docPr id="145" name="picture" descr="descript"/>
            <wp:cNvGraphicFramePr/>
            <a:graphic>
              <a:graphicData uri="http://schemas.openxmlformats.org/drawingml/2006/picture">
                <pic:pic>
                  <pic:nvPicPr>
                    <pic:cNvPr id="146" name="picture" descr="descript"/>
                    <pic:cNvPicPr/>
                  </pic:nvPicPr>
                  <pic:blipFill rotWithShape="true">
                    <a:blip r:embed="rId55"/>
                    <a:srcRect l="0" t="0" r="0" b="0"/>
                    <a:stretch/>
                  </pic:blipFill>
                  <pic:spPr>
                    <a:xfrm rot="0">
                      <a:off x="0" y="0"/>
                      <a:ext cx="215900" cy="311856"/>
                    </a:xfrm>
                    <a:prstGeom prst="rect">
                      <a:avLst/>
                    </a:prstGeom>
                  </pic:spPr>
                </pic:pic>
              </a:graphicData>
            </a:graphic>
          </wp:inline>
        </w:drawing>
      </w:r>
      <w:r>
        <w:rPr>
          <w:szCs w:val="21"/>
          <w:lang w:val="en-US" w:eastAsia="zh-CN"/>
        </w:rPr>
        <w:t>删除按钮，删除当前选择的巡航点</w:t>
      </w:r>
      <w:r>
        <w:rPr>
          <w:szCs w:val="21"/>
          <w:lang w:val="en-US" w:eastAsia="zh-CN"/>
        </w:rPr>
        <w:t>。</w:t>
      </w:r>
    </w:p>
    <w:p>
      <w:pPr>
        <w:pStyle w:val="000013"/>
        <w:numPr>
          <w:ilvl w:val="0"/>
          <w:numId w:val="6"/>
        </w:numPr>
        <w:pBdr/>
        <w:bidi w:val="false"/>
        <w:ind/>
        <w:jc w:val="left"/>
        <w:rPr>
          <w:szCs w:val="21"/>
          <w:lang w:val="en-US" w:eastAsia="zh-CN"/>
        </w:rPr>
      </w:pPr>
      <w:r>
        <w:rPr>
          <w:szCs w:val="21"/>
          <w:lang w:val="en-US" w:eastAsia="zh-CN"/>
        </w:rPr>
        <w:t>巡航路线</w:t>
      </w:r>
    </w:p>
    <w:p>
      <w:pPr>
        <w:pStyle w:val="000013"/>
        <w:numPr>
          <w:ilvl w:val="0"/>
          <w:numId w:val="8"/>
        </w:numPr>
        <w:pBdr/>
        <w:bidi w:val="false"/>
        <w:jc w:val="left"/>
        <w:rPr>
          <w:szCs w:val="21"/>
          <w:lang w:val="en-US" w:eastAsia="zh-CN"/>
        </w:rPr>
      </w:pPr>
      <w:r>
        <w:rPr>
          <w:szCs w:val="21"/>
          <w:lang w:val="en-US" w:eastAsia="zh-CN"/>
        </w:rPr>
        <w:t>选择巡航路线，选择巡航路线后，可以进行巡航、停止巡航、修改巡航路线</w:t>
      </w:r>
      <w:r>
        <w:rPr>
          <w:szCs w:val="21"/>
          <w:lang w:val="en-US" w:eastAsia="zh-CN"/>
        </w:rPr>
        <w:t>。</w:t>
      </w:r>
    </w:p>
    <w:p>
      <w:pPr>
        <w:pStyle w:val="000013"/>
        <w:numPr>
          <w:ilvl w:val="0"/>
          <w:numId w:val="8"/>
        </w:numPr>
        <w:pBdr/>
        <w:bidi w:val="false"/>
        <w:ind/>
        <w:jc w:val="left"/>
        <w:rPr>
          <w:szCs w:val="21"/>
          <w:lang w:val="en-US" w:eastAsia="zh-CN"/>
        </w:rPr>
      </w:pPr>
      <w:r>
        <w:rPr>
          <w:szCs w:val="21"/>
          <w:lang w:val="en-US" w:eastAsia="zh-CN"/>
        </w:rPr>
        <w:t>点击➕按钮，添加巡航路线</w:t>
      </w:r>
    </w:p>
    <w:p>
      <w:pPr>
        <w:pStyle w:val="000013"/>
        <w:pBdr/>
        <w:bidi w:val="false"/>
        <w:ind w:left="420"/>
        <w:jc w:val="center"/>
        <w:rPr>
          <w:szCs w:val="21"/>
          <w:lang w:val="en-US" w:eastAsia="zh-CN"/>
        </w:rPr>
      </w:pPr>
      <w:r>
        <w:rPr>
          <w:szCs w:val="21"/>
          <w:lang w:val="en-US" w:eastAsia="zh-CN"/>
        </w:rPr>
        <w:drawing>
          <wp:inline distT="0" distB="0" distL="0" distR="0">
            <wp:extent cx="2622550" cy="2317936"/>
            <wp:effectExtent l="0" t="0" r="0" b="0"/>
            <wp:docPr id="148" name="picture" descr="descript"/>
            <wp:cNvGraphicFramePr/>
            <a:graphic>
              <a:graphicData uri="http://schemas.openxmlformats.org/drawingml/2006/picture">
                <pic:pic>
                  <pic:nvPicPr>
                    <pic:cNvPr id="149" name="picture" descr="descript"/>
                    <pic:cNvPicPr/>
                  </pic:nvPicPr>
                  <pic:blipFill rotWithShape="true">
                    <a:blip r:embed="rId56"/>
                    <a:srcRect l="0" t="0" r="0" b="0"/>
                    <a:stretch/>
                  </pic:blipFill>
                  <pic:spPr>
                    <a:xfrm rot="0">
                      <a:off x="0" y="0"/>
                      <a:ext cx="2622550" cy="2317936"/>
                    </a:xfrm>
                    <a:prstGeom prst="rect">
                      <a:avLst/>
                    </a:prstGeom>
                  </pic:spPr>
                </pic:pic>
              </a:graphicData>
            </a:graphic>
          </wp:inline>
        </w:drawing>
      </w:r>
    </w:p>
    <w:p>
      <w:pPr>
        <w:pStyle w:val="000013"/>
        <w:numPr>
          <w:ilvl w:val="2"/>
          <w:numId w:val="6"/>
        </w:numPr>
        <w:pBdr/>
        <w:bidi w:val="false"/>
        <w:ind/>
        <w:jc w:val="left"/>
        <w:rPr>
          <w:szCs w:val="21"/>
          <w:lang w:val="en-US" w:eastAsia="zh-CN"/>
        </w:rPr>
      </w:pPr>
      <w:r>
        <w:rPr>
          <w:szCs w:val="21"/>
          <w:lang w:val="en-US" w:eastAsia="zh-CN"/>
        </w:rPr>
        <w:t>名称：巡航路线的名称。</w:t>
      </w:r>
    </w:p>
    <w:p>
      <w:pPr>
        <w:pStyle w:val="000013"/>
        <w:numPr>
          <w:ilvl w:val="2"/>
          <w:numId w:val="6"/>
        </w:numPr>
        <w:pBdr/>
        <w:bidi w:val="false"/>
        <w:ind/>
        <w:jc w:val="left"/>
        <w:rPr>
          <w:szCs w:val="21"/>
          <w:lang w:val="en-US" w:eastAsia="zh-CN"/>
        </w:rPr>
      </w:pPr>
      <w:r>
        <w:rPr>
          <w:szCs w:val="21"/>
          <w:lang w:val="en-US" w:eastAsia="zh-CN"/>
        </w:rPr>
        <w:t>巡航速度：巡航路线的巡航速度。</w:t>
      </w:r>
    </w:p>
    <w:p>
      <w:pPr>
        <w:pStyle w:val="000013"/>
        <w:numPr>
          <w:ilvl w:val="2"/>
          <w:numId w:val="6"/>
        </w:numPr>
        <w:pBdr>
          <w:bottom/>
        </w:pBdr>
        <w:bidi w:val="false"/>
        <w:jc w:val="left"/>
        <w:rPr>
          <w:szCs w:val="21"/>
          <w:lang w:val="en-US" w:eastAsia="zh-CN"/>
        </w:rPr>
      </w:pPr>
      <w:r>
        <w:rPr>
          <w:szCs w:val="21"/>
          <w:lang w:val="en-US" w:eastAsia="zh-CN"/>
        </w:rPr>
        <w:t>位置：巡航路线上依次经过的巡航点位以及在每个点位停留的时间，点击➕可以添加巡航点，点击➖删除巡航点。</w:t>
      </w:r>
    </w:p>
    <w:p>
      <w:pPr>
        <w:pStyle w:val="000013"/>
        <w:numPr>
          <w:ilvl w:val="0"/>
          <w:numId w:val="8"/>
        </w:numPr>
        <w:pBdr/>
        <w:bidi w:val="false"/>
        <w:ind/>
        <w:jc w:val="left"/>
        <w:rPr>
          <w:szCs w:val="21"/>
          <w:lang w:val="en-US" w:eastAsia="zh-CN"/>
        </w:rPr>
      </w:pPr>
      <w:r>
        <w:rPr>
          <w:szCs w:val="21"/>
          <w:lang w:val="en-US" w:eastAsia="zh-CN"/>
        </w:rPr>
        <w:t>选择巡航路线后，点击</w:t>
      </w:r>
      <w:r>
        <w:rPr>
          <w:szCs w:val="21"/>
          <w:lang w:val="en-US" w:eastAsia="zh-CN"/>
        </w:rPr>
        <w:drawing>
          <wp:inline distT="0" distB="0" distL="0" distR="0">
            <wp:extent cx="241300" cy="253365"/>
            <wp:effectExtent l="0" t="0" r="0" b="0"/>
            <wp:docPr id="151" name="picture" descr="descript"/>
            <wp:cNvGraphicFramePr/>
            <a:graphic>
              <a:graphicData uri="http://schemas.openxmlformats.org/drawingml/2006/picture">
                <pic:pic>
                  <pic:nvPicPr>
                    <pic:cNvPr id="152" name="picture" descr="descript"/>
                    <pic:cNvPicPr/>
                  </pic:nvPicPr>
                  <pic:blipFill rotWithShape="true">
                    <a:blip r:embed="rId57"/>
                    <a:srcRect l="0" t="0" r="0" b="0"/>
                    <a:stretch/>
                  </pic:blipFill>
                  <pic:spPr>
                    <a:xfrm rot="0">
                      <a:off x="0" y="0"/>
                      <a:ext cx="241300" cy="253365"/>
                    </a:xfrm>
                    <a:prstGeom prst="rect">
                      <a:avLst/>
                    </a:prstGeom>
                  </pic:spPr>
                </pic:pic>
              </a:graphicData>
            </a:graphic>
          </wp:inline>
        </w:drawing>
      </w:r>
      <w:r>
        <w:rPr>
          <w:szCs w:val="21"/>
          <w:lang w:val="en-US" w:eastAsia="zh-CN"/>
        </w:rPr>
        <w:t>巡航按钮，开始巡航。摄像头巡航后，点击</w:t>
      </w:r>
      <w:r>
        <w:rPr>
          <w:szCs w:val="21"/>
          <w:lang w:val="en-US" w:eastAsia="zh-CN"/>
        </w:rPr>
        <w:drawing>
          <wp:inline distT="0" distB="0" distL="0" distR="0">
            <wp:extent cx="203200" cy="227106"/>
            <wp:effectExtent l="0" t="0" r="0" b="0"/>
            <wp:docPr id="154" name="picture" descr="descript"/>
            <wp:cNvGraphicFramePr/>
            <a:graphic>
              <a:graphicData uri="http://schemas.openxmlformats.org/drawingml/2006/picture">
                <pic:pic>
                  <pic:nvPicPr>
                    <pic:cNvPr id="155" name="picture" descr="descript"/>
                    <pic:cNvPicPr/>
                  </pic:nvPicPr>
                  <pic:blipFill rotWithShape="true">
                    <a:blip r:embed="rId58"/>
                    <a:srcRect l="0" t="0" r="0" b="0"/>
                    <a:stretch/>
                  </pic:blipFill>
                  <pic:spPr>
                    <a:xfrm rot="0">
                      <a:off x="0" y="0"/>
                      <a:ext cx="203200" cy="227106"/>
                    </a:xfrm>
                    <a:prstGeom prst="rect">
                      <a:avLst/>
                    </a:prstGeom>
                  </pic:spPr>
                </pic:pic>
              </a:graphicData>
            </a:graphic>
          </wp:inline>
        </w:drawing>
      </w:r>
      <w:r>
        <w:rPr>
          <w:szCs w:val="21"/>
          <w:lang w:val="en-US" w:eastAsia="zh-CN"/>
        </w:rPr>
        <w:t>停止巡航按钮，停止巡航。</w:t>
      </w:r>
    </w:p>
    <w:p>
      <w:pPr>
        <w:pStyle w:val="000013"/>
        <w:numPr>
          <w:ilvl w:val="0"/>
          <w:numId w:val="8"/>
        </w:numPr>
        <w:pBdr/>
        <w:bidi w:val="false"/>
        <w:ind/>
        <w:jc w:val="left"/>
        <w:rPr>
          <w:szCs w:val="21"/>
          <w:lang w:val="en-US" w:eastAsia="zh-CN"/>
        </w:rPr>
      </w:pPr>
      <w:r>
        <w:rPr>
          <w:szCs w:val="21"/>
          <w:lang w:val="en-US" w:eastAsia="zh-CN"/>
        </w:rPr>
        <w:t>选择选好路线后，点击</w:t>
      </w:r>
      <w:r>
        <w:rPr>
          <w:szCs w:val="21"/>
          <w:lang w:val="en-US" w:eastAsia="zh-CN"/>
        </w:rPr>
        <w:drawing>
          <wp:inline distT="0" distB="0" distL="0" distR="0">
            <wp:extent cx="255104" cy="266700"/>
            <wp:effectExtent l="0" t="0" r="0" b="0"/>
            <wp:docPr id="157" name="picture" descr="descript"/>
            <wp:cNvGraphicFramePr/>
            <a:graphic>
              <a:graphicData uri="http://schemas.openxmlformats.org/drawingml/2006/picture">
                <pic:pic>
                  <pic:nvPicPr>
                    <pic:cNvPr id="158" name="picture" descr="descript"/>
                    <pic:cNvPicPr/>
                  </pic:nvPicPr>
                  <pic:blipFill rotWithShape="true">
                    <a:blip r:embed="rId59"/>
                    <a:srcRect l="0" t="0" r="0" b="0"/>
                    <a:stretch/>
                  </pic:blipFill>
                  <pic:spPr>
                    <a:xfrm rot="0">
                      <a:off x="0" y="0"/>
                      <a:ext cx="255104" cy="266700"/>
                    </a:xfrm>
                    <a:prstGeom prst="rect">
                      <a:avLst/>
                    </a:prstGeom>
                  </pic:spPr>
                </pic:pic>
              </a:graphicData>
            </a:graphic>
          </wp:inline>
        </w:drawing>
      </w:r>
      <w:r>
        <w:rPr>
          <w:szCs w:val="21"/>
          <w:lang w:val="en-US" w:eastAsia="zh-CN"/>
        </w:rPr>
        <w:t>修改按钮，修改巡航路线。</w:t>
      </w:r>
    </w:p>
    <w:p>
      <w:pPr>
        <w:pStyle w:val="000013"/>
        <w:numPr>
          <w:ilvl w:val="0"/>
          <w:numId w:val="8"/>
        </w:numPr>
        <w:pBdr>
          <w:bottom/>
        </w:pBdr>
        <w:bidi w:val="false"/>
        <w:ind/>
        <w:jc w:val="left"/>
        <w:rPr>
          <w:szCs w:val="21"/>
          <w:lang w:val="en-US" w:eastAsia="zh-CN"/>
        </w:rPr>
      </w:pPr>
      <w:r>
        <w:rPr>
          <w:szCs w:val="21"/>
          <w:lang w:val="en-US" w:eastAsia="zh-CN"/>
        </w:rPr>
        <w:t>选择巡航路线后，点击</w:t>
      </w:r>
      <w:r>
        <w:rPr>
          <w:szCs w:val="21"/>
          <w:lang w:val="en-US" w:eastAsia="zh-CN"/>
        </w:rPr>
        <w:drawing>
          <wp:inline distT="0" distB="0" distL="0" distR="0">
            <wp:extent cx="215900" cy="311856"/>
            <wp:effectExtent l="0" t="0" r="0" b="0"/>
            <wp:docPr id="160" name="picture" descr="descript"/>
            <wp:cNvGraphicFramePr/>
            <a:graphic>
              <a:graphicData uri="http://schemas.openxmlformats.org/drawingml/2006/picture">
                <pic:pic>
                  <pic:nvPicPr>
                    <pic:cNvPr id="161" name="picture" descr="descript"/>
                    <pic:cNvPicPr/>
                  </pic:nvPicPr>
                  <pic:blipFill rotWithShape="true">
                    <a:blip r:embed="rId55">
                      <a:extLst/>
                    </a:blip>
                    <a:srcRect l="0" t="0" r="0" b="0"/>
                    <a:stretch/>
                  </pic:blipFill>
                  <pic:spPr>
                    <a:xfrm rot="0">
                      <a:off x="0" y="0"/>
                      <a:ext cx="215900" cy="311856"/>
                    </a:xfrm>
                    <a:prstGeom prst="rect">
                      <a:avLst/>
                    </a:prstGeom>
                    <a:ln>
                      <a:headEnd/>
                      <a:tailEnd/>
                    </a:ln>
                  </pic:spPr>
                </pic:pic>
              </a:graphicData>
            </a:graphic>
          </wp:inline>
        </w:drawing>
      </w:r>
      <w:r>
        <w:rPr>
          <w:szCs w:val="21"/>
          <w:lang w:val="en-US" w:eastAsia="zh-CN"/>
        </w:rPr>
        <w:t>删除按钮，删除当前巡航路线</w:t>
      </w:r>
      <w:r>
        <w:rPr>
          <w:szCs w:val="21"/>
          <w:lang w:val="en-US" w:eastAsia="zh-CN"/>
        </w:rPr>
        <w:t>。</w:t>
      </w:r>
    </w:p>
    <w:p>
      <w:pPr>
        <w:pStyle w:val="000013"/>
        <w:pBdr/>
        <w:bidi w:val="false"/>
        <w:ind/>
        <w:jc w:val="left"/>
        <w:rPr>
          <w:szCs w:val="21"/>
          <w:lang w:val="en-US" w:eastAsia="zh-CN"/>
        </w:rPr>
      </w:pPr>
    </w:p>
    <w:p>
      <w:pPr>
        <w:pStyle w:val="000013"/>
        <w:pBdr>
          <w:bottom/>
        </w:pBdr>
        <w:bidi w:val="false"/>
        <w:ind/>
        <w:jc w:val="left"/>
        <w:rPr>
          <w:szCs w:val="21"/>
          <w:lang w:val="en-US" w:eastAsia="zh-CN"/>
        </w:rPr>
      </w:pPr>
      <w:r>
        <w:rPr>
          <w:szCs w:val="21"/>
          <w:lang w:val="en-US" w:eastAsia="zh-CN"/>
        </w:rPr>
        <w:t>建议在云台调整的时候，可以交叉使用点按和长按，针对点按变化不明显的操作，可以尝试长按，针对需要微调的操作，可以尝试点按。</w:t>
      </w:r>
    </w:p>
    <w:p>
      <w:pPr>
        <w:pStyle w:val="000013"/>
        <w:pBdr/>
        <w:bidi w:val="false"/>
        <w:ind/>
        <w:jc w:val="left"/>
        <w:rPr>
          <w:rFonts w:hint="eastAsia" w:ascii="宋体" w:hAnsi="宋体" w:eastAsia="宋体" w:cs="宋体"/>
          <w:lang w:val="en-US" w:eastAsia="zh-CN"/>
        </w:rPr>
      </w:pPr>
      <w:r>
        <w:rPr/>
        <w:drawing>
          <wp:inline distT="0" distB="0" distL="114300" distR="114300">
            <wp:extent cx="198120" cy="198120"/>
            <wp:effectExtent l="0" t="0" r="11430" b="12065"/>
            <wp:docPr id="163" name="图片 35" descr="307感叹号-三角框"/>
            <wp:cNvGraphicFramePr>
              <a:graphicFrameLocks noChangeAspect="true"/>
            </wp:cNvGraphicFramePr>
            <a:graphic>
              <a:graphicData uri="http://schemas.openxmlformats.org/drawingml/2006/picture">
                <pic:pic>
                  <pic:nvPicPr>
                    <pic:cNvPr id="164" name="图片 35" descr="307感叹号-三角框"/>
                    <pic:cNvPicPr>
                      <a:picLocks noChangeAspect="true"/>
                    </pic:cNvPicPr>
                  </pic:nvPicPr>
                  <pic:blipFill>
                    <a:blip r:embed="rId1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lang w:val="en-US" w:eastAsia="zh-CN"/>
        </w:rPr>
        <w:t>注意：云台功能均由账号权限、设备性能限制，并非每个设备均具有以上全部功能。</w:t>
      </w:r>
    </w:p>
    <w:p>
      <w:pPr>
        <w:pStyle w:val="000013"/>
        <w:pBdr/>
        <w:bidi w:val="false"/>
        <w:ind/>
        <w:jc w:val="left"/>
        <w:rPr>
          <w:szCs w:val="21"/>
          <w:lang w:val="en-US" w:eastAsia="zh-CN"/>
        </w:rPr>
      </w:pPr>
      <w:r>
        <w:rPr>
          <w:b/>
          <w:szCs w:val="21"/>
          <w:lang w:val="en-US" w:eastAsia="zh-CN"/>
        </w:rPr>
        <w:t>4G/5G无线终端：</w:t>
      </w:r>
    </w:p>
    <w:p>
      <w:pPr>
        <w:pStyle w:val="000013"/>
        <w:pBdr/>
        <w:bidi w:val="false"/>
        <w:ind/>
        <w:jc w:val="left"/>
        <w:rPr>
          <w:szCs w:val="21"/>
          <w:lang w:val="en-US" w:eastAsia="zh-CN"/>
        </w:rPr>
      </w:pPr>
      <w:r>
        <w:rPr>
          <w:szCs w:val="21"/>
          <w:lang w:val="en-US" w:eastAsia="zh-CN"/>
        </w:rPr>
        <w:drawing>
          <wp:inline distT="0" distB="0" distL="0" distR="0">
            <wp:extent cx="5274310" cy="2254149"/>
            <wp:effectExtent l="0" t="0" r="0" b="0"/>
            <wp:docPr id="166" name="picture" descr="descript"/>
            <wp:cNvGraphicFramePr/>
            <a:graphic>
              <a:graphicData uri="http://schemas.openxmlformats.org/drawingml/2006/picture">
                <pic:pic>
                  <pic:nvPicPr>
                    <pic:cNvPr id="167" name="picture" descr="descript"/>
                    <pic:cNvPicPr/>
                  </pic:nvPicPr>
                  <pic:blipFill rotWithShape="true">
                    <a:blip r:embed="rId60"/>
                    <a:stretch/>
                  </pic:blipFill>
                  <pic:spPr>
                    <a:xfrm>
                      <a:off x="0" y="0"/>
                      <a:ext cx="5274310" cy="2254149"/>
                    </a:xfrm>
                    <a:prstGeom prst="rect">
                      <a:avLst/>
                    </a:prstGeom>
                  </pic:spPr>
                </pic:pic>
              </a:graphicData>
            </a:graphic>
          </wp:inline>
        </w:drawing>
      </w:r>
    </w:p>
    <w:p>
      <w:pPr>
        <w:pStyle w:val="000013"/>
        <w:numPr>
          <w:ilvl w:val="0"/>
          <w:numId w:val="9"/>
        </w:numPr>
        <w:pBdr/>
        <w:bidi w:val="false"/>
        <w:ind/>
        <w:jc w:val="left"/>
        <w:rPr>
          <w:szCs w:val="21"/>
          <w:lang w:val="en-US" w:eastAsia="zh-CN"/>
        </w:rPr>
      </w:pPr>
      <w:r>
        <w:rPr>
          <w:szCs w:val="21"/>
          <w:lang w:val="en-US" w:eastAsia="zh-CN"/>
        </w:rPr>
        <w:t>在播放器右上方，会显示SIM卡标志，信号强度，电池电量情况。将鼠标移动到对应的图标上，还可以看到具体的值。</w:t>
      </w:r>
    </w:p>
    <w:p>
      <w:pPr>
        <w:pStyle w:val="000013"/>
        <w:pBdr/>
        <w:bidi w:val="false"/>
        <w:ind w:left="336"/>
        <w:jc w:val="left"/>
        <w:rPr>
          <w:szCs w:val="21"/>
          <w:lang w:val="en-US" w:eastAsia="zh-CN"/>
        </w:rPr>
      </w:pPr>
    </w:p>
    <w:p>
      <w:pPr>
        <w:pStyle w:val="000013"/>
        <w:pBdr/>
        <w:bidi w:val="false"/>
        <w:ind w:left="0"/>
        <w:jc w:val="left"/>
        <w:rPr>
          <w:b/>
          <w:szCs w:val="21"/>
          <w:lang w:val="en-US" w:eastAsia="zh-CN"/>
        </w:rPr>
      </w:pPr>
      <w:r>
        <w:rPr>
          <w:b/>
          <w:szCs w:val="21"/>
          <w:lang w:val="en-US" w:eastAsia="zh-CN"/>
        </w:rPr>
        <w:t>双目终端：</w:t>
      </w:r>
    </w:p>
    <w:p>
      <w:pPr>
        <w:pStyle w:val="000013"/>
        <w:pBdr/>
        <w:bidi w:val="false"/>
        <w:ind w:left="0"/>
        <w:jc w:val="left"/>
        <w:rPr>
          <w:szCs w:val="21"/>
          <w:lang w:val="en-US" w:eastAsia="zh-CN"/>
        </w:rPr>
      </w:pPr>
      <w:r>
        <w:rPr>
          <w:szCs w:val="21"/>
          <w:lang w:val="en-US" w:eastAsia="zh-CN"/>
        </w:rPr>
        <w:drawing>
          <wp:inline distT="0" distB="0" distL="0" distR="0">
            <wp:extent cx="5807710" cy="2893971"/>
            <wp:effectExtent l="0" t="0" r="0" b="0"/>
            <wp:docPr id="169" name="picture" descr="descript"/>
            <wp:cNvGraphicFramePr/>
            <a:graphic>
              <a:graphicData uri="http://schemas.openxmlformats.org/drawingml/2006/picture">
                <pic:pic>
                  <pic:nvPicPr>
                    <pic:cNvPr id="170" name="picture" descr="descript"/>
                    <pic:cNvPicPr/>
                  </pic:nvPicPr>
                  <pic:blipFill rotWithShape="true">
                    <a:blip r:embed="rId61">
                      <a:extLst/>
                    </a:blip>
                    <a:stretch/>
                  </pic:blipFill>
                  <pic:spPr>
                    <a:xfrm flipH="false" flipV="false">
                      <a:off x="0" y="0"/>
                      <a:ext cx="5807710" cy="2893971"/>
                    </a:xfrm>
                    <a:prstGeom prst="rect">
                      <a:avLst/>
                    </a:prstGeom>
                  </pic:spPr>
                </pic:pic>
              </a:graphicData>
            </a:graphic>
          </wp:inline>
        </w:drawing>
      </w:r>
    </w:p>
    <w:tbl>
      <w:tblPr>
        <w:tblStyle w:val="000020"/>
        <w:tblLayout w:type="fixed"/>
      </w:tblPr>
      <w:tblGrid>
        <w:gridCol w:w="3028"/>
        <w:gridCol w:w="3028"/>
        <w:gridCol w:w="3028"/>
      </w:tblGrid>
      <w:tr>
        <w:trPr>
          <w:trHeight w:val="424"/>
        </w:trPr>
        <w:tc>
          <w:tcPr>
            <w:tcW w:w="3028" w:type="dxa"/>
          </w:tcPr>
          <w:p>
            <w:pPr>
              <w:bidi w:val="false"/>
              <w:jc w:val="left"/>
              <w:rPr>
                <w:szCs w:val="21"/>
                <w:lang w:val="en-US" w:eastAsia="zh-CN"/>
              </w:rPr>
            </w:pPr>
            <w:r>
              <w:rPr>
                <w:rFonts w:hint="eastAsia" w:ascii="宋体" w:hAnsi="宋体" w:eastAsia="宋体" w:cs="宋体"/>
                <w:vertAlign w:val="baseline"/>
                <w:lang w:val="en-US" w:eastAsia="zh-CN"/>
              </w:rPr>
              <w:t>编号</w:t>
            </w:r>
          </w:p>
        </w:tc>
        <w:tc>
          <w:tcPr>
            <w:tcW w:w="3028" w:type="dxa"/>
          </w:tcPr>
          <w:p>
            <w:pPr>
              <w:bidi w:val="false"/>
              <w:jc w:val="left"/>
              <w:rPr>
                <w:szCs w:val="21"/>
                <w:lang w:val="en-US" w:eastAsia="zh-CN"/>
              </w:rPr>
            </w:pPr>
            <w:r>
              <w:rPr>
                <w:rFonts w:hint="eastAsia" w:ascii="宋体" w:hAnsi="宋体" w:eastAsia="宋体" w:cs="宋体"/>
                <w:vertAlign w:val="baseline"/>
                <w:lang w:val="en-US" w:eastAsia="zh-CN"/>
              </w:rPr>
              <w:t>名称</w:t>
            </w:r>
          </w:p>
        </w:tc>
        <w:tc>
          <w:tcPr>
            <w:tcW w:w="3028" w:type="dxa"/>
          </w:tcPr>
          <w:p>
            <w:pPr>
              <w:bidi w:val="false"/>
              <w:jc w:val="left"/>
              <w:rPr>
                <w:szCs w:val="21"/>
                <w:lang w:val="en-US" w:eastAsia="zh-CN"/>
              </w:rPr>
            </w:pPr>
            <w:r>
              <w:rPr>
                <w:rFonts w:hint="eastAsia" w:ascii="宋体" w:hAnsi="宋体" w:eastAsia="宋体" w:cs="宋体"/>
                <w:vertAlign w:val="baseline"/>
                <w:lang w:val="en-US" w:eastAsia="zh-CN"/>
              </w:rPr>
              <w:t>说明</w:t>
            </w:r>
          </w:p>
        </w:tc>
      </w:tr>
      <w:tr>
        <w:trPr>
          <w:trHeight w:val="695"/>
        </w:trPr>
        <w:tc>
          <w:tcPr>
            <w:tcW w:w="3028" w:type="dxa"/>
          </w:tcPr>
          <w:p>
            <w:pPr>
              <w:bidi w:val="false"/>
              <w:jc w:val="left"/>
              <w:rPr>
                <w:szCs w:val="21"/>
                <w:lang w:val="en-US" w:eastAsia="zh-CN"/>
              </w:rPr>
            </w:pPr>
            <w:r>
              <w:rPr>
                <w:szCs w:val="21"/>
                <w:lang w:val="en-US" w:eastAsia="zh-CN"/>
              </w:rPr>
              <w:t>1</w:t>
            </w:r>
          </w:p>
        </w:tc>
        <w:tc>
          <w:tcPr>
            <w:tcW w:w="3028" w:type="dxa"/>
          </w:tcPr>
          <w:p>
            <w:pPr>
              <w:bidi w:val="false"/>
              <w:jc w:val="left"/>
              <w:rPr>
                <w:szCs w:val="21"/>
                <w:lang w:val="en-US" w:eastAsia="zh-CN"/>
              </w:rPr>
            </w:pPr>
            <w:r>
              <w:rPr>
                <w:szCs w:val="21"/>
                <w:lang w:val="en-US" w:eastAsia="zh-CN"/>
              </w:rPr>
              <w:t>通道标识</w:t>
            </w:r>
          </w:p>
        </w:tc>
        <w:tc>
          <w:tcPr>
            <w:tcW w:w="3028" w:type="dxa"/>
          </w:tcPr>
          <w:p>
            <w:pPr>
              <w:bidi w:val="false"/>
              <w:jc w:val="left"/>
              <w:rPr>
                <w:szCs w:val="21"/>
                <w:lang w:val="en-US" w:eastAsia="zh-CN"/>
              </w:rPr>
            </w:pPr>
            <w:r>
              <w:rPr>
                <w:szCs w:val="21"/>
                <w:lang w:val="en-US" w:eastAsia="zh-CN"/>
              </w:rPr>
              <w:t>标识出双目设备播放界面的通道编号</w:t>
            </w:r>
          </w:p>
        </w:tc>
      </w:tr>
      <w:tr>
        <w:trPr>
          <w:trHeight w:val="424"/>
        </w:trPr>
        <w:tc>
          <w:tcPr>
            <w:tcW w:w="3028" w:type="dxa"/>
          </w:tcPr>
          <w:p>
            <w:pPr>
              <w:bidi w:val="false"/>
              <w:jc w:val="left"/>
              <w:rPr>
                <w:szCs w:val="21"/>
                <w:lang w:val="en-US" w:eastAsia="zh-CN"/>
              </w:rPr>
            </w:pPr>
            <w:r>
              <w:rPr>
                <w:szCs w:val="21"/>
                <w:lang w:val="en-US" w:eastAsia="zh-CN"/>
              </w:rPr>
              <w:t>2</w:t>
            </w:r>
          </w:p>
        </w:tc>
        <w:tc>
          <w:tcPr>
            <w:tcW w:w="3028" w:type="dxa"/>
          </w:tcPr>
          <w:p>
            <w:pPr>
              <w:bidi w:val="false"/>
              <w:jc w:val="left"/>
              <w:rPr>
                <w:szCs w:val="21"/>
                <w:lang w:val="en-US" w:eastAsia="zh-CN"/>
              </w:rPr>
            </w:pPr>
            <w:r>
              <w:rPr>
                <w:szCs w:val="21"/>
                <w:lang w:val="en-US" w:eastAsia="zh-CN"/>
              </w:rPr>
              <w:t>播放模式</w:t>
            </w:r>
          </w:p>
        </w:tc>
        <w:tc>
          <w:tcPr>
            <w:tcW w:w="3028" w:type="dxa"/>
          </w:tcPr>
          <w:p>
            <w:pPr>
              <w:pBdr/>
              <w:bidi w:val="false"/>
              <w:ind/>
              <w:jc w:val="left"/>
              <w:rPr>
                <w:szCs w:val="21"/>
                <w:lang w:val="en-US" w:eastAsia="zh-CN"/>
              </w:rPr>
            </w:pPr>
            <w:r>
              <w:rPr>
                <w:szCs w:val="21"/>
                <w:lang w:val="en-US" w:eastAsia="zh-CN"/>
              </w:rPr>
              <w:t>双目设备支持4种播放模式。</w:t>
            </w:r>
          </w:p>
          <w:p>
            <w:pPr>
              <w:pBdr/>
              <w:bidi w:val="false"/>
              <w:ind/>
              <w:jc w:val="left"/>
              <w:rPr>
                <w:szCs w:val="21"/>
                <w:lang w:val="en-US" w:eastAsia="zh-CN"/>
              </w:rPr>
            </w:pPr>
            <w:r>
              <w:rPr>
                <w:szCs w:val="21"/>
                <w:lang w:val="en-US" w:eastAsia="zh-CN"/>
              </w:rPr>
              <w:t>画中画：如图。</w:t>
            </w:r>
          </w:p>
          <w:p>
            <w:pPr>
              <w:pBdr/>
              <w:bidi w:val="false"/>
              <w:ind/>
              <w:jc w:val="left"/>
              <w:rPr>
                <w:szCs w:val="21"/>
                <w:lang w:val="en-US" w:eastAsia="zh-CN"/>
              </w:rPr>
            </w:pPr>
            <w:r>
              <w:rPr>
                <w:szCs w:val="21"/>
                <w:lang w:val="en-US" w:eastAsia="zh-CN"/>
              </w:rPr>
              <w:t>单屏：只播放一路通道的视频画面，可以切换通道视频。</w:t>
            </w:r>
          </w:p>
          <w:p>
            <w:pPr>
              <w:pBdr/>
              <w:bidi w:val="false"/>
              <w:ind/>
              <w:jc w:val="left"/>
              <w:rPr>
                <w:szCs w:val="21"/>
                <w:lang w:val="en-US" w:eastAsia="zh-CN"/>
              </w:rPr>
            </w:pPr>
            <w:r>
              <w:rPr>
                <w:szCs w:val="21"/>
                <w:lang w:val="en-US" w:eastAsia="zh-CN"/>
              </w:rPr>
              <w:t>竖屏：两路视频以上下结构的方式在画面中呈现。</w:t>
            </w:r>
          </w:p>
          <w:p>
            <w:pPr>
              <w:pBdr>
                <w:bottom/>
              </w:pBdr>
              <w:bidi w:val="false"/>
              <w:ind/>
              <w:jc w:val="left"/>
              <w:rPr>
                <w:szCs w:val="21"/>
                <w:lang w:val="en-US" w:eastAsia="zh-CN"/>
              </w:rPr>
            </w:pPr>
            <w:r>
              <w:rPr>
                <w:szCs w:val="21"/>
                <w:lang w:val="en-US" w:eastAsia="zh-CN"/>
              </w:rPr>
              <w:t>横屏：双目设备的两路视频以左右结构的方式在画面中呈现。</w:t>
            </w:r>
          </w:p>
        </w:tc>
      </w:tr>
      <w:tr>
        <w:trPr>
          <w:wBefore/>
          <w:trHeight w:val="424"/>
        </w:trPr>
        <w:tc>
          <w:tcPr>
            <w:tcW w:w="3028" w:type="dxa"/>
          </w:tcPr>
          <w:p>
            <w:pPr>
              <w:bidi w:val="false"/>
              <w:ind/>
              <w:jc w:val="left"/>
              <w:rPr>
                <w:szCs w:val="21"/>
                <w:lang w:val="en-US" w:eastAsia="zh-CN"/>
              </w:rPr>
            </w:pPr>
            <w:r>
              <w:rPr>
                <w:szCs w:val="21"/>
                <w:lang w:val="en-US" w:eastAsia="zh-CN"/>
              </w:rPr>
              <w:t>3</w:t>
            </w:r>
          </w:p>
        </w:tc>
        <w:tc>
          <w:tcPr>
            <w:tcW w:w="3028" w:type="dxa"/>
          </w:tcPr>
          <w:p>
            <w:pPr>
              <w:pBdr/>
              <w:bidi w:val="false"/>
              <w:ind/>
              <w:jc w:val="left"/>
              <w:rPr>
                <w:szCs w:val="21"/>
                <w:lang w:val="en-US" w:eastAsia="zh-CN"/>
              </w:rPr>
            </w:pPr>
            <w:r>
              <w:rPr>
                <w:szCs w:val="21"/>
                <w:lang w:val="en-US" w:eastAsia="zh-CN"/>
              </w:rPr>
              <w:t>画中画播放模式中的子画面</w:t>
            </w:r>
          </w:p>
        </w:tc>
        <w:tc>
          <w:tcPr>
            <w:tcW w:w="3028" w:type="dxa"/>
          </w:tcPr>
          <w:p>
            <w:pPr>
              <w:numPr>
                <w:ilvl w:val="0"/>
                <w:numId w:val="10"/>
              </w:numPr>
              <w:pBdr/>
              <w:bidi w:val="false"/>
              <w:jc w:val="left"/>
              <w:rPr>
                <w:szCs w:val="21"/>
                <w:lang w:val="en-US" w:eastAsia="zh-CN"/>
              </w:rPr>
            </w:pPr>
            <w:r>
              <w:rPr>
                <w:szCs w:val="21"/>
                <w:lang w:val="en-US" w:eastAsia="zh-CN"/>
              </w:rPr>
              <w:t>按住鼠标左键，可以拖动子画面。</w:t>
            </w:r>
          </w:p>
          <w:p>
            <w:pPr>
              <w:numPr>
                <w:ilvl w:val="0"/>
                <w:numId w:val="10"/>
              </w:numPr>
              <w:pBdr>
                <w:bottom/>
              </w:pBdr>
              <w:bidi w:val="false"/>
              <w:jc w:val="left"/>
              <w:rPr>
                <w:szCs w:val="21"/>
                <w:lang w:val="en-US" w:eastAsia="zh-CN"/>
              </w:rPr>
            </w:pPr>
            <w:r>
              <w:rPr>
                <w:szCs w:val="21"/>
                <w:lang w:val="en-US" w:eastAsia="zh-CN"/>
              </w:rPr>
              <w:t>点击子画面，可以切换主画面和子画面的位置。</w:t>
            </w:r>
          </w:p>
        </w:tc>
      </w:tr>
    </w:tbl>
    <w:p>
      <w:pPr>
        <w:pStyle w:val="000013"/>
        <w:pBdr/>
        <w:bidi w:val="false"/>
        <w:ind w:left="0"/>
        <w:jc w:val="left"/>
        <w:rPr>
          <w:szCs w:val="21"/>
          <w:lang w:val="en-US" w:eastAsia="zh-CN"/>
        </w:rPr>
      </w:pPr>
    </w:p>
    <w:p>
      <w:pPr>
        <w:pStyle w:val="000013"/>
        <w:pBdr>
          <w:bottom/>
        </w:pBdr>
        <w:bidi w:val="false"/>
        <w:ind w:left="0"/>
        <w:jc w:val="left"/>
        <w:rPr>
          <w:szCs w:val="21"/>
          <w:lang w:val="en-US" w:eastAsia="zh-CN"/>
        </w:rPr>
      </w:pPr>
    </w:p>
    <w:p>
      <w:pPr>
        <w:pStyle w:val="000016"/>
        <w:bidi w:val="false"/>
        <w:rPr>
          <w:rFonts w:hint="default" w:ascii="宋体" w:hAnsi="宋体" w:eastAsia="宋体" w:cs="宋体"/>
          <w:sz w:val="21"/>
          <w:szCs w:val="21"/>
          <w:lang w:val="en-US" w:eastAsia="zh-CN"/>
        </w:rPr>
      </w:pPr>
      <w:bookmarkStart w:id="171" w:name="_Toc16577"/>
      <w:bookmarkStart w:id="172" w:name="_Toc9816"/>
      <w:bookmarkStart w:id="173" w:name="_Toc6199"/>
      <w:bookmarkStart w:id="174" w:name="_Toc13676"/>
      <w:bookmarkStart w:id="175" w:name="_Tocg12c6a"/>
      <w:bookmarkStart w:id="176" w:name="_Tochz9e39"/>
      <w:bookmarkStart w:id="177" w:name="_Toco21taz"/>
      <w:bookmarkStart w:id="178" w:name="_Toclzusef"/>
      <w:bookmarkStart w:id="179" w:name="_Toc36rbvz"/>
      <w:bookmarkStart w:id="180" w:name="_Toc89sjqt"/>
      <w:bookmarkStart w:id="181" w:name="_Tocumo0ue"/>
      <w:bookmarkStart w:id="182" w:name="_Tocg9qbca"/>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CN"/>
        </w:rPr>
        <w:t>单屏回放功能操作</w:t>
      </w:r>
      <w:bookmarkEnd w:id="171"/>
      <w:bookmarkEnd w:id="172"/>
      <w:bookmarkEnd w:id="173"/>
      <w:bookmarkEnd w:id="174"/>
      <w:bookmarkEnd w:id="175"/>
      <w:bookmarkEnd w:id="176"/>
      <w:bookmarkEnd w:id="177"/>
      <w:bookmarkEnd w:id="178"/>
      <w:bookmarkEnd w:id="179"/>
      <w:bookmarkEnd w:id="180"/>
      <w:bookmarkEnd w:id="181"/>
    </w:p>
    <w:p>
      <w:pPr>
        <w:ind w:left="0"/>
        <w:rPr>
          <w:rFonts w:hint="default" w:ascii="宋体" w:hAnsi="宋体" w:eastAsia="宋体" w:cs="宋体" w:cstheme="minorEastAsia"/>
          <w:sz w:val="21"/>
          <w:szCs w:val="21"/>
          <w:lang w:val="en-US" w:eastAsia="zh-CN"/>
        </w:rPr>
      </w:pPr>
      <w:bookmarkEnd w:id="182"/>
      <w:r>
        <w:rPr>
          <w:rFonts w:hint="eastAsia" w:ascii="宋体" w:hAnsi="宋体" w:eastAsia="宋体" w:cs="宋体"/>
          <w:b w:val="false"/>
          <w:bCs/>
          <w:sz w:val="24"/>
          <w:szCs w:val="24"/>
          <w:lang w:val="en-US" w:eastAsia="zh-CN"/>
        </w:rPr>
        <w:drawing>
          <wp:inline distT="0" distB="0" distL="114300" distR="114300">
            <wp:extent cx="198120" cy="198120"/>
            <wp:effectExtent l="0" t="0" r="11430" b="12065"/>
            <wp:docPr id="172" name="图片 41" descr="307感叹号-三角框"/>
            <wp:cNvGraphicFramePr>
              <a:graphicFrameLocks noChangeAspect="true"/>
            </wp:cNvGraphicFramePr>
            <a:graphic>
              <a:graphicData uri="http://schemas.openxmlformats.org/drawingml/2006/picture">
                <pic:pic>
                  <pic:nvPicPr>
                    <pic:cNvPr id="173" name="图片 41" descr="307感叹号-三角框"/>
                    <pic:cNvPicPr>
                      <a:picLocks noChangeAspect="true"/>
                    </pic:cNvPicPr>
                  </pic:nvPicPr>
                  <pic:blipFill>
                    <a:blip r:embed="rId12"/>
                    <a:stretch>
                      <a:fillRect/>
                    </a:stretch>
                  </pic:blipFill>
                  <pic:spPr>
                    <a:xfrm>
                      <a:off x="0" y="0"/>
                      <a:ext cx="198120" cy="198120"/>
                    </a:xfrm>
                    <a:prstGeom prst="rect">
                      <a:avLst/>
                    </a:prstGeom>
                  </pic:spPr>
                </pic:pic>
              </a:graphicData>
            </a:graphic>
          </wp:inline>
        </w:drawing>
      </w:r>
      <w:r>
        <w:rPr>
          <w:rFonts w:hint="eastAsia" w:ascii="宋体" w:hAnsi="宋体" w:eastAsia="宋体" w:cs="宋体" w:cstheme="minorEastAsia"/>
          <w:b w:val="false"/>
          <w:bCs/>
          <w:sz w:val="21"/>
          <w:szCs w:val="21"/>
          <w:lang w:val="en-US" w:eastAsia="zh-CN"/>
        </w:rPr>
        <w:t>注意：下列所述功能均需要订购云存储服务才可使用。</w:t>
      </w:r>
    </w:p>
    <w:p>
      <w:pPr>
        <w:numPr>
          <w:ilvl w:val="0"/>
          <w:numId w:val="11"/>
        </w:numPr>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查看回放</w:t>
      </w:r>
    </w:p>
    <w:p>
      <w:pPr>
        <w:ind w:left="0" w:firstLineChars="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点击时间轴中回放时间，页面跳转至回放画面。点击左下方【回放直播】则恢复直播画面。</w:t>
      </w:r>
    </w:p>
    <w:p>
      <w:pPr>
        <w:pBdr>
          <w:bottom/>
        </w:pBdr>
        <w:ind w:left="0"/>
        <w:rPr>
          <w:rFonts w:hint="default"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可选择不同【</w:t>
      </w:r>
      <w:r>
        <w:rPr>
          <w:rFonts w:hint="eastAsia" w:ascii="宋体" w:hAnsi="宋体" w:eastAsia="宋体" w:cs="宋体" w:cstheme="minorEastAsia"/>
          <w:b/>
          <w:bCs/>
          <w:sz w:val="21"/>
          <w:szCs w:val="21"/>
          <w:lang w:val="en-US" w:eastAsia="zh-CN"/>
        </w:rPr>
        <w:t>倍速</w:t>
      </w:r>
      <w:r>
        <w:rPr>
          <w:rFonts w:hint="eastAsia" w:ascii="宋体" w:hAnsi="宋体" w:eastAsia="宋体" w:cs="宋体" w:cstheme="minorEastAsia"/>
          <w:sz w:val="21"/>
          <w:szCs w:val="21"/>
          <w:lang w:val="en-US" w:eastAsia="zh-CN"/>
        </w:rPr>
        <w:t>】查看回放视频，现已支持0.5/1.0/1.5/2.0/3.0/4.0/8.0/16.0</w:t>
      </w:r>
      <w:r>
        <w:rPr>
          <w:rFonts w:hint="eastAsia" w:ascii="宋体" w:hAnsi="宋体" w:eastAsia="宋体" w:cs="宋体" w:cstheme="minorEastAsia"/>
          <w:sz w:val="21"/>
          <w:szCs w:val="21"/>
          <w:lang w:val="en-US" w:eastAsia="zh-CN"/>
        </w:rPr>
        <w:t>/32.0</w:t>
      </w:r>
      <w:r>
        <w:rPr>
          <w:rFonts w:hint="eastAsia" w:ascii="宋体" w:hAnsi="宋体" w:eastAsia="宋体" w:cs="宋体" w:cstheme="minorEastAsia"/>
          <w:sz w:val="21"/>
          <w:szCs w:val="21"/>
          <w:lang w:val="en-US" w:eastAsia="zh-CN"/>
        </w:rPr>
        <w:t>倍速</w:t>
      </w:r>
      <w:r>
        <w:rPr>
          <w:rFonts w:hint="eastAsia" w:ascii="宋体" w:hAnsi="宋体" w:eastAsia="宋体" w:cs="宋体" w:cstheme="minorEastAsia"/>
          <w:sz w:val="21"/>
          <w:szCs w:val="21"/>
          <w:lang w:val="en-US" w:eastAsia="zh-CN"/>
        </w:rPr>
        <w:t>，</w:t>
      </w:r>
      <w:r>
        <w:rPr>
          <w:rFonts w:hint="eastAsia" w:ascii="宋体" w:hAnsi="宋体" w:eastAsia="宋体" w:cs="宋体" w:cstheme="minorEastAsia"/>
          <w:sz w:val="21"/>
          <w:szCs w:val="21"/>
          <w:lang w:val="en-US" w:eastAsia="zh-CN"/>
        </w:rPr>
        <w:t>如下图</w:t>
      </w:r>
      <w:r>
        <w:rPr>
          <w:rFonts w:hint="eastAsia" w:ascii="宋体" w:hAnsi="宋体" w:eastAsia="宋体" w:cs="宋体" w:cstheme="minorEastAsia"/>
          <w:sz w:val="21"/>
          <w:szCs w:val="21"/>
          <w:lang w:val="en-US" w:eastAsia="zh-CN"/>
        </w:rPr>
        <w:t>。</w:t>
      </w:r>
    </w:p>
    <w:p>
      <w:pPr>
        <w:ind w:left="0"/>
        <w:rPr>
          <w:rFonts w:hint="default" w:ascii="宋体" w:hAnsi="宋体" w:eastAsia="宋体" w:cs="宋体" w:cstheme="minorEastAsia"/>
          <w:sz w:val="24"/>
          <w:szCs w:val="24"/>
          <w:lang w:val="en-US" w:eastAsia="zh-CN"/>
        </w:rPr>
      </w:pPr>
      <w:r>
        <w:rPr>
          <w:rFonts w:hint="default" w:ascii="宋体" w:hAnsi="宋体" w:eastAsia="宋体" w:cs="宋体" w:cstheme="minorEastAsia"/>
          <w:sz w:val="24"/>
          <w:szCs w:val="24"/>
          <w:lang w:val="en-US" w:eastAsia="zh-CN"/>
        </w:rPr>
        <w:drawing>
          <wp:inline distT="0" distB="0" distL="0" distR="0">
            <wp:extent cx="5274310" cy="2981132"/>
            <wp:effectExtent l="0" t="0" r="0" b="0"/>
            <wp:docPr id="175" name="picture" descr="descript"/>
            <wp:cNvGraphicFramePr/>
            <a:graphic>
              <a:graphicData uri="http://schemas.openxmlformats.org/drawingml/2006/picture">
                <pic:pic>
                  <pic:nvPicPr>
                    <pic:cNvPr id="176" name="picture" descr="descript"/>
                    <pic:cNvPicPr/>
                  </pic:nvPicPr>
                  <pic:blipFill rotWithShape="true">
                    <a:blip r:embed="rId62"/>
                    <a:stretch/>
                  </pic:blipFill>
                  <pic:spPr>
                    <a:xfrm>
                      <a:off x="0" y="0"/>
                      <a:ext cx="5274310" cy="2981132"/>
                    </a:xfrm>
                    <a:prstGeom prst="rect">
                      <a:avLst/>
                    </a:prstGeom>
                  </pic:spPr>
                </pic:pic>
              </a:graphicData>
            </a:graphic>
          </wp:inline>
        </w:drawing>
      </w:r>
    </w:p>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-1-2-1 回放界面</w:t>
      </w:r>
    </w:p>
    <w:p>
      <w:pPr>
        <w:numPr>
          <w:ilvl w:val="0"/>
          <w:numId w:val="11"/>
        </w:numPr>
        <w:ind w:left="0" w:leftChars="0" w:firstLine="0" w:firstLineChars="0"/>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剪辑回放视频</w:t>
      </w:r>
    </w:p>
    <w:p>
      <w:pPr>
        <w:ind w:left="0"/>
        <w:rPr>
          <w:rFonts w:hint="eastAsia" w:ascii="宋体" w:hAnsi="宋体" w:eastAsia="宋体" w:cs="宋体" w:cstheme="minorEastAsia"/>
          <w:sz w:val="21"/>
          <w:szCs w:val="21"/>
          <w:lang w:val="en-US" w:eastAsia="zh-CN"/>
        </w:rPr>
      </w:pP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步骤1  点击剪辑按钮</w:t>
      </w: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步骤2  拖动剪辑框选择需要剪辑的回放视频，支持10分钟以内视频剪辑。完成后点击保存。</w:t>
      </w: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步骤3  输入剪辑名称，点击确认。</w:t>
      </w: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步骤4  点击页面右下方【下载管理】，弹出下载管理窗口，可选择将剪辑视频下载至本地，也可对剪辑视频进行查看、编辑、删除操作。</w:t>
      </w:r>
    </w:p>
    <w:p>
      <w:pPr>
        <w:ind w:left="0"/>
        <w:rPr>
          <w:rFonts w:hint="default" w:ascii="宋体" w:hAnsi="宋体" w:eastAsia="宋体" w:cs="宋体" w:cstheme="minorEastAsia"/>
          <w:sz w:val="21"/>
          <w:szCs w:val="21"/>
          <w:lang w:val="en-US" w:eastAsia="zh-CN"/>
        </w:rPr>
      </w:pPr>
      <w:r>
        <w:rPr>
          <w:rFonts w:hint="default" w:ascii="宋体" w:hAnsi="宋体" w:eastAsia="宋体" w:cs="宋体" w:cstheme="minorEastAsia"/>
          <w:sz w:val="21"/>
          <w:szCs w:val="21"/>
          <w:lang w:val="en-US" w:eastAsia="zh-CN"/>
        </w:rPr>
        <w:drawing>
          <wp:inline distT="0" distB="0" distL="0" distR="0">
            <wp:extent cx="5274310" cy="3302047"/>
            <wp:effectExtent l="0" t="0" r="0" b="0"/>
            <wp:docPr id="178" name="picture" descr="descript"/>
            <wp:cNvGraphicFramePr/>
            <a:graphic>
              <a:graphicData uri="http://schemas.openxmlformats.org/drawingml/2006/picture">
                <pic:pic>
                  <pic:nvPicPr>
                    <pic:cNvPr id="179" name="picture" descr="descript"/>
                    <pic:cNvPicPr/>
                  </pic:nvPicPr>
                  <pic:blipFill rotWithShape="true">
                    <a:blip r:embed="rId63"/>
                    <a:stretch/>
                  </pic:blipFill>
                  <pic:spPr>
                    <a:xfrm>
                      <a:off x="0" y="0"/>
                      <a:ext cx="5274310" cy="3302047"/>
                    </a:xfrm>
                    <a:prstGeom prst="rect">
                      <a:avLst/>
                    </a:prstGeom>
                  </pic:spPr>
                </pic:pic>
              </a:graphicData>
            </a:graphic>
          </wp:inline>
        </w:drawing>
      </w:r>
    </w:p>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w:t>
      </w:r>
      <w:r>
        <w:rPr>
          <w:rFonts w:hint="eastAsia" w:ascii="宋体" w:hAnsi="宋体" w:eastAsia="宋体" w:cs="宋体"/>
          <w:sz w:val="18"/>
          <w:szCs w:val="18"/>
          <w:lang w:val="en-US" w:eastAsia="zh-CN"/>
        </w:rPr>
        <w:t>2</w:t>
      </w:r>
      <w:r>
        <w:rPr>
          <w:rFonts w:hint="eastAsia" w:ascii="宋体" w:hAnsi="宋体" w:eastAsia="宋体" w:cs="宋体"/>
          <w:sz w:val="18"/>
          <w:szCs w:val="18"/>
          <w:lang w:val="en-US" w:eastAsia="zh-CN"/>
        </w:rPr>
        <w:t xml:space="preserve"> 剪辑回放视频</w:t>
      </w:r>
    </w:p>
    <w:p>
      <w:pPr>
        <w:pStyle w:val="000013"/>
        <w:numPr>
          <w:ilvl w:val="0"/>
          <w:numId w:val="12"/>
        </w:numPr>
        <w:bidi w:val="false"/>
        <w:rPr>
          <w:szCs w:val="21"/>
          <w:lang w:val="en-US" w:eastAsia="zh-CN"/>
        </w:rPr>
      </w:pPr>
      <w:r>
        <w:rPr>
          <w:szCs w:val="21"/>
          <w:lang w:val="en-US" w:eastAsia="zh-CN"/>
        </w:rPr>
        <w:t>长视频剪辑</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点击页面右下方【下载管理】，弹出下载管理窗口</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在下载管理界面，选择【长视频剪辑任务】，点击【新建任务】按钮</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2791466"/>
            <wp:effectExtent l="0" t="0" r="0" b="0"/>
            <wp:docPr id="181" name="picture" descr="descript"/>
            <wp:cNvGraphicFramePr/>
            <a:graphic>
              <a:graphicData uri="http://schemas.openxmlformats.org/drawingml/2006/picture">
                <pic:pic>
                  <pic:nvPicPr>
                    <pic:cNvPr id="182" name="picture" descr="descript"/>
                    <pic:cNvPicPr/>
                  </pic:nvPicPr>
                  <pic:blipFill rotWithShape="true">
                    <a:blip r:embed="rId64"/>
                    <a:stretch/>
                  </pic:blipFill>
                  <pic:spPr>
                    <a:xfrm>
                      <a:off x="0" y="0"/>
                      <a:ext cx="5274310" cy="2791466"/>
                    </a:xfrm>
                    <a:prstGeom prst="rect">
                      <a:avLst/>
                    </a:prstGeom>
                  </pic:spPr>
                </pic:pic>
              </a:graphicData>
            </a:graphic>
          </wp:inline>
        </w:drawing>
      </w:r>
    </w:p>
    <w:p>
      <w:pPr>
        <w:num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-1-2-3 长视频剪辑任务列表</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选择剪辑任务的开始时间、结束时间。点击查询按钮，查询当前时间段内的录制情况</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2207161"/>
            <wp:effectExtent l="0" t="0" r="0" b="0"/>
            <wp:docPr id="184" name="picture" descr="descript"/>
            <wp:cNvGraphicFramePr/>
            <a:graphic>
              <a:graphicData uri="http://schemas.openxmlformats.org/drawingml/2006/picture">
                <pic:pic>
                  <pic:nvPicPr>
                    <pic:cNvPr id="185" name="picture" descr="descript"/>
                    <pic:cNvPicPr/>
                  </pic:nvPicPr>
                  <pic:blipFill rotWithShape="true">
                    <a:blip r:embed="rId65"/>
                    <a:stretch/>
                  </pic:blipFill>
                  <pic:spPr>
                    <a:xfrm>
                      <a:off x="0" y="0"/>
                      <a:ext cx="5274310" cy="2207161"/>
                    </a:xfrm>
                    <a:prstGeom prst="rect">
                      <a:avLst/>
                    </a:prstGeom>
                  </pic:spPr>
                </pic:pic>
              </a:graphicData>
            </a:graphic>
          </wp:inline>
        </w:drawing>
      </w:r>
    </w:p>
    <w:p>
      <w:p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-1-2-3 长视频剪辑任务创建</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提交任务。</w:t>
      </w:r>
    </w:p>
    <w:p>
      <w:pPr>
        <w:pBdr/>
        <w:ind w:left="0"/>
        <w:jc w:val="center"/>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 xml:space="preserve">     </w:t>
      </w:r>
      <w:r>
        <w:rPr>
          <w:rFonts w:hint="eastAsia" w:ascii="宋体" w:hAnsi="宋体" w:eastAsia="宋体" w:cs="宋体" w:cstheme="minorEastAsia"/>
          <w:sz w:val="21"/>
          <w:szCs w:val="21"/>
          <w:lang w:val="en-US" w:eastAsia="zh-CN"/>
        </w:rPr>
        <w:drawing>
          <wp:inline distT="0" distB="0" distL="0" distR="0">
            <wp:extent cx="3590925" cy="3009900"/>
            <wp:effectExtent l="0" t="0" r="0" b="0"/>
            <wp:docPr id="187" name="picture" descr="descript"/>
            <wp:cNvGraphicFramePr/>
            <a:graphic>
              <a:graphicData uri="http://schemas.openxmlformats.org/drawingml/2006/picture">
                <pic:pic>
                  <pic:nvPicPr>
                    <pic:cNvPr id="188" name="picture" descr="descript"/>
                    <pic:cNvPicPr/>
                  </pic:nvPicPr>
                  <pic:blipFill rotWithShape="true">
                    <a:blip r:embed="rId66">
                      <a:extLst/>
                    </a:blip>
                    <a:stretch/>
                  </pic:blipFill>
                  <pic:spPr>
                    <a:xfrm flipH="false" flipV="false">
                      <a:off x="0" y="0"/>
                      <a:ext cx="3590925" cy="3009900"/>
                    </a:xfrm>
                    <a:prstGeom prst="rect">
                      <a:avLst/>
                    </a:prstGeom>
                  </pic:spPr>
                </pic:pic>
              </a:graphicData>
            </a:graphic>
          </wp:inline>
        </w:drawing>
      </w:r>
    </w:p>
    <w:p>
      <w:pPr>
        <w:num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-1-2-4 长视频剪辑任务提交</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查看剪辑任务状态。</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1165313"/>
            <wp:effectExtent l="0" t="0" r="0" b="0"/>
            <wp:docPr id="190" name="picture" descr="descript"/>
            <wp:cNvGraphicFramePr/>
            <a:graphic>
              <a:graphicData uri="http://schemas.openxmlformats.org/drawingml/2006/picture">
                <pic:pic>
                  <pic:nvPicPr>
                    <pic:cNvPr id="191" name="picture" descr="descript"/>
                    <pic:cNvPicPr/>
                  </pic:nvPicPr>
                  <pic:blipFill rotWithShape="true">
                    <a:blip r:embed="rId67">
                      <a:extLst/>
                    </a:blip>
                    <a:stretch/>
                  </pic:blipFill>
                  <pic:spPr>
                    <a:xfrm>
                      <a:off x="0" y="0"/>
                      <a:ext cx="5274310" cy="1165313"/>
                    </a:xfrm>
                    <a:prstGeom prst="rect">
                      <a:avLst/>
                    </a:prstGeom>
                  </pic:spPr>
                </pic:pic>
              </a:graphicData>
            </a:graphic>
          </wp:inline>
        </w:drawing>
      </w:r>
    </w:p>
    <w:p>
      <w:pPr>
        <w:num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-1-2-5 长视频剪辑任务提交</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点击剪辑任务的下载按钮，进入长视频剪辑任务的下载界面。点击视频段的下载按钮，下载视频段。</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992403"/>
            <wp:effectExtent l="0" t="0" r="0" b="0"/>
            <wp:docPr id="193" name="picture" descr="descript"/>
            <wp:cNvGraphicFramePr/>
            <a:graphic>
              <a:graphicData uri="http://schemas.openxmlformats.org/drawingml/2006/picture">
                <pic:pic>
                  <pic:nvPicPr>
                    <pic:cNvPr id="194" name="picture" descr="descript"/>
                    <pic:cNvPicPr/>
                  </pic:nvPicPr>
                  <pic:blipFill rotWithShape="true">
                    <a:blip r:embed="rId68"/>
                    <a:stretch/>
                  </pic:blipFill>
                  <pic:spPr>
                    <a:xfrm>
                      <a:off x="0" y="0"/>
                      <a:ext cx="5274310" cy="992403"/>
                    </a:xfrm>
                    <a:prstGeom prst="rect">
                      <a:avLst/>
                    </a:prstGeom>
                  </pic:spPr>
                </pic:pic>
              </a:graphicData>
            </a:graphic>
          </wp:inline>
        </w:drawing>
      </w:r>
    </w:p>
    <w:p>
      <w:pPr>
        <w:num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-1-2-6 长视频剪辑任务提交</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查看视频段的下载进度：找到浏览器的下载任务列表，查看视频段的下载进度。</w:t>
      </w:r>
    </w:p>
    <w:p>
      <w:pPr>
        <w:pBdr/>
        <w:ind w:left="0"/>
        <w:jc w:val="center"/>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 xml:space="preserve">                   </w:t>
      </w:r>
      <w:r>
        <w:rPr>
          <w:rFonts w:hint="eastAsia" w:ascii="宋体" w:hAnsi="宋体" w:eastAsia="宋体" w:cs="宋体" w:cstheme="minorEastAsia"/>
          <w:sz w:val="21"/>
          <w:szCs w:val="21"/>
          <w:lang w:val="en-US" w:eastAsia="zh-CN"/>
        </w:rPr>
        <w:drawing>
          <wp:inline distT="0" distB="0" distL="0" distR="0">
            <wp:extent cx="4293235" cy="2203190"/>
            <wp:effectExtent l="0" t="0" r="0" b="0"/>
            <wp:docPr id="196" name="picture" descr="descript"/>
            <wp:cNvGraphicFramePr/>
            <a:graphic>
              <a:graphicData uri="http://schemas.openxmlformats.org/drawingml/2006/picture">
                <pic:pic>
                  <pic:nvPicPr>
                    <pic:cNvPr id="197" name="picture" descr="descript"/>
                    <pic:cNvPicPr/>
                  </pic:nvPicPr>
                  <pic:blipFill rotWithShape="true">
                    <a:blip r:embed="rId69"/>
                    <a:stretch/>
                  </pic:blipFill>
                  <pic:spPr>
                    <a:xfrm flipH="false" flipV="false">
                      <a:off x="0" y="0"/>
                      <a:ext cx="4293235" cy="2203190"/>
                    </a:xfrm>
                    <a:prstGeom prst="rect">
                      <a:avLst/>
                    </a:prstGeom>
                  </pic:spPr>
                </pic:pic>
              </a:graphicData>
            </a:graphic>
          </wp:inline>
        </w:drawing>
      </w:r>
    </w:p>
    <w:p>
      <w:p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-1-2-7 长视频剪辑任务提交</w:t>
      </w:r>
    </w:p>
    <w:p>
      <w:pPr>
        <w:pStyle w:val="000013"/>
        <w:pBdr/>
        <w:bidi w:val="false"/>
        <w:rPr>
          <w:szCs w:val="21"/>
          <w:lang w:val="en-US" w:eastAsia="zh-CN"/>
        </w:rPr>
      </w:pPr>
    </w:p>
    <w:p>
      <w:pPr>
        <w:pStyle w:val="000016"/>
        <w:bidi w:val="false"/>
        <w:rPr>
          <w:rFonts w:hint="eastAsia" w:ascii="宋体" w:hAnsi="宋体" w:eastAsia="宋体" w:cs="宋体"/>
          <w:sz w:val="21"/>
          <w:szCs w:val="21"/>
          <w:lang w:val="en-US" w:eastAsia="zh-CN"/>
        </w:rPr>
      </w:pPr>
      <w:bookmarkStart w:id="183" w:name="_Toch7khez"/>
      <w:bookmarkStart w:id="184" w:name="_Tocgmgxjq"/>
      <w:bookmarkStart w:id="185" w:name="_Tocltenkf"/>
      <w:bookmarkStart w:id="186" w:name="_Toc0dc4tz"/>
      <w:bookmarkStart w:id="187" w:name="_Tocyj68tm"/>
      <w:bookmarkStart w:id="188" w:name="_Toc84d2go"/>
      <w:bookmarkStart w:id="189" w:name="_Toc51ms0m"/>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多分屏功能</w:t>
      </w:r>
      <w:bookmarkEnd w:id="183"/>
      <w:bookmarkEnd w:id="184"/>
      <w:bookmarkEnd w:id="185"/>
      <w:bookmarkEnd w:id="186"/>
      <w:bookmarkEnd w:id="187"/>
      <w:bookmarkEnd w:id="188"/>
      <w:bookmarkEnd w:id="189"/>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用户可选择多分屏查看监控设备，支持单屏、4分屏、6分屏、9分屏、16分屏、</w:t>
      </w:r>
      <w:r>
        <w:rPr>
          <w:rFonts w:hint="eastAsia" w:ascii="宋体" w:hAnsi="宋体" w:eastAsia="宋体" w:cs="宋体"/>
          <w:lang w:val="en-US" w:eastAsia="zh-CN"/>
        </w:rPr>
        <w:t>25</w:t>
      </w:r>
      <w:r>
        <w:rPr>
          <w:rFonts w:hint="eastAsia" w:ascii="宋体" w:hAnsi="宋体" w:eastAsia="宋体" w:cs="宋体"/>
          <w:lang w:val="en-US" w:eastAsia="zh-CN"/>
        </w:rPr>
        <w:t>分屏、平铺方式</w:t>
      </w:r>
      <w:r>
        <w:rPr>
          <w:rFonts w:hint="eastAsia" w:ascii="宋体" w:hAnsi="宋体" w:eastAsia="宋体" w:cs="宋体"/>
          <w:lang w:val="en-US" w:eastAsia="zh-CN"/>
        </w:rPr>
        <w:t>、自定义</w:t>
      </w:r>
      <w:r>
        <w:rPr>
          <w:rFonts w:hint="eastAsia" w:ascii="宋体" w:hAnsi="宋体" w:eastAsia="宋体" w:cs="宋体"/>
          <w:lang w:val="en-US" w:eastAsia="zh-CN"/>
        </w:rPr>
        <w:t>。</w:t>
      </w:r>
      <w:r>
        <w:rPr>
          <w:rFonts w:hint="eastAsia" w:ascii="宋体" w:hAnsi="宋体" w:eastAsia="宋体" w:cs="宋体"/>
          <w:lang w:val="en-US" w:eastAsia="zh-CN"/>
        </w:rPr>
        <w:t>在自定义中，可以设置横向屏幕和纵向屏幕的比例。</w:t>
      </w:r>
      <w:r>
        <w:rPr>
          <w:rFonts w:hint="eastAsia" w:ascii="宋体" w:hAnsi="宋体" w:eastAsia="宋体" w:cs="宋体"/>
          <w:szCs w:val="21"/>
        </w:rPr>
        <w:t>可以拖动任意视频到左侧分屏框中，以个性化展示想看的分屏内容。</w:t>
      </w:r>
    </w:p>
    <w:p>
      <w:pPr>
        <w:ind w:firstLine="420" w:firstLineChars="200"/>
        <w:rPr>
          <w:rFonts w:hint="default" w:ascii="宋体" w:hAnsi="宋体" w:eastAsia="宋体" w:cs="宋体"/>
          <w:lang w:val="en-US" w:eastAsia="zh-CN"/>
        </w:rPr>
      </w:pPr>
      <w:r>
        <w:rPr>
          <w:rFonts w:hint="eastAsia" w:ascii="宋体" w:hAnsi="宋体" w:eastAsia="宋体" w:cs="宋体"/>
          <w:lang w:val="en-US" w:eastAsia="zh-CN"/>
        </w:rPr>
        <w:t>【双击】多分屏中任意视频可将其全屏放大，再次双击或按【Esc】键可退回。</w:t>
      </w:r>
    </w:p>
    <w:p>
      <w:pPr>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5274310" cy="3121591"/>
            <wp:effectExtent l="0" t="0" r="0" b="0"/>
            <wp:docPr id="199" name="picture" descr="descript"/>
            <wp:cNvGraphicFramePr/>
            <a:graphic>
              <a:graphicData uri="http://schemas.openxmlformats.org/drawingml/2006/picture">
                <pic:pic>
                  <pic:nvPicPr>
                    <pic:cNvPr id="200" name="picture" descr="descript"/>
                    <pic:cNvPicPr/>
                  </pic:nvPicPr>
                  <pic:blipFill rotWithShape="true">
                    <a:blip r:embed="rId70"/>
                    <a:stretch/>
                  </pic:blipFill>
                  <pic:spPr>
                    <a:xfrm>
                      <a:off x="0" y="0"/>
                      <a:ext cx="5274310" cy="3121591"/>
                    </a:xfrm>
                    <a:prstGeom prst="rect">
                      <a:avLst/>
                    </a:prstGeom>
                  </pic:spPr>
                </pic:pic>
              </a:graphicData>
            </a:graphic>
          </wp:inline>
        </w:drawing>
      </w:r>
    </w:p>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-1-3  9分屏示例</w:t>
      </w:r>
    </w:p>
    <w:p>
      <w:pPr>
        <w:pStyle w:val="000016"/>
        <w:pBdr/>
        <w:bidi w:val="false"/>
        <w:rPr>
          <w:rFonts w:hint="eastAsia" w:ascii="宋体" w:hAnsi="宋体" w:eastAsia="宋体" w:cs="宋体"/>
          <w:sz w:val="21"/>
          <w:szCs w:val="21"/>
          <w:lang w:val="en-US" w:eastAsia="zh-CN"/>
        </w:rPr>
      </w:pPr>
      <w:bookmarkStart w:id="190" w:name="_Toclyuibm"/>
      <w:bookmarkStart w:id="191" w:name="_Tockdcyoy"/>
      <w:bookmarkStart w:id="192" w:name="_Toc9e701d"/>
      <w:bookmarkStart w:id="193" w:name="_Toc32x1u9"/>
      <w:bookmarkStart w:id="194" w:name="_Tocbtc99w"/>
      <w:bookmarkStart w:id="195" w:name="_Toctvpmrm"/>
      <w:bookmarkStart w:id="196" w:name="_Tocrhb357"/>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5</w:t>
      </w:r>
      <w:bookmarkStart w:id="197" w:name="书签677：设备设置"/>
      <w:r>
        <w:rPr>
          <w:rFonts w:hint="eastAsia" w:ascii="宋体" w:hAnsi="宋体" w:eastAsia="宋体" w:cs="宋体"/>
          <w:sz w:val="21"/>
          <w:szCs w:val="21"/>
          <w:lang w:val="en-US" w:eastAsia="zh-CN"/>
        </w:rPr>
        <w:t>设备设置</w:t>
      </w:r>
      <w:bookmarkEnd w:id="190"/>
      <w:bookmarkEnd w:id="191"/>
      <w:bookmarkEnd w:id="192"/>
      <w:bookmarkEnd w:id="193"/>
      <w:bookmarkEnd w:id="194"/>
      <w:bookmarkEnd w:id="195"/>
      <w:bookmarkEnd w:id="196"/>
    </w:p>
    <w:p>
      <w:pPr>
        <w:pStyle w:val="000013"/>
        <w:pBdr/>
        <w:bidi w:val="false"/>
        <w:ind/>
        <w:jc w:val="center"/>
        <w:rPr>
          <w:szCs w:val="21"/>
          <w:lang w:val="en-US" w:eastAsia="zh-CN"/>
        </w:rPr>
      </w:pPr>
      <w:bookmarkEnd w:id="197"/>
      <w:r>
        <w:rPr>
          <w:szCs w:val="21"/>
          <w:lang w:val="en-US" w:eastAsia="zh-CN"/>
        </w:rPr>
        <w:drawing>
          <wp:inline distT="0" distB="0" distL="0" distR="0">
            <wp:extent cx="3902710" cy="1574170"/>
            <wp:effectExtent l="0" t="0" r="0" b="0"/>
            <wp:docPr id="202" name="picture" descr="descript"/>
            <wp:cNvGraphicFramePr/>
            <a:graphic>
              <a:graphicData uri="http://schemas.openxmlformats.org/drawingml/2006/picture">
                <pic:pic>
                  <pic:nvPicPr>
                    <pic:cNvPr id="203" name="picture" descr="descript"/>
                    <pic:cNvPicPr/>
                  </pic:nvPicPr>
                  <pic:blipFill rotWithShape="true">
                    <a:blip r:embed="rId71"/>
                    <a:stretch/>
                  </pic:blipFill>
                  <pic:spPr>
                    <a:xfrm flipH="false" flipV="false">
                      <a:off x="0" y="0"/>
                      <a:ext cx="3902710" cy="1574170"/>
                    </a:xfrm>
                    <a:prstGeom prst="rect">
                      <a:avLst/>
                    </a:prstGeom>
                  </pic:spPr>
                </pic:pic>
              </a:graphicData>
            </a:graphic>
          </wp:inline>
        </w:drawing>
      </w:r>
    </w:p>
    <w:p>
      <w:pPr>
        <w:pStyle w:val="000013"/>
        <w:pBdr/>
        <w:bidi w:val="false"/>
        <w:jc w:val="center"/>
        <w:rPr>
          <w:szCs w:val="21"/>
          <w:lang w:val="en-US" w:eastAsia="zh-CN"/>
        </w:rPr>
      </w:pPr>
      <w:r>
        <w:rPr>
          <w:rFonts w:hint="eastAsia"/>
          <w:szCs w:val="21"/>
          <w:lang w:val="en-US" w:eastAsia="zh-CN"/>
        </w:rPr>
        <w:t>图4-1-5-1 设备设置入口</w:t>
      </w:r>
    </w:p>
    <w:p>
      <w:pPr>
        <w:pStyle w:val="000013"/>
        <w:pBdr/>
        <w:bidi w:val="false"/>
        <w:ind/>
        <w:rPr>
          <w:szCs w:val="21"/>
          <w:lang w:val="en-US" w:eastAsia="zh-CN"/>
        </w:rPr>
      </w:pPr>
      <w:r>
        <w:rPr>
          <w:szCs w:val="21"/>
          <w:lang w:val="en-US" w:eastAsia="zh-CN"/>
        </w:rPr>
        <w:tab/>
        <w:t>设备设置按钮，位于设备直播页右下角，</w:t>
      </w:r>
      <w:r>
        <w:rPr>
          <w:rFonts w:hint="eastAsia"/>
          <w:szCs w:val="21"/>
          <w:lang w:val="en-US" w:eastAsia="zh-CN"/>
        </w:rPr>
        <w:t>点击过后弹出一个新页面</w:t>
      </w:r>
      <w:r>
        <w:rPr>
          <w:szCs w:val="21"/>
          <w:lang w:val="en-US" w:eastAsia="zh-CN"/>
        </w:rPr>
        <w:t>，</w:t>
      </w:r>
      <w:r>
        <w:rPr>
          <w:rFonts w:hint="eastAsia"/>
          <w:szCs w:val="21"/>
          <w:lang w:val="en-US" w:eastAsia="zh-CN"/>
        </w:rPr>
        <w:t>可以</w:t>
      </w:r>
      <w:r>
        <w:rPr>
          <w:szCs w:val="21"/>
          <w:lang w:val="en-US" w:eastAsia="zh-CN"/>
        </w:rPr>
        <w:t>查看设备信息，进行基础设置，AI设置，OSD设置等。</w:t>
      </w:r>
    </w:p>
    <w:p>
      <w:pPr>
        <w:pStyle w:val="000013"/>
        <w:pBdr/>
        <w:bidi w:val="false"/>
        <w:ind/>
        <w:rPr>
          <w:szCs w:val="21"/>
          <w:lang w:val="en-US" w:eastAsia="zh-CN"/>
        </w:rPr>
      </w:pPr>
      <w:r>
        <w:rPr>
          <w:szCs w:val="21"/>
          <w:lang w:val="en-US" w:eastAsia="zh-CN"/>
        </w:rPr>
        <w:drawing>
          <wp:inline distT="0" distB="0" distL="0" distR="0">
            <wp:extent cx="5274310" cy="2095584"/>
            <wp:effectExtent l="0" t="0" r="0" b="0"/>
            <wp:docPr id="205" name="picture" descr="descript"/>
            <wp:cNvGraphicFramePr/>
            <a:graphic>
              <a:graphicData uri="http://schemas.openxmlformats.org/drawingml/2006/picture">
                <pic:pic>
                  <pic:nvPicPr>
                    <pic:cNvPr id="206" name="picture" descr="descript"/>
                    <pic:cNvPicPr/>
                  </pic:nvPicPr>
                  <pic:blipFill rotWithShape="true">
                    <a:blip r:embed="rId72"/>
                    <a:stretch/>
                  </pic:blipFill>
                  <pic:spPr>
                    <a:xfrm>
                      <a:off x="0" y="0"/>
                      <a:ext cx="5274310" cy="2095584"/>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图4-1-5-2 设备设置</w:t>
      </w:r>
    </w:p>
    <w:p>
      <w:pPr>
        <w:pStyle w:val="000013"/>
        <w:pBdr/>
        <w:bidi w:val="false"/>
        <w:ind/>
        <w:rPr>
          <w:szCs w:val="21"/>
          <w:lang w:val="en-US" w:eastAsia="zh-CN"/>
        </w:rPr>
      </w:pPr>
    </w:p>
    <w:p>
      <w:pPr>
        <w:pStyle w:val="000013"/>
        <w:pBdr/>
        <w:bidi w:val="false"/>
        <w:ind/>
        <w:rPr/>
      </w:pPr>
    </w:p>
    <w:tbl>
      <w:tblPr>
        <w:tblStyle w:val="000020"/>
        <w:tblLayout w:type="fixed"/>
        <w:tblLook w:firstRow="true" w:lastRow="false" w:firstColumn="true" w:lastColumn="false" w:noHBand="false" w:noVBand="true"/>
      </w:tblPr>
      <w:tblGrid>
        <w:gridCol w:w="1380"/>
        <w:gridCol w:w="1740"/>
        <w:gridCol w:w="5563"/>
      </w:tblGrid>
      <w:tr>
        <w:trPr>
          <w:wBefore/>
          <w:trHeight/>
        </w:trPr>
        <w:tc>
          <w:tcPr>
            <w:tcW w:w="1380" w:type="dxa"/>
          </w:tcPr>
          <w:p>
            <w:pPr>
              <w:numPr/>
              <w:bidi w:val="false"/>
              <w:ind/>
              <w:jc w:val="center"/>
              <w:rPr>
                <w:rFonts w:hint="eastAsia"/>
                <w:szCs w:val="21"/>
                <w:lang w:val="en-US" w:eastAsia="zh-CN"/>
              </w:rPr>
            </w:pPr>
            <w:r>
              <w:rPr>
                <w:rFonts w:hint="eastAsia" w:ascii="宋体" w:hAnsi="宋体" w:eastAsia="宋体" w:cs="宋体"/>
                <w:vertAlign w:val="baseline"/>
                <w:lang w:val="en-US" w:eastAsia="zh-CN"/>
              </w:rPr>
              <w:t>编号</w:t>
            </w:r>
          </w:p>
        </w:tc>
        <w:tc>
          <w:tcPr>
            <w:tcW w:w="1740" w:type="dxa"/>
          </w:tcPr>
          <w:p>
            <w:pPr>
              <w:numPr/>
              <w:bidi w:val="false"/>
              <w:ind/>
              <w:jc w:val="center"/>
              <w:rPr>
                <w:rFonts w:hint="eastAsia"/>
                <w:szCs w:val="21"/>
                <w:lang w:val="en-US" w:eastAsia="zh-CN"/>
              </w:rPr>
            </w:pPr>
            <w:r>
              <w:rPr>
                <w:rFonts w:hint="eastAsia"/>
                <w:szCs w:val="21"/>
                <w:lang w:val="en-US" w:eastAsia="zh-CN"/>
              </w:rPr>
              <w:t>名称</w:t>
            </w:r>
          </w:p>
        </w:tc>
        <w:tc>
          <w:tcPr>
            <w:tcW w:w="5563" w:type="dxa"/>
          </w:tcPr>
          <w:p>
            <w:pPr>
              <w:numPr/>
              <w:bidi w:val="false"/>
              <w:ind/>
              <w:jc w:val="center"/>
              <w:rPr>
                <w:rFonts w:hint="eastAsia"/>
                <w:szCs w:val="21"/>
                <w:lang w:val="en-US" w:eastAsia="zh-CN"/>
              </w:rPr>
            </w:pPr>
            <w:r>
              <w:rPr>
                <w:rFonts w:hint="eastAsia" w:ascii="宋体" w:hAnsi="宋体" w:eastAsia="宋体" w:cs="宋体"/>
                <w:vertAlign w:val="baseline"/>
                <w:lang w:val="en-US" w:eastAsia="zh-CN"/>
              </w:rPr>
              <w:t>说明</w:t>
            </w:r>
          </w:p>
        </w:tc>
      </w:tr>
      <w:tr>
        <w:trPr>
          <w:wBefore/>
          <w:trHeight/>
        </w:trPr>
        <w:tc>
          <w:tcPr>
            <w:tcW w:w="1380" w:type="dxa"/>
          </w:tcPr>
          <w:p>
            <w:pPr>
              <w:numPr/>
              <w:bidi w:val="false"/>
              <w:ind/>
              <w:jc w:val="center"/>
              <w:rPr>
                <w:rFonts w:hint="eastAsia"/>
                <w:szCs w:val="21"/>
                <w:lang w:val="en-US" w:eastAsia="zh-CN"/>
              </w:rPr>
            </w:pPr>
            <w:r>
              <w:rPr>
                <w:rFonts w:hint="eastAsia"/>
                <w:szCs w:val="21"/>
                <w:lang w:val="en-US" w:eastAsia="zh-CN"/>
              </w:rPr>
              <w:t>1</w:t>
            </w:r>
          </w:p>
        </w:tc>
        <w:tc>
          <w:tcPr>
            <w:tcW w:w="1740" w:type="dxa"/>
          </w:tcPr>
          <w:p>
            <w:pPr>
              <w:numPr/>
              <w:pBdr>
                <w:bottom/>
              </w:pBdr>
              <w:bidi w:val="false"/>
              <w:ind/>
              <w:jc w:val="center"/>
              <w:rPr>
                <w:rFonts w:hint="eastAsia"/>
                <w:szCs w:val="21"/>
                <w:lang w:val="en-US" w:eastAsia="zh-CN"/>
              </w:rPr>
            </w:pPr>
            <w:r>
              <w:rPr>
                <w:rFonts w:hint="eastAsia"/>
                <w:szCs w:val="21"/>
                <w:lang w:val="en-US" w:eastAsia="zh-CN"/>
              </w:rPr>
              <w:t>收藏</w:t>
            </w:r>
          </w:p>
        </w:tc>
        <w:tc>
          <w:tcPr>
            <w:tcW w:w="5563" w:type="dxa"/>
          </w:tcPr>
          <w:p>
            <w:pPr>
              <w:numPr/>
              <w:pBdr>
                <w:bottom/>
              </w:pBdr>
              <w:bidi w:val="false"/>
              <w:ind/>
              <w:jc w:val="left"/>
              <w:rPr>
                <w:rFonts w:hint="eastAsia"/>
                <w:szCs w:val="21"/>
                <w:lang w:val="en-US" w:eastAsia="zh-CN"/>
              </w:rPr>
            </w:pPr>
            <w:r>
              <w:rPr>
                <w:rFonts w:hint="eastAsia"/>
                <w:szCs w:val="21"/>
                <w:lang w:val="en-US" w:eastAsia="zh-CN"/>
              </w:rPr>
              <w:t>收藏摄像头或者取消收藏摄像头</w:t>
            </w:r>
          </w:p>
        </w:tc>
      </w:tr>
      <w:tr>
        <w:trPr>
          <w:wBefore/>
          <w:trHeight/>
        </w:trPr>
        <w:tc>
          <w:tcPr>
            <w:tcW w:w="1380" w:type="dxa"/>
          </w:tcPr>
          <w:p>
            <w:pPr>
              <w:numPr/>
              <w:bidi w:val="false"/>
              <w:ind/>
              <w:jc w:val="center"/>
              <w:rPr>
                <w:rFonts w:hint="eastAsia"/>
                <w:szCs w:val="21"/>
                <w:lang w:val="en-US" w:eastAsia="zh-CN"/>
              </w:rPr>
            </w:pPr>
            <w:r>
              <w:rPr>
                <w:rFonts w:hint="eastAsia"/>
                <w:szCs w:val="21"/>
                <w:lang w:val="en-US" w:eastAsia="zh-CN"/>
              </w:rPr>
              <w:t>2</w:t>
            </w:r>
          </w:p>
        </w:tc>
        <w:tc>
          <w:tcPr>
            <w:tcW w:w="1740" w:type="dxa"/>
            <w:vAlign w:val="center"/>
          </w:tcPr>
          <w:p>
            <w:pPr>
              <w:numPr/>
              <w:bidi w:val="false"/>
              <w:ind/>
              <w:jc w:val="center"/>
              <w:rPr>
                <w:rFonts w:hint="eastAsia"/>
                <w:szCs w:val="21"/>
                <w:lang w:val="en-US" w:eastAsia="zh-CN"/>
              </w:rPr>
            </w:pPr>
            <w:r>
              <w:rPr>
                <w:rFonts w:hint="eastAsia"/>
                <w:szCs w:val="21"/>
                <w:lang w:val="en-US" w:eastAsia="zh-CN"/>
              </w:rPr>
              <w:t>设备操作</w:t>
            </w:r>
          </w:p>
        </w:tc>
        <w:tc>
          <w:tcPr>
            <w:tcW w:w="5563" w:type="dxa"/>
          </w:tcPr>
          <w:p>
            <w:pPr>
              <w:numPr>
                <w:ilvl w:val="0"/>
                <w:numId w:val="13"/>
              </w:numPr>
              <w:pBdr/>
              <w:bidi w:val="false"/>
              <w:jc w:val="left"/>
              <w:rPr>
                <w:rFonts w:hint="eastAsia"/>
                <w:szCs w:val="21"/>
                <w:lang w:val="en-US" w:eastAsia="zh-CN"/>
              </w:rPr>
            </w:pPr>
            <w:r>
              <w:rPr>
                <w:rFonts w:hint="eastAsia"/>
                <w:szCs w:val="21"/>
                <w:lang w:val="en-US" w:eastAsia="zh-CN"/>
              </w:rPr>
              <w:t>开启/关闭摄像机</w:t>
            </w:r>
          </w:p>
          <w:p>
            <w:pPr>
              <w:numPr>
                <w:ilvl w:val="0"/>
                <w:numId w:val="13"/>
              </w:numPr>
              <w:pBdr/>
              <w:bidi w:val="false"/>
              <w:ind/>
              <w:jc w:val="left"/>
              <w:rPr>
                <w:rFonts w:hint="eastAsia"/>
                <w:szCs w:val="21"/>
                <w:lang w:val="en-US" w:eastAsia="zh-CN"/>
              </w:rPr>
            </w:pPr>
            <w:r>
              <w:rPr>
                <w:rFonts w:hint="eastAsia"/>
                <w:szCs w:val="21"/>
                <w:lang w:val="en-US" w:eastAsia="zh-CN"/>
              </w:rPr>
              <w:t>重启摄像机</w:t>
            </w:r>
          </w:p>
          <w:p>
            <w:pPr>
              <w:numPr>
                <w:ilvl w:val="0"/>
                <w:numId w:val="13"/>
              </w:numPr>
              <w:bidi w:val="false"/>
              <w:jc w:val="left"/>
              <w:rPr>
                <w:rFonts w:hint="eastAsia"/>
                <w:szCs w:val="21"/>
                <w:lang w:val="en-US" w:eastAsia="zh-CN"/>
              </w:rPr>
            </w:pPr>
            <w:r>
              <w:rPr>
                <w:rFonts w:hint="eastAsia"/>
                <w:szCs w:val="21"/>
                <w:lang w:val="en-US" w:eastAsia="zh-CN"/>
              </w:rPr>
              <w:t>解绑摄像机</w:t>
            </w:r>
          </w:p>
        </w:tc>
      </w:tr>
      <w:tr>
        <w:trPr>
          <w:wBefore/>
          <w:trHeight/>
        </w:trPr>
        <w:tc>
          <w:tcPr>
            <w:tcW w:w="1380" w:type="dxa"/>
          </w:tcPr>
          <w:p>
            <w:pPr>
              <w:numPr/>
              <w:bidi w:val="false"/>
              <w:ind/>
              <w:jc w:val="center"/>
              <w:rPr>
                <w:rFonts w:hint="eastAsia"/>
                <w:szCs w:val="21"/>
                <w:lang w:val="en-US" w:eastAsia="zh-CN"/>
              </w:rPr>
            </w:pPr>
            <w:r>
              <w:rPr>
                <w:rFonts w:hint="eastAsia"/>
                <w:szCs w:val="21"/>
                <w:lang w:val="en-US" w:eastAsia="zh-CN"/>
              </w:rPr>
              <w:t>3</w:t>
            </w:r>
          </w:p>
        </w:tc>
        <w:tc>
          <w:tcPr>
            <w:tcW w:w="1740" w:type="dxa"/>
          </w:tcPr>
          <w:p>
            <w:pPr>
              <w:numPr/>
              <w:bidi w:val="false"/>
              <w:ind/>
              <w:jc w:val="center"/>
              <w:rPr>
                <w:rFonts w:hint="eastAsia"/>
                <w:szCs w:val="21"/>
                <w:lang w:val="en-US" w:eastAsia="zh-CN"/>
              </w:rPr>
            </w:pPr>
            <w:r>
              <w:rPr>
                <w:rFonts w:hint="eastAsia"/>
                <w:szCs w:val="21"/>
                <w:lang w:val="en-US" w:eastAsia="zh-CN"/>
              </w:rPr>
              <w:t>导航栏</w:t>
            </w:r>
          </w:p>
        </w:tc>
        <w:tc>
          <w:tcPr>
            <w:tcW w:w="5563" w:type="dxa"/>
          </w:tcPr>
          <w:p>
            <w:pPr>
              <w:pBdr>
                <w:bottom/>
              </w:pBdr>
              <w:bidi w:val="false"/>
              <w:ind w:left="0"/>
              <w:jc w:val="left"/>
              <w:rPr>
                <w:rFonts w:hint="eastAsia"/>
                <w:szCs w:val="21"/>
                <w:lang w:val="en-US" w:eastAsia="zh-CN"/>
              </w:rPr>
            </w:pPr>
            <w:r>
              <w:rPr>
                <w:rFonts w:hint="eastAsia"/>
                <w:szCs w:val="21"/>
                <w:lang w:val="en-US" w:eastAsia="zh-CN"/>
              </w:rPr>
              <w:t>点击导航栏，即可进入不同的设置界面。</w:t>
            </w:r>
          </w:p>
        </w:tc>
      </w:tr>
      <w:tr>
        <w:trPr>
          <w:wBefore/>
          <w:trHeight/>
        </w:trPr>
        <w:tc>
          <w:tcPr>
            <w:tcW w:w="1380" w:type="dxa"/>
          </w:tcPr>
          <w:p>
            <w:pPr>
              <w:numPr/>
              <w:pBdr/>
              <w:bidi w:val="false"/>
              <w:ind/>
              <w:jc w:val="center"/>
              <w:rPr>
                <w:rFonts w:hint="eastAsia"/>
                <w:szCs w:val="21"/>
                <w:lang w:val="en-US" w:eastAsia="zh-CN"/>
              </w:rPr>
            </w:pPr>
            <w:r>
              <w:rPr>
                <w:rFonts w:hint="eastAsia"/>
                <w:szCs w:val="21"/>
                <w:lang w:val="en-US" w:eastAsia="zh-CN"/>
              </w:rPr>
              <w:t>4</w:t>
            </w:r>
          </w:p>
        </w:tc>
        <w:tc>
          <w:tcPr>
            <w:tcW w:w="1740" w:type="dxa"/>
          </w:tcPr>
          <w:p>
            <w:pPr>
              <w:numPr/>
              <w:bidi w:val="false"/>
              <w:ind/>
              <w:jc w:val="center"/>
              <w:rPr>
                <w:rFonts w:hint="eastAsia"/>
                <w:szCs w:val="21"/>
                <w:lang w:val="en-US" w:eastAsia="zh-CN"/>
              </w:rPr>
            </w:pPr>
            <w:r>
              <w:rPr>
                <w:rFonts w:hint="eastAsia"/>
                <w:szCs w:val="21"/>
                <w:lang w:val="en-US" w:eastAsia="zh-CN"/>
              </w:rPr>
              <w:t>设置主界面</w:t>
            </w:r>
          </w:p>
        </w:tc>
        <w:tc>
          <w:tcPr>
            <w:tcW w:w="5563" w:type="dxa"/>
          </w:tcPr>
          <w:p>
            <w:pPr>
              <w:numPr/>
              <w:bidi w:val="false"/>
              <w:ind/>
              <w:jc w:val="left"/>
              <w:rPr>
                <w:rFonts w:hint="eastAsia"/>
                <w:szCs w:val="21"/>
                <w:lang w:val="en-US" w:eastAsia="zh-CN"/>
              </w:rPr>
            </w:pPr>
            <w:r>
              <w:rPr>
                <w:rFonts w:hint="eastAsia"/>
                <w:szCs w:val="21"/>
                <w:lang w:val="en-US" w:eastAsia="zh-CN"/>
              </w:rPr>
              <w:t>设置主界面</w:t>
            </w:r>
          </w:p>
        </w:tc>
      </w:tr>
    </w:tbl>
    <w:p>
      <w:pPr>
        <w:pStyle w:val="000013"/>
        <w:pBdr>
          <w:bottom/>
        </w:pBdr>
        <w:bidi w:val="false"/>
        <w:ind/>
        <w:jc w:val="left"/>
        <w:rPr>
          <w:rFonts w:hint="eastAsia"/>
          <w:szCs w:val="21"/>
          <w:lang w:val="en-US" w:eastAsia="zh-CN"/>
        </w:rPr>
      </w:pPr>
      <w:r>
        <w:rPr>
          <w:rFonts w:hint="eastAsia"/>
          <w:szCs w:val="21"/>
          <w:lang w:val="en-US" w:eastAsia="zh-CN"/>
        </w:rPr>
        <w:t>注：根据设备的能力集不同，设备所支持的设置操作可能不一致，具体以设备的能力集为准。</w:t>
      </w:r>
    </w:p>
    <w:p>
      <w:pPr>
        <w:pStyle w:val="000013"/>
        <w:numPr>
          <w:ilvl w:val="0"/>
          <w:numId w:val="14"/>
        </w:numPr>
        <w:pBdr/>
        <w:bidi w:val="false"/>
        <w:ind/>
        <w:rPr>
          <w:szCs w:val="21"/>
          <w:lang w:val="en-US" w:eastAsia="zh-CN"/>
        </w:rPr>
      </w:pPr>
      <w:r>
        <w:rPr>
          <w:szCs w:val="21"/>
          <w:lang w:val="en-US" w:eastAsia="zh-CN"/>
        </w:rPr>
        <w:t>设备信息</w:t>
      </w:r>
    </w:p>
    <w:p>
      <w:pPr>
        <w:pStyle w:val="000013"/>
        <w:pBdr/>
        <w:bidi w:val="false"/>
        <w:ind w:left="0"/>
        <w:jc w:val="center"/>
        <w:rPr>
          <w:szCs w:val="21"/>
          <w:lang w:val="en-US" w:eastAsia="zh-CN"/>
        </w:rPr>
      </w:pPr>
      <w:r>
        <w:rPr>
          <w:szCs w:val="21"/>
          <w:lang w:val="en-US" w:eastAsia="zh-CN"/>
        </w:rPr>
        <w:drawing>
          <wp:inline distT="0" distB="0" distL="0" distR="0">
            <wp:extent cx="5274310" cy="5452668"/>
            <wp:effectExtent l="0" t="0" r="0" b="0"/>
            <wp:docPr id="208" name="picture" descr="descript"/>
            <wp:cNvGraphicFramePr/>
            <a:graphic>
              <a:graphicData uri="http://schemas.openxmlformats.org/drawingml/2006/picture">
                <pic:pic>
                  <pic:nvPicPr>
                    <pic:cNvPr id="209" name="picture" descr="descript"/>
                    <pic:cNvPicPr/>
                  </pic:nvPicPr>
                  <pic:blipFill rotWithShape="true">
                    <a:blip r:embed="rId73"/>
                    <a:stretch/>
                  </pic:blipFill>
                  <pic:spPr>
                    <a:xfrm>
                      <a:off x="0" y="0"/>
                      <a:ext cx="5274310" cy="5452668"/>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图4-1-5-3 设备设置-设备信息</w:t>
      </w:r>
    </w:p>
    <w:tbl>
      <w:tblPr>
        <w:tblStyle w:val="000020"/>
        <w:tblLayout w:type="fixed"/>
        <w:tblLook w:firstRow="true" w:lastRow="false" w:firstColumn="true" w:lastColumn="false" w:noHBand="false" w:noVBand="true"/>
      </w:tblPr>
      <w:tblGrid>
        <w:gridCol w:w="1696"/>
        <w:gridCol w:w="1742"/>
        <w:gridCol w:w="4842"/>
      </w:tblGrid>
      <w:tr>
        <w:trPr/>
        <w:tc>
          <w:tcPr>
            <w:tcW w:w="1696" w:type="dxa"/>
            <w:vAlign w:val="center"/>
          </w:tcPr>
          <w:p>
            <w:pPr>
              <w:bidi w:val="false"/>
              <w:jc w:val="center"/>
              <w:rPr>
                <w:szCs w:val="21"/>
                <w:lang w:val="en-US" w:eastAsia="zh-CN"/>
              </w:rPr>
            </w:pPr>
            <w:r>
              <w:rPr>
                <w:rFonts w:hint="eastAsia"/>
                <w:szCs w:val="21"/>
                <w:lang w:val="en-US" w:eastAsia="zh-CN"/>
              </w:rPr>
              <w:t>序号</w:t>
            </w:r>
          </w:p>
        </w:tc>
        <w:tc>
          <w:tcPr>
            <w:tcW w:w="1742" w:type="dxa"/>
          </w:tcPr>
          <w:p>
            <w:pPr>
              <w:bidi w:val="false"/>
              <w:jc w:val="center"/>
              <w:rPr>
                <w:szCs w:val="21"/>
                <w:lang w:val="en-US" w:eastAsia="zh-CN"/>
              </w:rPr>
            </w:pPr>
            <w:r>
              <w:rPr>
                <w:rFonts w:hint="eastAsia"/>
                <w:szCs w:val="21"/>
                <w:lang w:val="en-US" w:eastAsia="zh-CN"/>
              </w:rPr>
              <w:t>名称</w:t>
            </w:r>
          </w:p>
        </w:tc>
        <w:tc>
          <w:tcPr>
            <w:tcW w:w="4842" w:type="dxa"/>
          </w:tcPr>
          <w:p>
            <w:pPr>
              <w:bidi w:val="false"/>
              <w:jc w:val="both"/>
              <w:rPr>
                <w:szCs w:val="21"/>
                <w:lang w:val="en-US" w:eastAsia="zh-CN"/>
              </w:rPr>
            </w:pPr>
            <w:r>
              <w:rPr>
                <w:rFonts w:hint="eastAsia"/>
                <w:szCs w:val="21"/>
                <w:lang w:val="en-US" w:eastAsia="zh-CN"/>
              </w:rPr>
              <w:t>说明</w:t>
            </w:r>
          </w:p>
        </w:tc>
      </w:tr>
      <w:tr>
        <w:trPr/>
        <w:tc>
          <w:tcPr>
            <w:tcW w:w="1696" w:type="dxa"/>
            <w:vAlign w:val="center"/>
          </w:tcPr>
          <w:p>
            <w:pPr>
              <w:bidi w:val="false"/>
              <w:jc w:val="center"/>
              <w:rPr>
                <w:szCs w:val="21"/>
                <w:lang w:val="en-US" w:eastAsia="zh-CN"/>
              </w:rPr>
            </w:pPr>
            <w:r>
              <w:rPr>
                <w:rFonts w:hint="eastAsia"/>
                <w:szCs w:val="21"/>
                <w:lang w:val="en-US" w:eastAsia="zh-CN"/>
              </w:rPr>
              <w:t>1</w:t>
            </w:r>
          </w:p>
        </w:tc>
        <w:tc>
          <w:tcPr>
            <w:tcW w:w="1742" w:type="dxa"/>
            <w:vAlign w:val="center"/>
          </w:tcPr>
          <w:p>
            <w:pPr>
              <w:bidi w:val="false"/>
              <w:jc w:val="center"/>
              <w:rPr>
                <w:szCs w:val="21"/>
                <w:lang w:val="en-US" w:eastAsia="zh-CN"/>
              </w:rPr>
            </w:pPr>
            <w:r>
              <w:rPr>
                <w:rFonts w:hint="eastAsia"/>
                <w:szCs w:val="21"/>
                <w:lang w:val="en-US" w:eastAsia="zh-CN"/>
              </w:rPr>
              <w:t>设备详情</w:t>
            </w:r>
          </w:p>
        </w:tc>
        <w:tc>
          <w:tcPr>
            <w:tcW w:w="4842" w:type="dxa"/>
          </w:tcPr>
          <w:p>
            <w:pPr>
              <w:numPr>
                <w:ilvl w:val="0"/>
                <w:numId w:val="15"/>
              </w:numPr>
              <w:pBdr/>
              <w:bidi w:val="false"/>
              <w:ind/>
              <w:jc w:val="both"/>
              <w:rPr>
                <w:rFonts w:hint="eastAsia"/>
                <w:szCs w:val="21"/>
                <w:lang w:val="en-US" w:eastAsia="zh-CN"/>
              </w:rPr>
            </w:pPr>
            <w:r>
              <w:rPr>
                <w:rFonts w:hint="eastAsia"/>
                <w:szCs w:val="21"/>
                <w:lang w:val="en-US" w:eastAsia="zh-CN"/>
              </w:rPr>
              <w:t>显示摄像机的详细信息，包括名称，型号，MAC，IMEI，设备所在节点，设备位置，SD卡信息等。</w:t>
            </w:r>
          </w:p>
          <w:p>
            <w:pPr>
              <w:numPr>
                <w:ilvl w:val="0"/>
                <w:numId w:val="15"/>
              </w:numPr>
              <w:pBdr/>
              <w:bidi w:val="false"/>
              <w:ind/>
              <w:jc w:val="both"/>
              <w:rPr>
                <w:rFonts w:hint="eastAsia"/>
                <w:szCs w:val="21"/>
                <w:lang w:val="en-US" w:eastAsia="zh-CN"/>
              </w:rPr>
            </w:pPr>
            <w:r>
              <w:rPr>
                <w:rFonts w:hint="eastAsia"/>
                <w:szCs w:val="21"/>
                <w:lang w:val="en-US" w:eastAsia="zh-CN"/>
              </w:rPr>
              <w:t>支持修改设备名称，设备所在节点，设备位置等信息。</w:t>
            </w:r>
          </w:p>
          <w:p>
            <w:pPr>
              <w:numPr>
                <w:ilvl w:val="0"/>
                <w:numId w:val="15"/>
              </w:numPr>
              <w:pBdr>
                <w:bottom/>
              </w:pBdr>
              <w:bidi w:val="false"/>
              <w:ind/>
              <w:jc w:val="both"/>
              <w:rPr>
                <w:rFonts w:hint="eastAsia"/>
                <w:szCs w:val="21"/>
                <w:lang w:val="en-US" w:eastAsia="zh-CN"/>
              </w:rPr>
            </w:pPr>
            <w:r>
              <w:rPr>
                <w:rFonts w:hint="eastAsia"/>
                <w:szCs w:val="21"/>
                <w:lang w:val="en-US" w:eastAsia="zh-CN"/>
              </w:rPr>
              <w:t>支持格式化SD卡。</w:t>
            </w:r>
          </w:p>
        </w:tc>
      </w:tr>
      <w:tr>
        <w:trPr>
          <w:wBefore/>
          <w:trHeight/>
        </w:trPr>
        <w:tc>
          <w:tcPr>
            <w:tcW w:w="1696" w:type="dxa"/>
            <w:vAlign w:val="center"/>
          </w:tcPr>
          <w:p>
            <w:pPr>
              <w:bidi w:val="false"/>
              <w:ind/>
              <w:jc w:val="center"/>
              <w:rPr>
                <w:szCs w:val="21"/>
                <w:lang w:val="en-US" w:eastAsia="zh-CN"/>
              </w:rPr>
            </w:pPr>
            <w:r>
              <w:rPr>
                <w:rFonts w:hint="eastAsia"/>
                <w:szCs w:val="21"/>
                <w:lang w:val="en-US" w:eastAsia="zh-CN"/>
              </w:rPr>
              <w:t>2</w:t>
            </w:r>
          </w:p>
        </w:tc>
        <w:tc>
          <w:tcPr>
            <w:tcW w:w="1742" w:type="dxa"/>
            <w:vAlign w:val="center"/>
          </w:tcPr>
          <w:p>
            <w:pPr>
              <w:bidi w:val="false"/>
              <w:ind/>
              <w:jc w:val="center"/>
              <w:rPr>
                <w:szCs w:val="21"/>
                <w:lang w:val="en-US" w:eastAsia="zh-CN"/>
              </w:rPr>
            </w:pPr>
            <w:r>
              <w:rPr>
                <w:rFonts w:hint="eastAsia"/>
                <w:szCs w:val="21"/>
                <w:lang w:val="en-US" w:eastAsia="zh-CN"/>
              </w:rPr>
              <w:t>物联卡信息</w:t>
            </w:r>
          </w:p>
        </w:tc>
        <w:tc>
          <w:tcPr>
            <w:tcW w:w="4842" w:type="dxa"/>
          </w:tcPr>
          <w:p>
            <w:pPr>
              <w:bidi w:val="false"/>
              <w:ind/>
              <w:jc w:val="both"/>
              <w:rPr>
                <w:szCs w:val="21"/>
                <w:lang w:val="en-US" w:eastAsia="zh-CN"/>
              </w:rPr>
            </w:pPr>
            <w:r>
              <w:rPr>
                <w:rFonts w:hint="eastAsia"/>
                <w:szCs w:val="21"/>
                <w:lang w:val="en-US" w:eastAsia="zh-CN"/>
              </w:rPr>
              <w:t>针对4G/5G无线终端，此处可以展示终端关联物联卡的流量信息，终端的开关机状态、物联卡状态以及物联卡卡号等信息。</w:t>
            </w:r>
          </w:p>
        </w:tc>
      </w:tr>
      <w:tr>
        <w:trPr>
          <w:wBefore/>
          <w:trHeight/>
        </w:trPr>
        <w:tc>
          <w:tcPr>
            <w:tcW w:w="1696" w:type="dxa"/>
            <w:vAlign w:val="center"/>
          </w:tcPr>
          <w:p>
            <w:pPr>
              <w:bidi w:val="false"/>
              <w:ind/>
              <w:jc w:val="center"/>
              <w:rPr>
                <w:szCs w:val="21"/>
                <w:lang w:val="en-US" w:eastAsia="zh-CN"/>
              </w:rPr>
            </w:pPr>
            <w:r>
              <w:rPr>
                <w:rFonts w:hint="eastAsia"/>
                <w:szCs w:val="21"/>
                <w:lang w:val="en-US" w:eastAsia="zh-CN"/>
              </w:rPr>
              <w:t>3</w:t>
            </w:r>
          </w:p>
        </w:tc>
        <w:tc>
          <w:tcPr>
            <w:tcW w:w="1742" w:type="dxa"/>
            <w:vAlign w:val="center"/>
          </w:tcPr>
          <w:p>
            <w:pPr>
              <w:pBdr/>
              <w:bidi w:val="false"/>
              <w:ind/>
              <w:jc w:val="center"/>
              <w:rPr>
                <w:szCs w:val="21"/>
                <w:lang w:val="en-US" w:eastAsia="zh-CN"/>
              </w:rPr>
            </w:pPr>
            <w:r>
              <w:rPr>
                <w:rFonts w:hint="eastAsia"/>
                <w:szCs w:val="21"/>
                <w:lang w:val="en-US" w:eastAsia="zh-CN"/>
              </w:rPr>
              <w:t>设备套餐</w:t>
            </w:r>
          </w:p>
        </w:tc>
        <w:tc>
          <w:tcPr>
            <w:tcW w:w="4842" w:type="dxa"/>
          </w:tcPr>
          <w:p>
            <w:pPr>
              <w:bidi w:val="false"/>
              <w:ind w:left="0"/>
              <w:jc w:val="both"/>
              <w:rPr>
                <w:szCs w:val="21"/>
                <w:lang w:val="en-US" w:eastAsia="zh-CN"/>
              </w:rPr>
            </w:pPr>
            <w:r>
              <w:rPr>
                <w:rFonts w:hint="eastAsia"/>
                <w:szCs w:val="21"/>
                <w:lang w:val="en-US" w:eastAsia="zh-CN"/>
              </w:rPr>
              <w:t>展示设备关联的套餐并支持设备套餐的管理，包括关联套餐、取消套餐、AI算法校验等。</w:t>
            </w:r>
          </w:p>
        </w:tc>
      </w:tr>
      <w:tr>
        <w:trPr>
          <w:wBefore/>
          <w:trHeight/>
        </w:trPr>
        <w:tc>
          <w:tcPr>
            <w:tcW w:w="1696" w:type="dxa"/>
            <w:vAlign w:val="center"/>
          </w:tcPr>
          <w:p>
            <w:pPr>
              <w:pBdr/>
              <w:bidi w:val="false"/>
              <w:ind/>
              <w:jc w:val="center"/>
              <w:rPr>
                <w:szCs w:val="21"/>
                <w:lang w:val="en-US" w:eastAsia="zh-CN"/>
              </w:rPr>
            </w:pPr>
            <w:r>
              <w:rPr>
                <w:rFonts w:hint="eastAsia"/>
                <w:szCs w:val="21"/>
                <w:lang w:val="en-US" w:eastAsia="zh-CN"/>
              </w:rPr>
              <w:t>4</w:t>
            </w:r>
          </w:p>
        </w:tc>
        <w:tc>
          <w:tcPr>
            <w:tcW w:w="1742" w:type="dxa"/>
            <w:vAlign w:val="center"/>
          </w:tcPr>
          <w:p>
            <w:pPr>
              <w:pBdr/>
              <w:bidi w:val="false"/>
              <w:ind/>
              <w:jc w:val="center"/>
              <w:rPr>
                <w:szCs w:val="21"/>
                <w:lang w:val="en-US" w:eastAsia="zh-CN"/>
              </w:rPr>
            </w:pPr>
            <w:r>
              <w:rPr>
                <w:rFonts w:hint="eastAsia"/>
                <w:szCs w:val="21"/>
                <w:lang w:val="en-US" w:eastAsia="zh-CN"/>
              </w:rPr>
              <w:t>视图库接入</w:t>
            </w:r>
          </w:p>
        </w:tc>
        <w:tc>
          <w:tcPr>
            <w:tcW w:w="4842" w:type="dxa"/>
          </w:tcPr>
          <w:p>
            <w:pPr>
              <w:bidi w:val="false"/>
              <w:ind w:left="0"/>
              <w:jc w:val="both"/>
              <w:rPr>
                <w:szCs w:val="21"/>
                <w:lang w:val="en-US" w:eastAsia="zh-CN"/>
              </w:rPr>
            </w:pPr>
            <w:r>
              <w:rPr>
                <w:rFonts w:hint="eastAsia"/>
                <w:szCs w:val="21"/>
                <w:lang w:val="en-US" w:eastAsia="zh-CN"/>
              </w:rPr>
              <w:t>展示设备的视图库接入信息。针对支持本地AI的千里眼设备，系统默认赠送视图库接入许可。针对国标协议接入的设备需要订购视图库接入许可或者AI套餐。</w:t>
            </w:r>
          </w:p>
        </w:tc>
      </w:tr>
      <w:tr>
        <w:trPr>
          <w:wBefore/>
          <w:trHeight/>
        </w:trPr>
        <w:tc>
          <w:tcPr>
            <w:tcW w:w="1696" w:type="dxa"/>
            <w:vAlign w:val="center"/>
          </w:tcPr>
          <w:p>
            <w:pPr>
              <w:pBdr/>
              <w:bidi w:val="false"/>
              <w:ind/>
              <w:jc w:val="center"/>
              <w:rPr>
                <w:szCs w:val="21"/>
                <w:lang w:val="en-US" w:eastAsia="zh-CN"/>
              </w:rPr>
            </w:pPr>
            <w:r>
              <w:rPr>
                <w:rFonts w:hint="eastAsia"/>
                <w:szCs w:val="21"/>
                <w:lang w:val="en-US" w:eastAsia="zh-CN"/>
              </w:rPr>
              <w:t>5</w:t>
            </w:r>
          </w:p>
        </w:tc>
        <w:tc>
          <w:tcPr>
            <w:tcW w:w="1742" w:type="dxa"/>
            <w:vAlign w:val="center"/>
          </w:tcPr>
          <w:p>
            <w:pPr>
              <w:pBdr/>
              <w:bidi w:val="false"/>
              <w:ind/>
              <w:jc w:val="center"/>
              <w:rPr>
                <w:szCs w:val="21"/>
                <w:lang w:val="en-US" w:eastAsia="zh-CN"/>
              </w:rPr>
            </w:pPr>
            <w:r>
              <w:rPr>
                <w:rFonts w:hint="eastAsia"/>
                <w:szCs w:val="21"/>
                <w:lang w:val="en-US" w:eastAsia="zh-CN"/>
              </w:rPr>
              <w:t>设备日志</w:t>
            </w:r>
          </w:p>
        </w:tc>
        <w:tc>
          <w:tcPr>
            <w:tcW w:w="4842" w:type="dxa"/>
          </w:tcPr>
          <w:p>
            <w:pPr>
              <w:bidi w:val="false"/>
              <w:ind w:left="0"/>
              <w:jc w:val="both"/>
              <w:rPr>
                <w:szCs w:val="21"/>
                <w:lang w:val="en-US" w:eastAsia="zh-CN"/>
              </w:rPr>
            </w:pPr>
            <w:r>
              <w:rPr>
                <w:rFonts w:hint="eastAsia"/>
                <w:szCs w:val="21"/>
                <w:lang w:val="en-US" w:eastAsia="zh-CN"/>
              </w:rPr>
              <w:t>查询设备的操作日志。</w:t>
            </w:r>
          </w:p>
        </w:tc>
      </w:tr>
    </w:tbl>
    <w:p>
      <w:pPr>
        <w:pStyle w:val="000013"/>
        <w:pBdr/>
        <w:bidi w:val="false"/>
        <w:ind w:left="0"/>
        <w:rPr>
          <w:rFonts w:hint="eastAsia"/>
          <w:szCs w:val="21"/>
          <w:lang w:val="en-US" w:eastAsia="zh-CN"/>
        </w:rPr>
      </w:pPr>
      <w:r>
        <w:rPr>
          <w:rFonts w:hint="eastAsia"/>
          <w:szCs w:val="21"/>
          <w:lang w:val="en-US" w:eastAsia="zh-CN"/>
        </w:rPr>
        <w:t>注：根据设备的能力集以及管理员的权限不同，界面可能展示不同的内容，以实际情况为准。</w:t>
      </w:r>
    </w:p>
    <w:p>
      <w:pPr>
        <w:pStyle w:val="000013"/>
        <w:pBdr/>
        <w:bidi w:val="false"/>
        <w:ind w:left="336"/>
        <w:rPr>
          <w:rFonts w:hint="eastAsia"/>
          <w:szCs w:val="21"/>
          <w:lang w:val="en-US" w:eastAsia="zh-CN"/>
        </w:rPr>
      </w:pPr>
    </w:p>
    <w:p>
      <w:pPr>
        <w:pStyle w:val="000013"/>
        <w:numPr>
          <w:ilvl w:val="0"/>
          <w:numId w:val="14"/>
        </w:numPr>
        <w:pBdr/>
        <w:bidi w:val="false"/>
        <w:ind/>
        <w:rPr>
          <w:szCs w:val="21"/>
          <w:lang w:val="en-US" w:eastAsia="zh-CN"/>
        </w:rPr>
      </w:pPr>
      <w:r>
        <w:rPr>
          <w:szCs w:val="21"/>
          <w:lang w:val="en-US" w:eastAsia="zh-CN"/>
        </w:rPr>
        <w:t>基础设置</w:t>
      </w:r>
    </w:p>
    <w:p>
      <w:pPr>
        <w:pStyle w:val="000013"/>
        <w:pBdr/>
        <w:bidi w:val="false"/>
        <w:ind w:left="0"/>
        <w:rPr>
          <w:szCs w:val="21"/>
          <w:lang w:val="en-US" w:eastAsia="zh-CN"/>
        </w:rPr>
      </w:pPr>
      <w:r>
        <w:rPr>
          <w:szCs w:val="21"/>
          <w:lang w:val="en-US" w:eastAsia="zh-CN"/>
        </w:rPr>
        <w:drawing>
          <wp:inline distT="0" distB="0" distL="0" distR="0">
            <wp:extent cx="5293360" cy="2441868"/>
            <wp:effectExtent l="0" t="0" r="0" b="0"/>
            <wp:docPr id="211" name="picture" descr="descript"/>
            <wp:cNvGraphicFramePr/>
            <a:graphic>
              <a:graphicData uri="http://schemas.openxmlformats.org/drawingml/2006/picture">
                <pic:pic>
                  <pic:nvPicPr>
                    <pic:cNvPr id="212" name="picture" descr="descript"/>
                    <pic:cNvPicPr/>
                  </pic:nvPicPr>
                  <pic:blipFill rotWithShape="true">
                    <a:blip r:embed="rId74"/>
                    <a:stretch/>
                  </pic:blipFill>
                  <pic:spPr>
                    <a:xfrm flipH="false" flipV="false">
                      <a:off x="0" y="0"/>
                      <a:ext cx="5293360" cy="2441868"/>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图4-1-5-4 设备设置-基础设置</w:t>
      </w:r>
    </w:p>
    <w:p>
      <w:pPr>
        <w:pStyle w:val="000013"/>
        <w:pBdr/>
        <w:bidi w:val="false"/>
        <w:ind w:left="0"/>
        <w:rPr>
          <w:szCs w:val="21"/>
          <w:lang w:val="en-US" w:eastAsia="zh-CN"/>
        </w:rPr>
      </w:pPr>
    </w:p>
    <w:p>
      <w:pPr>
        <w:pStyle w:val="000013"/>
        <w:pBdr/>
        <w:bidi w:val="false"/>
        <w:ind w:left="0"/>
        <w:rPr>
          <w:rFonts w:hint="eastAsia"/>
          <w:szCs w:val="21"/>
          <w:lang w:val="en-US" w:eastAsia="zh-CN"/>
        </w:rPr>
      </w:pPr>
      <w:r>
        <w:rPr>
          <w:rFonts w:hint="eastAsia"/>
          <w:szCs w:val="21"/>
          <w:lang w:val="en-US" w:eastAsia="zh-CN"/>
        </w:rPr>
        <w:t>设备基础设置支持用户对设备的状态、画面、声音、电池、物联卡等进行设置。</w:t>
      </w:r>
    </w:p>
    <w:tbl>
      <w:tblPr>
        <w:tblStyle w:val="000020"/>
        <w:tblLayout w:type="fixed"/>
        <w:tblLook w:firstRow="true" w:lastRow="false" w:firstColumn="true" w:lastColumn="false" w:noHBand="false" w:noVBand="true"/>
      </w:tblPr>
      <w:tblGrid>
        <w:gridCol w:w="1650"/>
        <w:gridCol w:w="6405"/>
      </w:tblGrid>
      <w:tr>
        <w:trPr>
          <w:trHeight/>
        </w:trPr>
        <w:tc>
          <w:tcPr>
            <w:tcW w:w="1650" w:type="dxa"/>
          </w:tcPr>
          <w:p>
            <w:pPr>
              <w:bidi w:val="false"/>
              <w:rPr>
                <w:rFonts w:hint="eastAsia"/>
                <w:szCs w:val="21"/>
                <w:lang w:val="en-US" w:eastAsia="zh-CN"/>
              </w:rPr>
            </w:pPr>
            <w:r>
              <w:rPr>
                <w:rFonts w:hint="eastAsia"/>
                <w:szCs w:val="21"/>
                <w:lang w:val="en-US" w:eastAsia="zh-CN"/>
              </w:rPr>
              <w:t>设置分类</w:t>
            </w:r>
          </w:p>
        </w:tc>
        <w:tc>
          <w:tcPr>
            <w:tcW w:w="6405" w:type="dxa"/>
          </w:tcPr>
          <w:p>
            <w:pPr>
              <w:bidi w:val="false"/>
              <w:rPr>
                <w:rFonts w:hint="eastAsia"/>
                <w:szCs w:val="21"/>
                <w:lang w:val="en-US" w:eastAsia="zh-CN"/>
              </w:rPr>
            </w:pPr>
            <w:r>
              <w:rPr>
                <w:rFonts w:hint="eastAsia"/>
                <w:szCs w:val="21"/>
                <w:lang w:val="en-US" w:eastAsia="zh-CN"/>
              </w:rPr>
              <w:t>说明</w:t>
            </w:r>
          </w:p>
        </w:tc>
      </w:tr>
      <w:tr>
        <w:trPr/>
        <w:tc>
          <w:tcPr>
            <w:tcW w:w="1650" w:type="dxa"/>
          </w:tcPr>
          <w:p>
            <w:pPr>
              <w:bidi w:val="false"/>
              <w:rPr>
                <w:rFonts w:hint="eastAsia"/>
                <w:szCs w:val="21"/>
                <w:lang w:val="en-US" w:eastAsia="zh-CN"/>
              </w:rPr>
            </w:pPr>
            <w:r>
              <w:rPr>
                <w:rFonts w:hint="eastAsia"/>
                <w:szCs w:val="21"/>
                <w:lang w:val="en-US" w:eastAsia="zh-CN"/>
              </w:rPr>
              <w:t>设备状态</w:t>
            </w:r>
          </w:p>
        </w:tc>
        <w:tc>
          <w:tcPr>
            <w:tcW w:w="6405" w:type="dxa"/>
          </w:tcPr>
          <w:p>
            <w:pPr>
              <w:numPr>
                <w:ilvl w:val="0"/>
                <w:numId w:val="16"/>
              </w:numPr>
              <w:pBdr/>
              <w:bidi w:val="false"/>
              <w:ind/>
              <w:rPr>
                <w:rFonts w:hint="eastAsia"/>
                <w:szCs w:val="21"/>
                <w:lang w:val="en-US" w:eastAsia="zh-CN"/>
              </w:rPr>
            </w:pPr>
            <w:r>
              <w:rPr>
                <w:rFonts w:hint="eastAsia"/>
                <w:szCs w:val="21"/>
                <w:lang w:val="en-US" w:eastAsia="zh-CN"/>
              </w:rPr>
              <w:t>支持设置设备的定时开关。</w:t>
            </w:r>
          </w:p>
          <w:p>
            <w:pPr>
              <w:numPr>
                <w:ilvl w:val="0"/>
                <w:numId w:val="16"/>
              </w:numPr>
              <w:bidi w:val="false"/>
              <w:rPr>
                <w:rFonts w:hint="eastAsia"/>
                <w:szCs w:val="21"/>
                <w:lang w:val="en-US" w:eastAsia="zh-CN"/>
              </w:rPr>
            </w:pPr>
            <w:r>
              <w:rPr>
                <w:rFonts w:hint="eastAsia"/>
                <w:szCs w:val="21"/>
                <w:lang w:val="en-US" w:eastAsia="zh-CN"/>
              </w:rPr>
              <w:t>支持设置设备的状态指示灯</w:t>
            </w:r>
          </w:p>
        </w:tc>
      </w:tr>
      <w:tr>
        <w:trPr/>
        <w:tc>
          <w:tcPr>
            <w:tcW w:w="1650" w:type="dxa"/>
          </w:tcPr>
          <w:p>
            <w:pPr>
              <w:bidi w:val="false"/>
              <w:rPr>
                <w:rFonts w:hint="eastAsia"/>
                <w:szCs w:val="21"/>
                <w:lang w:val="en-US" w:eastAsia="zh-CN"/>
              </w:rPr>
            </w:pPr>
            <w:r>
              <w:rPr>
                <w:rFonts w:hint="eastAsia"/>
                <w:szCs w:val="21"/>
                <w:lang w:val="en-US" w:eastAsia="zh-CN"/>
              </w:rPr>
              <w:t>画面设置</w:t>
            </w:r>
          </w:p>
        </w:tc>
        <w:tc>
          <w:tcPr>
            <w:tcW w:w="6405" w:type="dxa"/>
          </w:tcPr>
          <w:p>
            <w:pPr>
              <w:numPr>
                <w:ilvl w:val="0"/>
                <w:numId w:val="17"/>
              </w:numPr>
              <w:pBdr/>
              <w:bidi w:val="false"/>
              <w:ind/>
              <w:rPr>
                <w:rFonts w:hint="eastAsia"/>
                <w:szCs w:val="21"/>
                <w:lang w:val="en-US" w:eastAsia="zh-CN"/>
              </w:rPr>
            </w:pPr>
            <w:r>
              <w:rPr>
                <w:rFonts w:hint="eastAsia"/>
                <w:szCs w:val="21"/>
                <w:lang w:val="en-US" w:eastAsia="zh-CN"/>
              </w:rPr>
              <w:t>支持设置设备的图像清晰度</w:t>
            </w:r>
          </w:p>
          <w:p>
            <w:pPr>
              <w:numPr>
                <w:ilvl w:val="0"/>
                <w:numId w:val="17"/>
              </w:numPr>
              <w:pBdr/>
              <w:bidi w:val="false"/>
              <w:ind/>
              <w:rPr>
                <w:rFonts w:hint="eastAsia"/>
                <w:szCs w:val="21"/>
                <w:lang w:val="en-US" w:eastAsia="zh-CN"/>
              </w:rPr>
            </w:pPr>
            <w:r>
              <w:rPr>
                <w:rFonts w:hint="eastAsia"/>
                <w:szCs w:val="21"/>
                <w:lang w:val="en-US" w:eastAsia="zh-CN"/>
              </w:rPr>
              <w:t>支持设置设备的夜市</w:t>
            </w:r>
          </w:p>
          <w:p>
            <w:pPr>
              <w:numPr>
                <w:ilvl w:val="0"/>
                <w:numId w:val="17"/>
              </w:numPr>
              <w:pBdr/>
              <w:bidi w:val="false"/>
              <w:ind/>
              <w:rPr>
                <w:rFonts w:hint="eastAsia"/>
                <w:szCs w:val="21"/>
                <w:lang w:val="en-US" w:eastAsia="zh-CN"/>
              </w:rPr>
            </w:pPr>
            <w:r>
              <w:rPr>
                <w:rFonts w:hint="eastAsia"/>
                <w:szCs w:val="21"/>
                <w:lang w:val="en-US" w:eastAsia="zh-CN"/>
              </w:rPr>
              <w:t>支持设置设备的宽动态模式</w:t>
            </w:r>
          </w:p>
          <w:p>
            <w:pPr>
              <w:numPr>
                <w:ilvl w:val="0"/>
                <w:numId w:val="17"/>
              </w:numPr>
              <w:pBdr/>
              <w:bidi w:val="false"/>
              <w:ind/>
              <w:rPr>
                <w:rFonts w:hint="eastAsia"/>
                <w:szCs w:val="21"/>
                <w:lang w:val="en-US" w:eastAsia="zh-CN"/>
              </w:rPr>
            </w:pPr>
            <w:r>
              <w:rPr>
                <w:rFonts w:hint="eastAsia"/>
                <w:szCs w:val="21"/>
                <w:lang w:val="en-US" w:eastAsia="zh-CN"/>
              </w:rPr>
              <w:t>支持设置设备是否翻转画面</w:t>
            </w:r>
          </w:p>
          <w:p>
            <w:pPr>
              <w:numPr>
                <w:ilvl w:val="0"/>
                <w:numId w:val="17"/>
              </w:numPr>
              <w:bidi w:val="false"/>
              <w:rPr>
                <w:rFonts w:hint="eastAsia"/>
                <w:szCs w:val="21"/>
                <w:lang w:val="en-US" w:eastAsia="zh-CN"/>
              </w:rPr>
            </w:pPr>
            <w:r>
              <w:rPr>
                <w:rFonts w:hint="eastAsia"/>
                <w:szCs w:val="21"/>
                <w:lang w:val="en-US" w:eastAsia="zh-CN"/>
              </w:rPr>
              <w:t>支持设置设备的运动追踪模式</w:t>
            </w:r>
          </w:p>
        </w:tc>
      </w:tr>
      <w:tr>
        <w:trPr/>
        <w:tc>
          <w:tcPr>
            <w:tcW w:w="1650" w:type="dxa"/>
          </w:tcPr>
          <w:p>
            <w:pPr>
              <w:bidi w:val="false"/>
              <w:rPr>
                <w:rFonts w:hint="eastAsia"/>
                <w:szCs w:val="21"/>
                <w:lang w:val="en-US" w:eastAsia="zh-CN"/>
              </w:rPr>
            </w:pPr>
            <w:r>
              <w:rPr>
                <w:rFonts w:hint="eastAsia"/>
                <w:szCs w:val="21"/>
                <w:lang w:val="en-US" w:eastAsia="zh-CN"/>
              </w:rPr>
              <w:t>声音设置</w:t>
            </w:r>
          </w:p>
        </w:tc>
        <w:tc>
          <w:tcPr>
            <w:tcW w:w="6405" w:type="dxa"/>
          </w:tcPr>
          <w:p>
            <w:pPr>
              <w:numPr>
                <w:ilvl w:val="0"/>
                <w:numId w:val="18"/>
              </w:numPr>
              <w:pBdr/>
              <w:bidi w:val="false"/>
              <w:ind/>
              <w:rPr>
                <w:rFonts w:hint="eastAsia"/>
                <w:szCs w:val="21"/>
                <w:lang w:val="en-US" w:eastAsia="zh-CN"/>
              </w:rPr>
            </w:pPr>
            <w:r>
              <w:rPr>
                <w:rFonts w:hint="eastAsia"/>
                <w:szCs w:val="21"/>
                <w:lang w:val="en-US" w:eastAsia="zh-CN"/>
              </w:rPr>
              <w:t>支持设置设备的声音采集开关</w:t>
            </w:r>
          </w:p>
          <w:p>
            <w:pPr>
              <w:numPr>
                <w:ilvl w:val="0"/>
                <w:numId w:val="18"/>
              </w:numPr>
              <w:pBdr>
                <w:bottom/>
              </w:pBdr>
              <w:bidi w:val="false"/>
              <w:ind/>
              <w:rPr>
                <w:rFonts w:hint="eastAsia"/>
                <w:szCs w:val="21"/>
                <w:lang w:val="en-US" w:eastAsia="zh-CN"/>
              </w:rPr>
            </w:pPr>
            <w:r>
              <w:rPr>
                <w:rFonts w:hint="eastAsia"/>
                <w:szCs w:val="21"/>
                <w:lang w:val="en-US" w:eastAsia="zh-CN"/>
              </w:rPr>
              <w:t>支持设置设备是否接收广播消息</w:t>
            </w:r>
          </w:p>
        </w:tc>
      </w:tr>
      <w:tr>
        <w:trPr/>
        <w:tc>
          <w:tcPr>
            <w:tcW w:w="1650" w:type="dxa"/>
          </w:tcPr>
          <w:p>
            <w:pPr>
              <w:bidi w:val="false"/>
              <w:rPr>
                <w:rFonts w:hint="eastAsia"/>
                <w:szCs w:val="21"/>
                <w:lang w:val="en-US" w:eastAsia="zh-CN"/>
              </w:rPr>
            </w:pPr>
            <w:r>
              <w:rPr>
                <w:rFonts w:hint="eastAsia"/>
                <w:szCs w:val="21"/>
                <w:lang w:val="en-US" w:eastAsia="zh-CN"/>
              </w:rPr>
              <w:t>电池设置</w:t>
            </w:r>
          </w:p>
        </w:tc>
        <w:tc>
          <w:tcPr>
            <w:tcW w:w="6405" w:type="dxa"/>
          </w:tcPr>
          <w:p>
            <w:pPr>
              <w:numPr>
                <w:ilvl w:val="0"/>
                <w:numId w:val="19"/>
              </w:numPr>
              <w:pBdr/>
              <w:bidi w:val="false"/>
              <w:ind/>
              <w:rPr>
                <w:rFonts w:hint="eastAsia"/>
                <w:szCs w:val="21"/>
                <w:lang w:val="en-US" w:eastAsia="zh-CN"/>
              </w:rPr>
            </w:pPr>
            <w:r>
              <w:rPr>
                <w:rFonts w:hint="eastAsia"/>
                <w:szCs w:val="21"/>
                <w:lang w:val="en-US" w:eastAsia="zh-CN"/>
              </w:rPr>
              <w:t>支持设置电池的模式</w:t>
            </w:r>
          </w:p>
          <w:p>
            <w:pPr>
              <w:numPr>
                <w:ilvl w:val="0"/>
                <w:numId w:val="19"/>
              </w:numPr>
              <w:bidi w:val="false"/>
              <w:rPr>
                <w:rFonts w:hint="eastAsia"/>
                <w:szCs w:val="21"/>
                <w:lang w:val="en-US" w:eastAsia="zh-CN"/>
              </w:rPr>
            </w:pPr>
            <w:r>
              <w:rPr>
                <w:rFonts w:hint="eastAsia"/>
                <w:szCs w:val="21"/>
                <w:lang w:val="en-US" w:eastAsia="zh-CN"/>
              </w:rPr>
              <w:t>支持设置电池的电量告警模式</w:t>
            </w:r>
          </w:p>
        </w:tc>
      </w:tr>
      <w:tr>
        <w:trPr>
          <w:wBefore/>
          <w:trHeight/>
        </w:trPr>
        <w:tc>
          <w:tcPr>
            <w:tcW w:w="1650" w:type="dxa"/>
          </w:tcPr>
          <w:p>
            <w:pPr>
              <w:pBdr/>
              <w:bidi w:val="false"/>
              <w:ind/>
              <w:rPr>
                <w:rFonts w:hint="eastAsia"/>
                <w:szCs w:val="21"/>
                <w:lang w:val="en-US" w:eastAsia="zh-CN"/>
              </w:rPr>
            </w:pPr>
            <w:r>
              <w:rPr>
                <w:rFonts w:hint="eastAsia"/>
                <w:szCs w:val="21"/>
                <w:lang w:val="en-US" w:eastAsia="zh-CN"/>
              </w:rPr>
              <w:t>物联卡设置</w:t>
            </w:r>
          </w:p>
        </w:tc>
        <w:tc>
          <w:tcPr>
            <w:tcW w:w="6405" w:type="dxa"/>
          </w:tcPr>
          <w:p>
            <w:pPr>
              <w:numPr>
                <w:ilvl w:val="0"/>
                <w:numId w:val="20"/>
              </w:numPr>
              <w:bidi w:val="false"/>
              <w:rPr>
                <w:rFonts w:hint="eastAsia"/>
                <w:szCs w:val="21"/>
                <w:lang w:val="en-US" w:eastAsia="zh-CN"/>
              </w:rPr>
            </w:pPr>
            <w:r>
              <w:rPr>
                <w:rFonts w:hint="eastAsia"/>
                <w:szCs w:val="21"/>
                <w:lang w:val="en-US" w:eastAsia="zh-CN"/>
              </w:rPr>
              <w:t>支持物联卡信号告警模式</w:t>
            </w:r>
          </w:p>
        </w:tc>
      </w:tr>
      <w:tr>
        <w:trPr>
          <w:wBefore/>
          <w:trHeight/>
        </w:trPr>
        <w:tc>
          <w:tcPr>
            <w:tcW w:w="1650" w:type="dxa"/>
          </w:tcPr>
          <w:p>
            <w:pPr>
              <w:pBdr/>
              <w:bidi w:val="false"/>
              <w:ind/>
              <w:rPr>
                <w:rFonts w:hint="eastAsia"/>
                <w:szCs w:val="21"/>
                <w:lang w:val="en-US" w:eastAsia="zh-CN"/>
              </w:rPr>
            </w:pPr>
            <w:r>
              <w:rPr>
                <w:rFonts w:hint="eastAsia"/>
                <w:szCs w:val="21"/>
                <w:lang w:val="en-US" w:eastAsia="zh-CN"/>
              </w:rPr>
              <w:t>其他设置</w:t>
            </w:r>
          </w:p>
        </w:tc>
        <w:tc>
          <w:tcPr>
            <w:tcW w:w="6405" w:type="dxa"/>
          </w:tcPr>
          <w:p>
            <w:pPr>
              <w:numPr>
                <w:ilvl w:val="0"/>
                <w:numId w:val="21"/>
              </w:numPr>
              <w:pBdr/>
              <w:bidi w:val="false"/>
              <w:ind/>
              <w:rPr>
                <w:rFonts w:hint="eastAsia"/>
                <w:szCs w:val="21"/>
                <w:lang w:val="en-US" w:eastAsia="zh-CN"/>
              </w:rPr>
            </w:pPr>
            <w:r>
              <w:rPr>
                <w:rFonts w:hint="eastAsia"/>
                <w:szCs w:val="21"/>
                <w:lang w:val="en-US" w:eastAsia="zh-CN"/>
              </w:rPr>
              <w:t>抓拍设置</w:t>
            </w:r>
          </w:p>
          <w:p>
            <w:pPr>
              <w:numPr>
                <w:ilvl w:val="0"/>
                <w:numId w:val="21"/>
              </w:numPr>
              <w:pBdr/>
              <w:bidi w:val="false"/>
              <w:ind/>
              <w:rPr>
                <w:rFonts w:hint="eastAsia"/>
                <w:szCs w:val="21"/>
                <w:lang w:val="en-US" w:eastAsia="zh-CN"/>
              </w:rPr>
            </w:pPr>
            <w:r>
              <w:rPr>
                <w:rFonts w:hint="eastAsia"/>
                <w:szCs w:val="21"/>
                <w:lang w:val="en-US" w:eastAsia="zh-CN"/>
              </w:rPr>
              <w:t>视频共享设置</w:t>
            </w:r>
          </w:p>
          <w:p>
            <w:pPr>
              <w:numPr>
                <w:ilvl w:val="0"/>
                <w:numId w:val="21"/>
              </w:numPr>
              <w:bidi w:val="false"/>
              <w:rPr>
                <w:rFonts w:hint="eastAsia"/>
                <w:szCs w:val="21"/>
                <w:lang w:val="en-US" w:eastAsia="zh-CN"/>
              </w:rPr>
            </w:pPr>
            <w:r>
              <w:rPr>
                <w:rFonts w:hint="eastAsia"/>
                <w:szCs w:val="21"/>
                <w:lang w:val="en-US" w:eastAsia="zh-CN"/>
              </w:rPr>
              <w:t>按键报警设置</w:t>
            </w:r>
          </w:p>
        </w:tc>
      </w:tr>
    </w:tbl>
    <w:p>
      <w:pPr>
        <w:pStyle w:val="000013"/>
        <w:numPr/>
        <w:pBdr/>
        <w:bidi w:val="false"/>
        <w:ind w:left="0"/>
        <w:rPr>
          <w:rFonts w:hint="eastAsia"/>
          <w:szCs w:val="21"/>
          <w:lang w:val="en-US" w:eastAsia="zh-CN"/>
        </w:rPr>
      </w:pPr>
      <w:r>
        <w:rPr>
          <w:rFonts w:hint="eastAsia"/>
          <w:szCs w:val="21"/>
          <w:lang w:val="en-US" w:eastAsia="zh-CN"/>
        </w:rPr>
        <w:t>注：根据设备的能力集以及管理员的权限不同，界面可能展示不同的内容，以实际情况为准。</w:t>
      </w:r>
    </w:p>
    <w:p>
      <w:pPr>
        <w:pStyle w:val="000013"/>
        <w:pBdr/>
        <w:bidi w:val="false"/>
        <w:ind w:left="0"/>
        <w:rPr>
          <w:szCs w:val="21"/>
          <w:lang w:val="en-US" w:eastAsia="zh-CN"/>
        </w:rPr>
      </w:pPr>
    </w:p>
    <w:p>
      <w:pPr>
        <w:pStyle w:val="000013"/>
        <w:numPr>
          <w:ilvl w:val="0"/>
          <w:numId w:val="14"/>
        </w:numPr>
        <w:pBdr>
          <w:bottom/>
        </w:pBdr>
        <w:bidi w:val="false"/>
        <w:ind/>
        <w:rPr>
          <w:szCs w:val="21"/>
          <w:lang w:val="en-US" w:eastAsia="zh-CN"/>
        </w:rPr>
      </w:pPr>
      <w:r>
        <w:rPr>
          <w:szCs w:val="21"/>
          <w:lang w:val="en-US" w:eastAsia="zh-CN"/>
        </w:rPr>
        <w:t>AI设置</w:t>
      </w:r>
      <w:r>
        <w:rPr>
          <w:rStyle w:val="000022"/>
          <w:color/>
        </w:rPr>
        <w:fldChar w:fldCharType="begin"/>
      </w:r>
      <w:r>
        <w:rPr>
          <w:rStyle w:val="000022"/>
          <w:color/>
        </w:rPr>
        <w:instrText>HYPERLINK https://docs.qq.com/doc/DQVNQcGtkenNhWXJv docLink \tdfe 0 \tdlt inline \tdlf FromPaste \l \tdsub docLink \tdkey 4cdbhr</w:instrText>
      </w:r>
      <w:r>
        <w:rPr>
          <w:rStyle w:val="000022"/>
          <w:color/>
        </w:rPr>
        <w:fldChar w:fldCharType="separate"/>
      </w:r>
      <w:r>
        <w:rPr>
          <w:rStyle w:val="000022"/>
          <w:color/>
        </w:rPr>
        <w:t>AI功能使用说明</w:t>
      </w:r>
      <w:r>
        <w:rPr>
          <w:rStyle w:val="000022"/>
          <w:color/>
        </w:rPr>
        <w:fldChar w:fldCharType="end"/>
      </w:r>
    </w:p>
    <w:p>
      <w:pPr>
        <w:pStyle w:val="000013"/>
        <w:pBdr/>
        <w:bidi w:val="false"/>
        <w:ind w:left="0"/>
        <w:rPr>
          <w:szCs w:val="21"/>
          <w:lang w:val="en-US" w:eastAsia="zh-CN"/>
        </w:rPr>
      </w:pPr>
      <w:r>
        <w:rPr>
          <w:szCs w:val="21"/>
          <w:lang w:val="en-US" w:eastAsia="zh-CN"/>
        </w:rPr>
        <w:drawing>
          <wp:inline distT="0" distB="0" distL="0" distR="0">
            <wp:extent cx="5274310" cy="2431706"/>
            <wp:effectExtent l="0" t="0" r="0" b="0"/>
            <wp:docPr id="214" name="picture" descr="descript"/>
            <wp:cNvGraphicFramePr/>
            <a:graphic>
              <a:graphicData uri="http://schemas.openxmlformats.org/drawingml/2006/picture">
                <pic:pic>
                  <pic:nvPicPr>
                    <pic:cNvPr id="215" name="picture" descr="descript"/>
                    <pic:cNvPicPr/>
                  </pic:nvPicPr>
                  <pic:blipFill rotWithShape="true">
                    <a:blip r:embed="rId75"/>
                    <a:stretch/>
                  </pic:blipFill>
                  <pic:spPr>
                    <a:xfrm>
                      <a:off x="0" y="0"/>
                      <a:ext cx="5274310" cy="2431706"/>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图4-1-5-5 设备设置-AI设置</w:t>
      </w:r>
    </w:p>
    <w:p>
      <w:pPr>
        <w:pStyle w:val="000013"/>
        <w:pBdr/>
        <w:bidi w:val="false"/>
        <w:ind w:left="0"/>
        <w:rPr>
          <w:szCs w:val="21"/>
          <w:lang w:val="en-US" w:eastAsia="zh-CN"/>
        </w:rPr>
      </w:pPr>
    </w:p>
    <w:p>
      <w:pPr>
        <w:pStyle w:val="000013"/>
        <w:pBdr/>
        <w:bidi w:val="false"/>
        <w:ind w:left="0" w:firstLineChars="200"/>
        <w:rPr>
          <w:szCs w:val="21"/>
          <w:lang w:val="en-US" w:eastAsia="zh-CN"/>
        </w:rPr>
      </w:pPr>
      <w:r>
        <w:rPr>
          <w:rFonts w:hint="eastAsia"/>
          <w:szCs w:val="21"/>
          <w:lang w:val="en-US" w:eastAsia="zh-CN"/>
        </w:rPr>
        <w:t>AI设置中，针对设备的具体情况分为可使用的AI设置以及不可使用的AI设置，可使用的AI设置为设备支持的AI或者设备已经订购的云端AI算法。不可使用的AI设置一般为系统支持的云端AI算法但是设备还未订购该算法，可点击对应的AI算法查看算法的相关介绍。点击可使用中的对应AI算法，可接入对应的AI算法设置界面，</w:t>
      </w:r>
      <w:r>
        <w:rPr>
          <w:szCs w:val="21"/>
          <w:lang w:val="en-US" w:eastAsia="zh-CN"/>
        </w:rPr>
        <w:t>以【入侵警示】为例：</w:t>
      </w:r>
    </w:p>
    <w:p>
      <w:pPr>
        <w:pStyle w:val="000013"/>
        <w:pBdr/>
        <w:bidi w:val="false"/>
        <w:ind w:left="0" w:firstLineChars="200"/>
        <w:rPr>
          <w:szCs w:val="21"/>
          <w:lang w:val="en-US" w:eastAsia="zh-CN"/>
        </w:rPr>
      </w:pPr>
      <w:r>
        <w:rPr>
          <w:szCs w:val="21"/>
          <w:lang w:val="en-US" w:eastAsia="zh-CN"/>
        </w:rPr>
        <w:drawing>
          <wp:inline distT="0" distB="0" distL="0" distR="0">
            <wp:extent cx="5274310" cy="3229723"/>
            <wp:effectExtent l="0" t="0" r="0" b="0"/>
            <wp:docPr id="217" name="picture" descr="descript"/>
            <wp:cNvGraphicFramePr/>
            <a:graphic>
              <a:graphicData uri="http://schemas.openxmlformats.org/drawingml/2006/picture">
                <pic:pic>
                  <pic:nvPicPr>
                    <pic:cNvPr id="218" name="picture" descr="descript"/>
                    <pic:cNvPicPr/>
                  </pic:nvPicPr>
                  <pic:blipFill rotWithShape="true">
                    <a:blip r:embed="rId76"/>
                    <a:stretch/>
                  </pic:blipFill>
                  <pic:spPr>
                    <a:xfrm>
                      <a:off x="0" y="0"/>
                      <a:ext cx="5274310" cy="3229723"/>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图4-1-5-6 设备设置-AI设置-入侵警示</w:t>
      </w:r>
    </w:p>
    <w:p>
      <w:pPr>
        <w:pStyle w:val="000013"/>
        <w:pBdr>
          <w:bottom/>
        </w:pBdr>
        <w:bidi w:val="false"/>
        <w:ind w:left="0" w:firstLineChars="200"/>
        <w:rPr>
          <w:szCs w:val="21"/>
          <w:lang w:val="en-US" w:eastAsia="zh-CN"/>
        </w:rPr>
      </w:pPr>
    </w:p>
    <w:p>
      <w:pPr>
        <w:pStyle w:val="000013"/>
        <w:pBdr/>
        <w:bidi w:val="false"/>
        <w:ind/>
        <w:rPr>
          <w:szCs w:val="21"/>
          <w:lang w:val="en-US" w:eastAsia="zh-CN"/>
        </w:rPr>
      </w:pPr>
      <w:r>
        <w:rPr>
          <w:rFonts w:hint="eastAsia"/>
          <w:szCs w:val="21"/>
          <w:lang w:val="en-US" w:eastAsia="zh-CN"/>
        </w:rPr>
        <w:t>人形侦测事件上报开关：打开开关，设备将推送人形侦测告警事件消息到平台，用户可在消息中心-事件检索以及消息中心-我的消息中收到该设备的人形侦测消息。</w:t>
      </w:r>
    </w:p>
    <w:p>
      <w:pPr>
        <w:pStyle w:val="000013"/>
        <w:pBdr/>
        <w:bidi w:val="false"/>
        <w:ind/>
        <w:rPr>
          <w:rFonts w:hint="eastAsia"/>
          <w:szCs w:val="21"/>
          <w:lang w:val="en-US" w:eastAsia="zh-CN"/>
        </w:rPr>
      </w:pPr>
      <w:r>
        <w:rPr>
          <w:rFonts w:hint="eastAsia"/>
          <w:szCs w:val="21"/>
          <w:lang w:val="en-US" w:eastAsia="zh-CN"/>
        </w:rPr>
        <w:t>人形侦测事件上报间隔：人形侦测事件的上报间隔，间隔内只上报一次事件消息。</w:t>
      </w:r>
    </w:p>
    <w:p>
      <w:pPr>
        <w:pStyle w:val="000013"/>
        <w:pBdr>
          <w:bottom/>
        </w:pBdr>
        <w:bidi w:val="false"/>
        <w:ind/>
        <w:rPr>
          <w:rFonts w:hint="eastAsia"/>
          <w:szCs w:val="21"/>
          <w:lang w:val="en-US" w:eastAsia="zh-CN"/>
        </w:rPr>
      </w:pPr>
      <w:r>
        <w:rPr>
          <w:rFonts w:hint="eastAsia"/>
          <w:szCs w:val="21"/>
          <w:lang w:val="en-US" w:eastAsia="zh-CN"/>
        </w:rPr>
        <w:t>入侵检测事件上报开关以及入侵检测事件上报间隔：参与人形侦测事件。</w:t>
      </w:r>
    </w:p>
    <w:p>
      <w:pPr>
        <w:pStyle w:val="000013"/>
        <w:pBdr/>
        <w:bidi w:val="false"/>
        <w:ind/>
        <w:rPr>
          <w:szCs w:val="21"/>
          <w:lang w:val="en-US" w:eastAsia="zh-CN"/>
        </w:rPr>
      </w:pPr>
      <w:r>
        <w:rPr>
          <w:szCs w:val="21"/>
          <w:lang w:val="en-US" w:eastAsia="zh-CN"/>
        </w:rPr>
        <w:t>入侵声光报警：</w:t>
      </w:r>
    </w:p>
    <w:p>
      <w:pPr>
        <w:pStyle w:val="000013"/>
        <w:pBdr/>
        <w:bidi w:val="false"/>
        <w:ind w:left="0"/>
        <w:rPr>
          <w:rFonts w:hint="eastAsia"/>
          <w:szCs w:val="21"/>
          <w:lang w:val="en-US" w:eastAsia="zh-CN"/>
        </w:rPr>
      </w:pPr>
      <w:r>
        <w:rPr>
          <w:rFonts w:hint="eastAsia"/>
          <w:szCs w:val="21"/>
          <w:lang w:val="en-US" w:eastAsia="zh-CN"/>
        </w:rPr>
        <w:t xml:space="preserve">       老模式：</w:t>
      </w:r>
    </w:p>
    <w:p>
      <w:pPr>
        <w:pStyle w:val="000013"/>
        <w:pBdr/>
        <w:bidi w:val="false"/>
        <w:ind w:left="0"/>
        <w:rPr>
          <w:rFonts w:hint="eastAsia"/>
          <w:szCs w:val="21"/>
          <w:lang w:val="en-US" w:eastAsia="zh-CN"/>
        </w:rPr>
      </w:pPr>
      <w:r>
        <w:rPr>
          <w:rFonts w:hint="eastAsia"/>
          <w:szCs w:val="21"/>
          <w:lang w:val="en-US" w:eastAsia="zh-CN"/>
        </w:rPr>
        <w:drawing>
          <wp:inline distT="0" distB="0" distL="0" distR="0">
            <wp:extent cx="5274310" cy="1857506"/>
            <wp:effectExtent l="0" t="0" r="0" b="0"/>
            <wp:docPr id="220" name="picture" descr="descript"/>
            <wp:cNvGraphicFramePr/>
            <a:graphic>
              <a:graphicData uri="http://schemas.openxmlformats.org/drawingml/2006/picture">
                <pic:pic>
                  <pic:nvPicPr>
                    <pic:cNvPr id="221" name="picture" descr="descript"/>
                    <pic:cNvPicPr/>
                  </pic:nvPicPr>
                  <pic:blipFill rotWithShape="true">
                    <a:blip r:embed="rId77"/>
                    <a:stretch/>
                  </pic:blipFill>
                  <pic:spPr>
                    <a:xfrm>
                      <a:off x="0" y="0"/>
                      <a:ext cx="5274310" cy="1857506"/>
                    </a:xfrm>
                    <a:prstGeom prst="rect">
                      <a:avLst/>
                    </a:prstGeom>
                  </pic:spPr>
                </pic:pic>
              </a:graphicData>
            </a:graphic>
          </wp:inline>
        </w:drawing>
      </w:r>
    </w:p>
    <w:p>
      <w:pPr>
        <w:pStyle w:val="000013"/>
        <w:numPr/>
        <w:pBdr>
          <w:bottom/>
        </w:pBdr>
        <w:bidi w:val="false"/>
        <w:ind/>
        <w:jc w:val="center"/>
        <w:rPr>
          <w:szCs w:val="21"/>
          <w:lang w:val="en-US" w:eastAsia="zh-CN"/>
        </w:rPr>
      </w:pPr>
      <w:r>
        <w:rPr>
          <w:rFonts w:hint="eastAsia"/>
          <w:szCs w:val="21"/>
          <w:lang w:val="en-US" w:eastAsia="zh-CN"/>
        </w:rPr>
        <w:t>图4-1-5-7 设备设置-AI设置-入侵警示-入侵声光告警</w:t>
      </w:r>
    </w:p>
    <w:p>
      <w:pPr>
        <w:pStyle w:val="000013"/>
        <w:pBdr/>
        <w:bidi w:val="false"/>
        <w:ind/>
        <w:rPr>
          <w:szCs w:val="21"/>
          <w:lang w:val="en-US" w:eastAsia="zh-CN"/>
        </w:rPr>
      </w:pPr>
      <w:r>
        <w:rPr>
          <w:szCs w:val="21"/>
          <w:lang w:val="en-US" w:eastAsia="zh-CN"/>
        </w:rPr>
        <w:t>报警时间段：当关闭时间小于开始时间，表示结束时间为次日</w:t>
      </w:r>
    </w:p>
    <w:p>
      <w:pPr>
        <w:pStyle w:val="000013"/>
        <w:pBdr>
          <w:bottom/>
        </w:pBdr>
        <w:bidi w:val="false"/>
        <w:ind/>
        <w:rPr>
          <w:szCs w:val="21"/>
          <w:lang w:val="en-US" w:eastAsia="zh-CN"/>
        </w:rPr>
      </w:pPr>
      <w:r>
        <w:rPr>
          <w:rFonts w:hint="eastAsia"/>
          <w:szCs w:val="21"/>
          <w:lang w:val="en-US" w:eastAsia="zh-CN"/>
        </w:rPr>
        <w:t>报警日期：报警日期按照星期循环。</w:t>
      </w:r>
    </w:p>
    <w:p>
      <w:pPr>
        <w:pStyle w:val="000013"/>
        <w:pBdr/>
        <w:bidi w:val="false"/>
        <w:ind/>
        <w:rPr>
          <w:szCs w:val="21"/>
          <w:lang w:val="en-US" w:eastAsia="zh-CN"/>
        </w:rPr>
      </w:pPr>
      <w:r>
        <w:rPr>
          <w:szCs w:val="21"/>
          <w:lang w:val="en-US" w:eastAsia="zh-CN"/>
        </w:rPr>
        <w:t>监控模式：</w:t>
      </w:r>
    </w:p>
    <w:p>
      <w:pPr>
        <w:pStyle w:val="000013"/>
        <w:pBdr/>
        <w:bidi w:val="false"/>
        <w:rPr>
          <w:szCs w:val="21"/>
          <w:lang w:val="en-US" w:eastAsia="zh-CN"/>
        </w:rPr>
      </w:pPr>
      <w:r>
        <w:rPr>
          <w:szCs w:val="21"/>
          <w:lang w:val="en-US" w:eastAsia="zh-CN"/>
        </w:rPr>
        <w:t>监控模式：发生人形或异常运动，语音报警同时灯光闪烁</w:t>
      </w:r>
    </w:p>
    <w:p>
      <w:pPr>
        <w:pStyle w:val="000013"/>
        <w:pBdr/>
        <w:bidi w:val="false"/>
        <w:rPr>
          <w:szCs w:val="21"/>
          <w:lang w:val="en-US" w:eastAsia="zh-CN"/>
        </w:rPr>
      </w:pPr>
      <w:r>
        <w:rPr>
          <w:szCs w:val="21"/>
          <w:lang w:val="en-US" w:eastAsia="zh-CN"/>
        </w:rPr>
        <w:t>响声模式：发现人形或异常运动，播放语音报警</w:t>
      </w:r>
    </w:p>
    <w:p>
      <w:pPr>
        <w:pStyle w:val="000013"/>
        <w:pBdr/>
        <w:bidi w:val="false"/>
        <w:rPr>
          <w:szCs w:val="21"/>
          <w:lang w:val="en-US" w:eastAsia="zh-CN"/>
        </w:rPr>
      </w:pPr>
      <w:r>
        <w:rPr>
          <w:szCs w:val="21"/>
          <w:lang w:val="en-US" w:eastAsia="zh-CN"/>
        </w:rPr>
        <w:t>闪光模式：发现人形或异常运动，仅灯光闪烁</w:t>
      </w:r>
    </w:p>
    <w:p>
      <w:pPr>
        <w:pStyle w:val="000013"/>
        <w:pBdr>
          <w:bottom/>
        </w:pBdr>
        <w:bidi w:val="false"/>
        <w:ind/>
        <w:rPr/>
      </w:pPr>
      <w:r>
        <w:rPr>
          <w:szCs w:val="21"/>
          <w:lang w:val="en-US" w:eastAsia="zh-CN"/>
        </w:rPr>
        <w:t>路灯模式：发现人形或异常运动，持续亮灯</w:t>
      </w:r>
    </w:p>
    <w:p>
      <w:pPr>
        <w:pStyle w:val="000013"/>
        <w:pBdr/>
        <w:bidi w:val="false"/>
        <w:ind/>
        <w:rPr>
          <w:szCs w:val="21"/>
          <w:lang w:val="en-US" w:eastAsia="zh-CN"/>
        </w:rPr>
      </w:pPr>
      <w:r>
        <w:rPr>
          <w:szCs w:val="21"/>
          <w:lang w:val="en-US" w:eastAsia="zh-CN"/>
        </w:rPr>
        <w:t>灯光持续时长：选择检测到告警时灯光闪烁或者亮起的时间</w:t>
      </w:r>
    </w:p>
    <w:p>
      <w:pPr>
        <w:pStyle w:val="000013"/>
        <w:pBdr/>
        <w:bidi w:val="false"/>
        <w:ind/>
        <w:rPr>
          <w:szCs w:val="21"/>
          <w:lang w:val="en-US" w:eastAsia="zh-CN"/>
        </w:rPr>
      </w:pPr>
      <w:r>
        <w:rPr>
          <w:szCs w:val="21"/>
          <w:lang w:val="en-US" w:eastAsia="zh-CN"/>
        </w:rPr>
        <w:t>语音警示次数：选择检测到告警时语言警示的播报次数</w:t>
      </w:r>
    </w:p>
    <w:p>
      <w:pPr>
        <w:pStyle w:val="000013"/>
        <w:pBdr/>
        <w:bidi w:val="false"/>
        <w:ind/>
        <w:rPr>
          <w:szCs w:val="21"/>
          <w:lang w:val="en-US" w:eastAsia="zh-CN"/>
        </w:rPr>
      </w:pPr>
      <w:r>
        <w:rPr>
          <w:szCs w:val="21"/>
          <w:lang w:val="en-US" w:eastAsia="zh-CN"/>
        </w:rPr>
        <w:t>播报内容：选择检测到告警时语音警示的播报内容，允许输入自定义的播报内容。</w:t>
      </w:r>
    </w:p>
    <w:p>
      <w:pPr>
        <w:pStyle w:val="000013"/>
        <w:pBdr>
          <w:bottom/>
        </w:pBdr>
        <w:bidi w:val="false"/>
        <w:ind/>
        <w:rPr>
          <w:szCs w:val="21"/>
          <w:lang w:val="en-US" w:eastAsia="zh-CN"/>
        </w:rPr>
      </w:pPr>
      <w:r>
        <w:rPr>
          <w:szCs w:val="21"/>
          <w:lang w:val="en-US" w:eastAsia="zh-CN"/>
        </w:rPr>
        <w:t>首次进入自定义界面，需要阅读并同意平台的规范。待倒计时结束后，点击“我已阅读并同意该内容规范”。</w:t>
      </w:r>
    </w:p>
    <w:p>
      <w:pPr>
        <w:pStyle w:val="000013"/>
        <w:pBdr>
          <w:bottom/>
        </w:pBdr>
        <w:bidi w:val="false"/>
        <w:ind/>
        <w:rPr>
          <w:szCs w:val="21"/>
          <w:lang w:val="en-US" w:eastAsia="zh-CN"/>
        </w:rPr>
      </w:pPr>
      <w:r>
        <w:rPr>
          <w:szCs w:val="21"/>
          <w:lang w:val="en-US" w:eastAsia="zh-CN"/>
        </w:rPr>
        <w:t>播报内容自定义。</w:t>
      </w:r>
    </w:p>
    <w:p>
      <w:pPr>
        <w:pStyle w:val="000013"/>
        <w:pBdr/>
        <w:bidi w:val="false"/>
        <w:ind/>
        <w:rPr>
          <w:szCs w:val="21"/>
          <w:lang w:val="en-US" w:eastAsia="zh-CN"/>
        </w:rPr>
      </w:pPr>
      <w:r>
        <w:rPr>
          <w:szCs w:val="21"/>
          <w:lang w:val="en-US" w:eastAsia="zh-CN"/>
        </w:rPr>
        <w:t>设置自定义的播报内容后，平台将在 2 个工作日内完成审核。</w:t>
      </w:r>
    </w:p>
    <w:p>
      <w:pPr>
        <w:pStyle w:val="000013"/>
        <w:pBdr>
          <w:bottom/>
        </w:pBdr>
        <w:bidi w:val="false"/>
        <w:ind w:left="0"/>
        <w:rPr>
          <w:rFonts w:hint="eastAsia"/>
          <w:szCs w:val="21"/>
          <w:lang w:val="en-US" w:eastAsia="zh-CN"/>
        </w:rPr>
      </w:pPr>
      <w:r>
        <w:rPr>
          <w:rFonts w:hint="eastAsia"/>
          <w:szCs w:val="21"/>
          <w:lang w:val="en-US" w:eastAsia="zh-CN"/>
        </w:rPr>
        <w:t xml:space="preserve">       新模式：支持新模式设置声光告警的设备，支持设置多个告警时间段，每个时间段的告警设置内容与老模式一致。</w:t>
      </w:r>
    </w:p>
    <w:p>
      <w:pPr>
        <w:pStyle w:val="000013"/>
        <w:pBdr/>
        <w:bidi w:val="false"/>
        <w:ind w:left="0"/>
        <w:rPr>
          <w:rFonts w:hint="eastAsia"/>
          <w:szCs w:val="21"/>
          <w:lang w:val="en-US" w:eastAsia="zh-CN"/>
        </w:rPr>
      </w:pPr>
      <w:r>
        <w:rPr>
          <w:rFonts w:hint="eastAsia"/>
          <w:szCs w:val="21"/>
          <w:lang w:val="en-US" w:eastAsia="zh-CN"/>
        </w:rPr>
        <w:drawing>
          <wp:inline distT="0" distB="0" distL="0" distR="0">
            <wp:extent cx="5502910" cy="3339110"/>
            <wp:effectExtent l="0" t="0" r="0" b="0"/>
            <wp:docPr id="223" name="picture" descr="descript"/>
            <wp:cNvGraphicFramePr/>
            <a:graphic>
              <a:graphicData uri="http://schemas.openxmlformats.org/drawingml/2006/picture">
                <pic:pic>
                  <pic:nvPicPr>
                    <pic:cNvPr id="224" name="picture" descr="descript"/>
                    <pic:cNvPicPr/>
                  </pic:nvPicPr>
                  <pic:blipFill rotWithShape="true">
                    <a:blip r:embed="rId78"/>
                    <a:stretch/>
                  </pic:blipFill>
                  <pic:spPr>
                    <a:xfrm flipH="false" flipV="false">
                      <a:off x="0" y="0"/>
                      <a:ext cx="5502910" cy="3339110"/>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图4-1-5-8 设备设置-AI设置-入侵警示-入侵声光告警-新模式</w:t>
      </w:r>
    </w:p>
    <w:p>
      <w:pPr>
        <w:pStyle w:val="000013"/>
        <w:pBdr/>
        <w:bidi w:val="false"/>
        <w:ind w:left="0"/>
        <w:rPr>
          <w:szCs w:val="21"/>
          <w:lang w:val="en-US" w:eastAsia="zh-CN"/>
        </w:rPr>
      </w:pPr>
    </w:p>
    <w:p>
      <w:pPr>
        <w:pStyle w:val="000013"/>
        <w:numPr>
          <w:ilvl w:val="0"/>
          <w:numId w:val="14"/>
        </w:numPr>
        <w:pBdr/>
        <w:bidi w:val="false"/>
        <w:ind/>
        <w:rPr>
          <w:szCs w:val="21"/>
          <w:lang w:val="en-US" w:eastAsia="zh-CN"/>
        </w:rPr>
      </w:pPr>
      <w:r>
        <w:rPr>
          <w:szCs w:val="21"/>
          <w:lang w:val="en-US" w:eastAsia="zh-CN"/>
        </w:rPr>
        <w:t>OSD设置</w:t>
      </w:r>
      <w:r>
        <w:rPr>
          <w:szCs w:val="21"/>
          <w:lang w:val="en-US" w:eastAsia="zh-CN"/>
        </w:rPr>
        <w:fldChar w:fldCharType="begin"/>
      </w:r>
      <w:r>
        <w:rPr>
          <w:szCs w:val="21"/>
          <w:lang w:val="en-US" w:eastAsia="zh-CN"/>
        </w:rPr>
        <w:instrText>HYPERLINK https://docs.qq.com/doc/DV2FmRlBBdHVSQ2l4 docLink \tdfe 0 \tdlt inline \tdsub docLink \tdkey pxabh9</w:instrText>
      </w:r>
      <w:r>
        <w:rPr>
          <w:szCs w:val="21"/>
          <w:lang w:val="en-US" w:eastAsia="zh-CN"/>
        </w:rPr>
        <w:fldChar w:fldCharType="separate"/>
      </w:r>
      <w:r>
        <w:rPr>
          <w:rStyle w:val="000022"/>
          <w:szCs w:val="21"/>
          <w:lang w:val="en-US" w:eastAsia="zh-CN"/>
        </w:rPr>
        <w:t>设备OSD配置说明</w:t>
      </w:r>
      <w:r>
        <w:rPr>
          <w:szCs w:val="21"/>
          <w:lang w:val="en-US" w:eastAsia="zh-CN"/>
        </w:rPr>
        <w:fldChar w:fldCharType="end"/>
      </w:r>
    </w:p>
    <w:p>
      <w:pPr>
        <w:pStyle w:val="000013"/>
        <w:pBdr/>
        <w:bidi w:val="false"/>
        <w:ind w:left="0"/>
        <w:jc w:val="center"/>
        <w:rPr>
          <w:szCs w:val="21"/>
          <w:lang w:val="en-US" w:eastAsia="zh-CN"/>
        </w:rPr>
      </w:pPr>
      <w:r>
        <w:rPr>
          <w:szCs w:val="21"/>
          <w:lang w:val="en-US" w:eastAsia="zh-CN"/>
        </w:rPr>
        <w:drawing>
          <wp:inline distT="0" distB="0" distL="0" distR="0">
            <wp:extent cx="5274310" cy="2449023"/>
            <wp:effectExtent l="0" t="0" r="0" b="0"/>
            <wp:docPr id="226" name="picture" descr="descript"/>
            <wp:cNvGraphicFramePr/>
            <a:graphic>
              <a:graphicData uri="http://schemas.openxmlformats.org/drawingml/2006/picture">
                <pic:pic>
                  <pic:nvPicPr>
                    <pic:cNvPr id="227" name="picture" descr="descript"/>
                    <pic:cNvPicPr/>
                  </pic:nvPicPr>
                  <pic:blipFill rotWithShape="true">
                    <a:blip r:embed="rId79"/>
                    <a:stretch/>
                  </pic:blipFill>
                  <pic:spPr>
                    <a:xfrm>
                      <a:off x="0" y="0"/>
                      <a:ext cx="5274310" cy="2449023"/>
                    </a:xfrm>
                    <a:prstGeom prst="rect">
                      <a:avLst/>
                    </a:prstGeom>
                  </pic:spPr>
                </pic:pic>
              </a:graphicData>
            </a:graphic>
          </wp:inline>
        </w:drawing>
      </w:r>
    </w:p>
    <w:p>
      <w:pPr>
        <w:pStyle w:val="000013"/>
        <w:numPr/>
        <w:pBdr/>
        <w:bidi w:val="false"/>
        <w:ind/>
        <w:jc w:val="center"/>
        <w:rPr>
          <w:szCs w:val="21"/>
          <w:lang w:val="en-US" w:eastAsia="zh-CN"/>
        </w:rPr>
      </w:pPr>
      <w:r>
        <w:rPr>
          <w:rFonts w:hint="eastAsia"/>
          <w:szCs w:val="21"/>
          <w:lang w:val="en-US" w:eastAsia="zh-CN"/>
        </w:rPr>
        <w:t>图4-1-5-9 设备设置-水印设置</w:t>
      </w:r>
    </w:p>
    <w:p>
      <w:pPr>
        <w:pStyle w:val="000013"/>
        <w:pBdr>
          <w:bottom/>
        </w:pBdr>
        <w:bidi w:val="false"/>
        <w:ind w:left="0"/>
        <w:jc w:val="center"/>
        <w:rPr>
          <w:szCs w:val="21"/>
          <w:lang w:val="en-US" w:eastAsia="zh-CN"/>
        </w:rPr>
      </w:pPr>
    </w:p>
    <w:p>
      <w:pPr>
        <w:pStyle w:val="000016"/>
        <w:numPr/>
        <w:pBdr/>
        <w:bidi w:val="false"/>
        <w:rPr>
          <w:rFonts w:hint="eastAsia" w:ascii="宋体" w:hAnsi="宋体" w:eastAsia="宋体" w:cs="宋体"/>
          <w:sz w:val="21"/>
          <w:szCs w:val="21"/>
          <w:lang w:val="en-US" w:eastAsia="zh-CN"/>
        </w:rPr>
      </w:pPr>
      <w:bookmarkStart w:id="198" w:name="_Tocdrlqcd"/>
      <w:bookmarkStart w:id="199" w:name="_Toc5lhp9z"/>
      <w:bookmarkStart w:id="200" w:name="_Tocr7wgyw"/>
      <w:bookmarkStart w:id="201" w:name="_Tocj24i1h"/>
      <w:bookmarkStart w:id="202" w:name="_Tocn3c1zn"/>
      <w:bookmarkStart w:id="203" w:name="_Tocgzk6uo"/>
      <w:bookmarkStart w:id="204" w:name="_Toc4mvivk"/>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关注界面</w:t>
      </w:r>
      <w:bookmarkEnd w:id="198"/>
      <w:bookmarkEnd w:id="199"/>
      <w:bookmarkEnd w:id="200"/>
      <w:bookmarkEnd w:id="201"/>
      <w:bookmarkEnd w:id="202"/>
      <w:bookmarkEnd w:id="203"/>
      <w:bookmarkEnd w:id="204"/>
    </w:p>
    <w:p>
      <w:pPr>
        <w:numPr/>
        <w:ind w:firstLine="420" w:firstLineChars="200"/>
        <w:rPr>
          <w:rFonts w:hint="eastAsia" w:ascii="宋体" w:hAnsi="宋体" w:eastAsia="宋体" w:cs="宋体"/>
          <w:lang w:val="en-US" w:eastAsia="zh-CN"/>
        </w:rPr>
      </w:pPr>
      <w:r>
        <w:rPr>
          <w:rFonts w:hint="eastAsia" w:ascii="宋体" w:hAnsi="宋体" w:eastAsia="宋体" w:cs="宋体"/>
          <w:lang w:val="en-US" w:eastAsia="zh-CN"/>
        </w:rPr>
        <w:t>左侧组织节点栏上方点击【关注】即可进入关注页面。该页面展示关注设备或关注组织节点。有以下两种方式进行关注。如下图</w:t>
      </w:r>
    </w:p>
    <w:p>
      <w:pPr>
        <w:numPr/>
        <w:rPr>
          <w:rFonts w:hint="default" w:ascii="宋体" w:hAnsi="宋体" w:eastAsia="宋体" w:cs="宋体"/>
          <w:lang w:val="en-US" w:eastAsia="zh-CN"/>
        </w:rPr>
      </w:pPr>
      <w:r>
        <w:rPr>
          <w:rFonts w:hint="eastAsia" w:ascii="宋体" w:hAnsi="宋体" w:eastAsia="宋体" w:cs="宋体"/>
          <w:b/>
          <w:bCs/>
          <w:lang w:val="en-US" w:eastAsia="zh-CN"/>
        </w:rPr>
        <w:t xml:space="preserve">方法1 </w:t>
      </w:r>
      <w:r>
        <w:rPr>
          <w:rFonts w:hint="eastAsia" w:ascii="宋体" w:hAnsi="宋体" w:eastAsia="宋体" w:cs="宋体"/>
          <w:lang w:val="en-US" w:eastAsia="zh-CN"/>
        </w:rPr>
        <w:t xml:space="preserve"> 右侧【设备列表】中，设备缩略图右下角关注按钮【☆】，点亮即为关注中。点击一次关注，再次点击取消关注。</w:t>
      </w:r>
    </w:p>
    <w:p>
      <w:pPr>
        <w:numPr/>
        <w:rPr>
          <w:rFonts w:hint="eastAsia" w:ascii="宋体" w:hAnsi="宋体" w:eastAsia="宋体" w:cs="宋体"/>
          <w:lang w:val="en-US" w:eastAsia="zh-CN"/>
        </w:rPr>
      </w:pPr>
      <w:r>
        <w:rPr>
          <w:rFonts w:hint="eastAsia" w:ascii="宋体" w:hAnsi="宋体" w:eastAsia="宋体" w:cs="宋体"/>
          <w:b/>
          <w:bCs/>
          <w:lang w:val="en-US" w:eastAsia="zh-CN"/>
        </w:rPr>
        <w:t xml:space="preserve">方法2 </w:t>
      </w:r>
      <w:r>
        <w:rPr>
          <w:rFonts w:hint="eastAsia" w:ascii="宋体" w:hAnsi="宋体" w:eastAsia="宋体" w:cs="宋体"/>
          <w:lang w:val="en-US" w:eastAsia="zh-CN"/>
        </w:rPr>
        <w:t xml:space="preserve"> 中央监控视频左上方，点击【☆关注节点】即可关注该设备所在节点。再次点击【</w:t>
      </w:r>
      <w:r>
        <w:rPr>
          <w:rFonts w:hint="eastAsia" w:ascii="宋体" w:hAnsi="宋体" w:eastAsia="宋体" w:cs="宋体"/>
          <w:color w:val="auto"/>
          <w:lang w:val="en-US" w:eastAsia="zh-CN"/>
        </w:rPr>
        <w:t>☆</w:t>
      </w:r>
      <w:r>
        <w:rPr>
          <w:rFonts w:hint="eastAsia" w:ascii="宋体" w:hAnsi="宋体" w:eastAsia="宋体" w:cs="宋体"/>
          <w:lang w:val="en-US" w:eastAsia="zh-CN"/>
        </w:rPr>
        <w:t>已关注节点】即可取消关注。</w:t>
      </w:r>
    </w:p>
    <w:p>
      <w:pPr>
        <w:numPr/>
        <w:ind w:firstLine="420" w:firstLineChars="200"/>
        <w:rPr>
          <w:rFonts w:hint="default" w:ascii="宋体" w:hAnsi="宋体" w:eastAsia="宋体" w:cs="宋体"/>
          <w:lang w:val="en-US" w:eastAsia="zh-CN"/>
        </w:rPr>
      </w:pPr>
      <w:r>
        <w:rPr>
          <w:rFonts w:hint="eastAsia" w:ascii="宋体" w:hAnsi="宋体" w:eastAsia="宋体" w:cs="宋体"/>
          <w:lang w:val="en-US" w:eastAsia="zh-CN"/>
        </w:rPr>
        <w:t>关注页面展示关注设备列表与关注组织节点列表。</w:t>
      </w:r>
    </w:p>
    <w:p>
      <w:pPr>
        <w:numPr/>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5274310" cy="3208743"/>
            <wp:effectExtent l="0" t="0" r="0" b="0"/>
            <wp:docPr id="229" name="picture" descr="descript"/>
            <wp:cNvGraphicFramePr/>
            <a:graphic>
              <a:graphicData uri="http://schemas.openxmlformats.org/drawingml/2006/picture">
                <pic:pic>
                  <pic:nvPicPr>
                    <pic:cNvPr id="230" name="picture" descr="descript"/>
                    <pic:cNvPicPr/>
                  </pic:nvPicPr>
                  <pic:blipFill rotWithShape="true">
                    <a:blip r:embed="rId80"/>
                    <a:stretch/>
                  </pic:blipFill>
                  <pic:spPr>
                    <a:xfrm>
                      <a:off x="0" y="0"/>
                      <a:ext cx="5274310" cy="3208743"/>
                    </a:xfrm>
                    <a:prstGeom prst="rect">
                      <a:avLst/>
                    </a:prstGeom>
                  </pic:spPr>
                </pic:pic>
              </a:graphicData>
            </a:graphic>
          </wp:inline>
        </w:drawing>
      </w: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图3-3关注方式及页面</w:t>
      </w:r>
    </w:p>
    <w:p>
      <w:pPr>
        <w:pStyle w:val="000013"/>
        <w:pBdr/>
        <w:bidi w:val="false"/>
        <w:rPr>
          <w:szCs w:val="21"/>
          <w:lang w:val="en-US" w:eastAsia="zh-CN"/>
        </w:rPr>
      </w:pPr>
    </w:p>
    <w:p>
      <w:pPr>
        <w:pStyle w:val="000016"/>
        <w:numPr/>
        <w:pBdr/>
        <w:bidi w:val="false"/>
        <w:rPr>
          <w:rFonts w:hint="eastAsia" w:ascii="宋体" w:hAnsi="宋体" w:eastAsia="宋体" w:cs="宋体"/>
          <w:sz w:val="21"/>
          <w:szCs w:val="21"/>
          <w:lang w:val="en-US" w:eastAsia="zh-CN"/>
        </w:rPr>
      </w:pPr>
      <w:bookmarkStart w:id="205" w:name="_Toc8vmbcl"/>
      <w:bookmarkStart w:id="206" w:name="_Tocyz100o"/>
      <w:bookmarkStart w:id="207" w:name="_Tocdyuklq"/>
      <w:bookmarkStart w:id="208" w:name="_Toc6p87yi"/>
      <w:bookmarkStart w:id="209" w:name="_Toc6vaetj"/>
      <w:bookmarkStart w:id="210" w:name="_Tocewb43a"/>
      <w:bookmarkStart w:id="211" w:name="_Tocz4e10j"/>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7</w:t>
      </w:r>
      <w:r>
        <w:rPr>
          <w:rFonts w:hint="eastAsia" w:ascii="宋体" w:hAnsi="宋体" w:eastAsia="宋体" w:cs="宋体"/>
          <w:sz w:val="21"/>
          <w:szCs w:val="21"/>
          <w:lang w:val="en-US" w:eastAsia="zh-CN"/>
        </w:rPr>
        <w:t>历史界面</w:t>
      </w:r>
      <w:bookmarkEnd w:id="205"/>
      <w:bookmarkEnd w:id="206"/>
      <w:bookmarkEnd w:id="207"/>
      <w:bookmarkEnd w:id="208"/>
      <w:bookmarkEnd w:id="209"/>
      <w:bookmarkEnd w:id="210"/>
      <w:bookmarkEnd w:id="211"/>
    </w:p>
    <w:p>
      <w:pPr>
        <w:numPr/>
        <w:ind w:firstLine="420" w:firstLineChars="200"/>
        <w:rPr>
          <w:rFonts w:hint="eastAsia" w:ascii="宋体" w:hAnsi="宋体" w:eastAsia="宋体" w:cs="宋体"/>
          <w:lang w:val="en-US" w:eastAsia="zh-CN"/>
        </w:rPr>
      </w:pPr>
      <w:r>
        <w:rPr>
          <w:rFonts w:hint="eastAsia" w:ascii="宋体" w:hAnsi="宋体" w:eastAsia="宋体" w:cs="宋体"/>
          <w:lang w:val="en-US" w:eastAsia="zh-CN"/>
        </w:rPr>
        <w:t>左侧组织节点栏上方点击【历史】即可进入历史页面。通过历史设备列表查看。</w:t>
      </w:r>
    </w:p>
    <w:p>
      <w:pPr>
        <w:numPr/>
        <w:rPr>
          <w:rFonts w:ascii="宋体" w:hAnsi="宋体" w:eastAsia="宋体" w:cs="宋体"/>
        </w:rPr>
      </w:pPr>
      <w:r>
        <w:rPr>
          <w:rFonts w:ascii="宋体" w:hAnsi="宋体" w:eastAsia="宋体" w:cs="宋体"/>
          <w:lang/>
        </w:rPr>
        <w:drawing>
          <wp:inline distT="0" distB="0" distL="0" distR="0">
            <wp:extent cx="5274310" cy="2271785"/>
            <wp:effectExtent l="0" t="0" r="0" b="0"/>
            <wp:docPr id="232" name="picture" descr="descript"/>
            <wp:cNvGraphicFramePr/>
            <a:graphic>
              <a:graphicData uri="http://schemas.openxmlformats.org/drawingml/2006/picture">
                <pic:pic>
                  <pic:nvPicPr>
                    <pic:cNvPr id="233" name="picture" descr="descript"/>
                    <pic:cNvPicPr/>
                  </pic:nvPicPr>
                  <pic:blipFill rotWithShape="true">
                    <a:blip r:embed="rId81"/>
                    <a:stretch/>
                  </pic:blipFill>
                  <pic:spPr>
                    <a:xfrm>
                      <a:off x="0" y="0"/>
                      <a:ext cx="5274310" cy="2271785"/>
                    </a:xfrm>
                    <a:prstGeom prst="rect">
                      <a:avLst/>
                    </a:prstGeom>
                  </pic:spPr>
                </pic:pic>
              </a:graphicData>
            </a:graphic>
          </wp:inline>
        </w:drawing>
      </w:r>
    </w:p>
    <w:p>
      <w:pPr>
        <w:numPr/>
        <w:pBdr>
          <w:bottom/>
        </w:pBdr>
        <w:jc w:val="center"/>
        <w:rPr>
          <w:rFonts w:hint="eastAsia" w:ascii="宋体" w:hAnsi="宋体" w:eastAsia="宋体" w:cs="宋体"/>
          <w:lang w:val="en-US" w:eastAsia="zh-CN"/>
        </w:rPr>
      </w:pPr>
      <w:r>
        <w:rPr>
          <w:rFonts w:hint="eastAsia" w:ascii="宋体" w:hAnsi="宋体" w:eastAsia="宋体" w:cs="宋体"/>
          <w:sz w:val="18"/>
          <w:szCs w:val="18"/>
          <w:lang w:val="en-US" w:eastAsia="zh-CN"/>
        </w:rPr>
        <w:t>图3-4历史页面</w:t>
      </w:r>
    </w:p>
    <w:p>
      <w:pPr>
        <w:pStyle w:val="000016"/>
        <w:numPr/>
        <w:pBdr/>
        <w:bidi w:val="false"/>
        <w:rPr>
          <w:rFonts w:hint="eastAsia" w:ascii="宋体" w:hAnsi="宋体" w:eastAsia="宋体" w:cs="宋体"/>
          <w:sz w:val="21"/>
          <w:szCs w:val="21"/>
          <w:lang w:val="en-US" w:eastAsia="zh-CN"/>
        </w:rPr>
      </w:pPr>
      <w:bookmarkStart w:id="212" w:name="_Tock40pa7"/>
      <w:bookmarkStart w:id="213" w:name="_Tocuac4kz"/>
      <w:bookmarkStart w:id="214" w:name="_Tocxq4yss"/>
      <w:bookmarkStart w:id="215" w:name="_Tocenlijy"/>
      <w:bookmarkStart w:id="216" w:name="_Tocimxs54"/>
      <w:bookmarkStart w:id="217" w:name="_Tocl9166a"/>
      <w:bookmarkStart w:id="218" w:name="_Tocq16edh"/>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8</w:t>
      </w:r>
      <w:r>
        <w:rPr>
          <w:rFonts w:hint="eastAsia" w:ascii="宋体" w:hAnsi="宋体" w:eastAsia="宋体" w:cs="宋体"/>
          <w:sz w:val="21"/>
          <w:szCs w:val="21"/>
          <w:lang w:val="en-US" w:eastAsia="zh-CN"/>
        </w:rPr>
        <w:t>轮巡界面</w:t>
      </w:r>
      <w:bookmarkEnd w:id="212"/>
      <w:bookmarkEnd w:id="213"/>
      <w:bookmarkEnd w:id="214"/>
      <w:bookmarkEnd w:id="215"/>
      <w:bookmarkEnd w:id="216"/>
      <w:bookmarkEnd w:id="217"/>
      <w:bookmarkEnd w:id="218"/>
    </w:p>
    <w:p>
      <w:pPr>
        <w:numPr/>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左侧组织节点栏上方点击【轮巡】即可进入轮巡页面。轮巡即轮流循环播放预览点画面，可以通过设置分组选定循环播放的画面，默认分组为全部设备。通过设定轮巡时间控制画面循环周期。</w:t>
      </w:r>
    </w:p>
    <w:p>
      <w:pPr>
        <w:numPr/>
        <w:pBdr/>
        <w:ind w:firstLineChars="0"/>
        <w:rPr>
          <w:rFonts w:hint="eastAsia" w:ascii="宋体" w:hAnsi="宋体" w:eastAsia="宋体" w:cs="宋体"/>
          <w:b/>
          <w:lang w:val="en-US" w:eastAsia="zh-CN"/>
        </w:rPr>
      </w:pPr>
      <w:r>
        <w:rPr>
          <w:rFonts w:hint="eastAsia" w:ascii="宋体" w:hAnsi="宋体" w:eastAsia="宋体" w:cs="宋体"/>
          <w:b/>
          <w:lang w:val="en-US" w:eastAsia="zh-CN"/>
        </w:rPr>
        <w:t>1、轮巡分组</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步骤1  点击添加，进入分组窗口。</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步骤2  首先输入分组名称，</w:t>
      </w:r>
      <w:r>
        <w:rPr/>
        <w:drawing>
          <wp:inline distT="0" distB="0" distL="114300" distR="114300">
            <wp:extent cx="198120" cy="198120"/>
            <wp:effectExtent l="0" t="0" r="11430" b="12065"/>
            <wp:docPr id="235" name="图片 38" descr="307感叹号-三角框"/>
            <wp:cNvGraphicFramePr>
              <a:graphicFrameLocks noChangeAspect="true"/>
            </wp:cNvGraphicFramePr>
            <a:graphic>
              <a:graphicData uri="http://schemas.openxmlformats.org/drawingml/2006/picture">
                <pic:pic>
                  <pic:nvPicPr>
                    <pic:cNvPr id="236" name="图片 38" descr="307感叹号-三角框"/>
                    <pic:cNvPicPr>
                      <a:picLocks noChangeAspect="true"/>
                    </pic:cNvPicPr>
                  </pic:nvPicPr>
                  <pic:blipFill>
                    <a:blip r:embed="rId1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b w:val="false"/>
          <w:bCs/>
          <w:sz w:val="21"/>
          <w:szCs w:val="21"/>
          <w:lang w:val="en-US" w:eastAsia="zh-CN"/>
        </w:rPr>
        <w:t>注意：</w:t>
      </w:r>
      <w:r>
        <w:rPr>
          <w:rFonts w:hint="eastAsia" w:ascii="宋体" w:hAnsi="宋体" w:eastAsia="宋体" w:cs="宋体" w:cstheme="minorEastAsia"/>
          <w:sz w:val="21"/>
          <w:szCs w:val="21"/>
          <w:lang w:val="en-US" w:eastAsia="zh-CN"/>
        </w:rPr>
        <w:t>名称为必填项，不填则无法建立分组。</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步骤3  在设备列表中勾选需要循环播放的设备画面。可通过左侧监控组织节点搜索控制。</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步骤4  已选设备列表栏可置顶某一设备，也可以拖动设备控制循环顺序。</w:t>
      </w:r>
    </w:p>
    <w:p>
      <w:pPr>
        <w:numPr/>
        <w:ind w:left="0"/>
        <w:rPr>
          <w:rFonts w:hint="default"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步骤5  点击保存后，左侧列表栏即可看到新的分组。【</w:t>
      </w:r>
      <w:r>
        <w:rPr/>
        <w:drawing>
          <wp:inline distT="0" distB="0" distL="114300" distR="114300">
            <wp:extent cx="198120" cy="198120"/>
            <wp:effectExtent l="0" t="0" r="11430" b="12700"/>
            <wp:docPr id="238" name="图片 43" descr="电脑"/>
            <wp:cNvGraphicFramePr>
              <a:graphicFrameLocks noChangeAspect="true"/>
            </wp:cNvGraphicFramePr>
            <a:graphic>
              <a:graphicData uri="http://schemas.openxmlformats.org/drawingml/2006/picture">
                <pic:pic>
                  <pic:nvPicPr>
                    <pic:cNvPr id="239" name="图片 43" descr="电脑"/>
                    <pic:cNvPicPr>
                      <a:picLocks noChangeAspect="true"/>
                    </pic:cNvPicPr>
                  </pic:nvPicPr>
                  <pic:blipFill>
                    <a:blip r:embed="rId8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sz w:val="21"/>
          <w:szCs w:val="21"/>
          <w:lang w:val="en-US" w:eastAsia="zh-CN"/>
        </w:rPr>
        <w:t>】标志该分组正在轮巡。</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617210" cy="2324593"/>
            <wp:effectExtent l="0" t="0" r="0" b="0"/>
            <wp:docPr id="241" name="picture" descr="descript"/>
            <wp:cNvGraphicFramePr/>
            <a:graphic>
              <a:graphicData uri="http://schemas.openxmlformats.org/drawingml/2006/picture">
                <pic:pic>
                  <pic:nvPicPr>
                    <pic:cNvPr id="242" name="picture" descr="descript"/>
                    <pic:cNvPicPr/>
                  </pic:nvPicPr>
                  <pic:blipFill rotWithShape="true">
                    <a:blip r:embed="rId83">
                      <a:extLst/>
                    </a:blip>
                    <a:stretch/>
                  </pic:blipFill>
                  <pic:spPr>
                    <a:xfrm flipH="false" flipV="false">
                      <a:off x="0" y="0"/>
                      <a:ext cx="5617210" cy="2324593"/>
                    </a:xfrm>
                    <a:prstGeom prst="rect">
                      <a:avLst/>
                    </a:prstGeom>
                  </pic:spPr>
                </pic:pic>
              </a:graphicData>
            </a:graphic>
          </wp:inline>
        </w:drawing>
      </w: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图3-5-1轮巡分组</w:t>
      </w:r>
    </w:p>
    <w:p>
      <w:pPr>
        <w:numPr/>
        <w:pBdr/>
        <w:ind w:firstLineChars="0"/>
        <w:rPr>
          <w:rFonts w:hint="eastAsia" w:ascii="宋体" w:hAnsi="宋体" w:eastAsia="宋体" w:cs="宋体"/>
          <w:b/>
          <w:sz w:val="21"/>
          <w:szCs w:val="21"/>
          <w:lang w:val="en-US" w:eastAsia="zh-CN"/>
        </w:rPr>
      </w:pPr>
      <w:r>
        <w:rPr>
          <w:rFonts w:hint="eastAsia" w:ascii="宋体" w:hAnsi="宋体" w:eastAsia="宋体" w:cs="宋体"/>
          <w:b/>
          <w:lang w:val="en-US" w:eastAsia="zh-CN"/>
        </w:rPr>
        <w:t>2、</w:t>
      </w:r>
      <w:r>
        <w:rPr>
          <w:rFonts w:hint="eastAsia" w:ascii="宋体" w:hAnsi="宋体" w:eastAsia="宋体" w:cs="宋体"/>
          <w:b/>
          <w:sz w:val="21"/>
          <w:szCs w:val="21"/>
          <w:lang w:val="en-US" w:eastAsia="zh-CN"/>
        </w:rPr>
        <w:t>启动轮巡</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设置好轮巡分组后，即可循环播放。</w:t>
      </w:r>
    </w:p>
    <w:p>
      <w:pPr>
        <w:numPr/>
        <w:pBdr>
          <w:bottom/>
        </w:pBdr>
        <w:ind/>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步骤1 设置轮巡时长，支持15s/30s/45s/1min/2min/3min/4min/5min/10min/15min/20min。</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步骤2  【只轮巡有画面设备】默认开启，可选择关闭。</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步骤3  选择轮巡分屏方式，与多分屏相同。也可选择单屏轮巡。</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步骤4  点击启动轮巡，轮巡画面全屏，可按【Esc】退出。在轮巡状态下双击任意画面可进行放大。</w:t>
      </w:r>
    </w:p>
    <w:p>
      <w:pPr>
        <w:numP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0" distR="0">
            <wp:extent cx="5274310" cy="2972516"/>
            <wp:effectExtent l="0" t="0" r="0" b="0"/>
            <wp:docPr id="244" name="picture" descr="descript"/>
            <wp:cNvGraphicFramePr/>
            <a:graphic>
              <a:graphicData uri="http://schemas.openxmlformats.org/drawingml/2006/picture">
                <pic:pic>
                  <pic:nvPicPr>
                    <pic:cNvPr id="245" name="picture" descr="descript"/>
                    <pic:cNvPicPr/>
                  </pic:nvPicPr>
                  <pic:blipFill rotWithShape="true">
                    <a:blip r:embed="rId84"/>
                    <a:stretch/>
                  </pic:blipFill>
                  <pic:spPr>
                    <a:xfrm>
                      <a:off x="0" y="0"/>
                      <a:ext cx="5274310" cy="2972516"/>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图3-5-2启动轮巡</w:t>
      </w:r>
    </w:p>
    <w:p>
      <w:pPr>
        <w:pStyle w:val="000015"/>
        <w:numPr/>
        <w:pBdr>
          <w:bottom/>
        </w:pBdr>
        <w:bidi w:val="false"/>
        <w:ind/>
        <w:rPr>
          <w:rFonts w:hint="eastAsia" w:ascii="宋体" w:hAnsi="宋体" w:eastAsia="宋体" w:cs="宋体" w:cstheme="minorEastAsia"/>
          <w:sz w:val="24"/>
          <w:szCs w:val="24"/>
          <w:lang w:val="en-US" w:eastAsia="zh-CN"/>
        </w:rPr>
      </w:pPr>
      <w:bookmarkStart w:id="219" w:name="_Toccvgyil"/>
      <w:bookmarkStart w:id="220" w:name="_Tocv4pavf"/>
      <w:bookmarkStart w:id="221" w:name="_Tocg5li7i"/>
      <w:bookmarkStart w:id="222" w:name="_Toc8d7azy"/>
      <w:bookmarkStart w:id="223" w:name="_Toc3vwhv5"/>
      <w:bookmarkStart w:id="224" w:name="_Tocbxp18u"/>
      <w:bookmarkStart w:id="225" w:name="_Toci2h665"/>
      <w:r>
        <w:rPr>
          <w:rFonts w:hint="eastAsia" w:ascii="宋体" w:hAnsi="宋体" w:eastAsia="宋体" w:cs="宋体" w:cstheme="minorEastAsia"/>
          <w:sz w:val="24"/>
          <w:szCs w:val="24"/>
          <w:lang w:val="en-US" w:eastAsia="zh-CN"/>
        </w:rPr>
        <w:t>4</w:t>
      </w:r>
      <w:r>
        <w:rPr>
          <w:rFonts w:hint="eastAsia" w:ascii="宋体" w:hAnsi="宋体" w:eastAsia="宋体" w:cs="宋体" w:cstheme="minorEastAsia"/>
          <w:sz w:val="24"/>
          <w:szCs w:val="24"/>
          <w:lang w:val="en-US" w:eastAsia="zh-CN"/>
        </w:rPr>
        <w:t>.</w:t>
      </w:r>
      <w:r>
        <w:rPr>
          <w:rFonts w:hint="eastAsia" w:ascii="宋体" w:hAnsi="宋体" w:eastAsia="宋体" w:cs="宋体" w:cstheme="minorEastAsia"/>
          <w:sz w:val="24"/>
          <w:szCs w:val="24"/>
          <w:lang w:val="en-US" w:eastAsia="zh-CN"/>
        </w:rPr>
        <w:t>2</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AI事件告警</w:t>
      </w:r>
      <w:bookmarkEnd w:id="219"/>
      <w:bookmarkEnd w:id="220"/>
      <w:bookmarkEnd w:id="221"/>
      <w:bookmarkEnd w:id="222"/>
      <w:bookmarkEnd w:id="223"/>
      <w:bookmarkEnd w:id="224"/>
      <w:bookmarkEnd w:id="225"/>
    </w:p>
    <w:p>
      <w:pPr>
        <w:pStyle w:val="000016"/>
        <w:numPr/>
        <w:bidi w:val="false"/>
        <w:ind/>
        <w:rPr>
          <w:rFonts w:hint="eastAsia" w:ascii="宋体" w:hAnsi="宋体" w:eastAsia="宋体" w:cs="宋体"/>
          <w:sz w:val="21"/>
          <w:szCs w:val="21"/>
          <w:lang w:val="en-US" w:eastAsia="zh-CN"/>
        </w:rPr>
      </w:pPr>
      <w:bookmarkStart w:id="226" w:name="_Tocozn8ol"/>
      <w:bookmarkStart w:id="227" w:name="_Toc9iohl4"/>
      <w:bookmarkStart w:id="228" w:name="_Toc213j97"/>
      <w:bookmarkStart w:id="229" w:name="_Tocykioci"/>
      <w:bookmarkStart w:id="230" w:name="_Tocmm4ihc"/>
      <w:bookmarkStart w:id="231" w:name="_Tochxy93x"/>
      <w:bookmarkStart w:id="232" w:name="_Tocqtt927"/>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w:t>
      </w: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CN"/>
        </w:rPr>
        <w:t>.1智能分析看板</w:t>
      </w:r>
      <w:bookmarkEnd w:id="226"/>
      <w:bookmarkEnd w:id="227"/>
      <w:bookmarkEnd w:id="228"/>
      <w:bookmarkEnd w:id="229"/>
      <w:bookmarkEnd w:id="230"/>
      <w:bookmarkEnd w:id="231"/>
      <w:bookmarkEnd w:id="232"/>
    </w:p>
    <w:p>
      <w:pPr>
        <w:numPr/>
        <w:ind/>
        <w:rPr>
          <w:rFonts w:hint="default" w:ascii="宋体" w:hAnsi="宋体" w:eastAsia="宋体" w:cs="宋体"/>
          <w:lang w:val="en-US" w:eastAsia="zh-CN"/>
        </w:rPr>
      </w:pPr>
      <w:r>
        <w:rPr>
          <w:rFonts w:hint="eastAsia" w:ascii="宋体" w:hAnsi="宋体" w:eastAsia="宋体" w:cs="宋体"/>
          <w:sz w:val="21"/>
          <w:szCs w:val="21"/>
          <w:lang w:val="en-US" w:eastAsia="zh-CN"/>
        </w:rPr>
        <w:t>点击智能分析看板，进入智能分析看板页面，智能分析看板展示所有AI事件告警数据。</w:t>
      </w:r>
    </w:p>
    <w:p>
      <w:pPr>
        <w:numPr/>
        <w:ind/>
        <w:rPr>
          <w:rFonts w:ascii="宋体" w:hAnsi="宋体" w:eastAsia="宋体" w:cs="宋体"/>
        </w:rPr>
      </w:pPr>
      <w:r>
        <w:rPr/>
        <w:drawing>
          <wp:inline distT="0" distB="0" distL="114300" distR="114300">
            <wp:extent cx="5266690" cy="2570480"/>
            <wp:effectExtent l="0" t="0" r="10160" b="1270"/>
            <wp:docPr id="247" name="图片 1"/>
            <wp:cNvGraphicFramePr>
              <a:graphicFrameLocks noChangeAspect="true"/>
            </wp:cNvGraphicFramePr>
            <a:graphic>
              <a:graphicData uri="http://schemas.openxmlformats.org/drawingml/2006/picture">
                <pic:pic>
                  <pic:nvPicPr>
                    <pic:cNvPr id="248" name="图片 1"/>
                    <pic:cNvPicPr>
                      <a:picLocks noChangeAspect="true"/>
                    </pic:cNvPicPr>
                  </pic:nvPicPr>
                  <pic:blipFill>
                    <a:blip r:embed="rId85">
                      <a:extLst/>
                    </a:blip>
                    <a:srcRect/>
                    <a:stretch>
                      <a:fillRect/>
                    </a:stretch>
                  </pic:blipFill>
                  <pic:spPr>
                    <a:xfrm>
                      <a:off x="0" y="0"/>
                      <a:ext cx="5266690" cy="2570480"/>
                    </a:xfrm>
                    <a:prstGeom prst="rect">
                      <a:avLst/>
                    </a:prstGeom>
                    <a:noFill/>
                    <a:ln>
                      <a:noFill/>
                      <a:headEnd/>
                      <a:tailEnd/>
                    </a:ln>
                  </pic:spPr>
                </pic:pic>
              </a:graphicData>
            </a:graphic>
          </wp:inline>
        </w:drawing>
      </w:r>
    </w:p>
    <w:p>
      <w:pPr>
        <w:numPr/>
        <w:rPr>
          <w:rFonts w:hint="eastAsia" w:ascii="宋体" w:hAnsi="宋体" w:eastAsia="宋体" w:cs="宋体"/>
          <w:lang w:val="en-US" w:eastAsia="zh-CN"/>
        </w:rPr>
      </w:pP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233" w:name="_Toc63xkll"/>
      <w:bookmarkStart w:id="234" w:name="_Tocefgezu"/>
      <w:bookmarkStart w:id="235" w:name="_Toc06wcp8"/>
      <w:bookmarkStart w:id="236" w:name="_Toc5ccjzj"/>
      <w:bookmarkStart w:id="237" w:name="_Tocwwvoin"/>
      <w:bookmarkStart w:id="238" w:name="_Toc8jnq1g"/>
      <w:bookmarkStart w:id="239" w:name="_Tocgmqruv"/>
      <w:r>
        <w:rPr>
          <w:rFonts w:hint="eastAsia" w:ascii="宋体" w:hAnsi="宋体" w:eastAsia="宋体" w:cs="宋体"/>
          <w:b w:val="false"/>
          <w:bCs/>
          <w:sz w:val="32"/>
          <w:szCs w:val="32"/>
          <w:lang w:val="en-US" w:eastAsia="zh-CN"/>
        </w:rPr>
        <w:t xml:space="preserve"> 数据</w:t>
      </w:r>
      <w:bookmarkEnd w:id="233"/>
      <w:bookmarkEnd w:id="234"/>
      <w:bookmarkEnd w:id="235"/>
      <w:bookmarkEnd w:id="236"/>
      <w:bookmarkEnd w:id="237"/>
      <w:bookmarkEnd w:id="238"/>
      <w:r>
        <w:rPr>
          <w:rFonts w:hint="eastAsia" w:ascii="宋体" w:hAnsi="宋体" w:eastAsia="宋体" w:cs="宋体"/>
          <w:b w:val="false"/>
          <w:bCs/>
          <w:sz w:val="32"/>
          <w:szCs w:val="32"/>
          <w:lang w:val="en-US" w:eastAsia="zh-CN"/>
        </w:rPr>
        <w:t>分析</w:t>
      </w:r>
      <w:bookmarkEnd w:id="239"/>
    </w:p>
    <w:p>
      <w:pPr>
        <w:pStyle w:val="000015"/>
        <w:pBdr>
          <w:bottom/>
        </w:pBdr>
        <w:bidi w:val="false"/>
        <w:ind/>
        <w:rPr>
          <w:rFonts w:hint="eastAsia" w:ascii="宋体" w:hAnsi="宋体" w:eastAsia="宋体" w:cs="宋体" w:cstheme="minorEastAsia"/>
          <w:sz w:val="24"/>
          <w:szCs w:val="24"/>
          <w:lang w:val="en-US" w:eastAsia="zh-CN"/>
        </w:rPr>
      </w:pPr>
      <w:bookmarkStart w:id="240" w:name="_Toclu68qm"/>
      <w:bookmarkStart w:id="241" w:name="_Tocjp4a6n"/>
      <w:bookmarkStart w:id="242" w:name="_Toce6qnom"/>
      <w:bookmarkStart w:id="243" w:name="_Tocxlln25"/>
      <w:bookmarkStart w:id="244" w:name="_Toc14q6x1"/>
      <w:bookmarkStart w:id="245" w:name="_Tocao4hfy"/>
      <w:bookmarkStart w:id="246" w:name="_Tocumfqod"/>
      <w:r>
        <w:rPr>
          <w:rFonts w:hint="eastAsia" w:ascii="宋体" w:hAnsi="宋体" w:eastAsia="宋体" w:cs="宋体" w:cstheme="minorEastAsia"/>
          <w:sz w:val="24"/>
          <w:szCs w:val="24"/>
          <w:lang w:val="en-US" w:eastAsia="zh-CN"/>
        </w:rPr>
        <w:t>5</w:t>
      </w:r>
      <w:r>
        <w:rPr>
          <w:rFonts w:hint="eastAsia" w:ascii="宋体" w:hAnsi="宋体" w:eastAsia="宋体" w:cs="宋体" w:cstheme="minorEastAsia"/>
          <w:sz w:val="24"/>
          <w:szCs w:val="24"/>
          <w:lang w:val="en-US" w:eastAsia="zh-CN"/>
        </w:rPr>
        <w:t>.1数据</w:t>
      </w:r>
      <w:bookmarkEnd w:id="240"/>
      <w:bookmarkEnd w:id="241"/>
      <w:bookmarkEnd w:id="242"/>
      <w:bookmarkEnd w:id="243"/>
      <w:bookmarkEnd w:id="244"/>
      <w:bookmarkEnd w:id="245"/>
      <w:r>
        <w:rPr>
          <w:rFonts w:hint="eastAsia" w:ascii="宋体" w:hAnsi="宋体" w:eastAsia="宋体" w:cs="宋体" w:cstheme="minorEastAsia"/>
          <w:sz w:val="24"/>
          <w:szCs w:val="24"/>
          <w:lang w:val="en-US" w:eastAsia="zh-CN"/>
        </w:rPr>
        <w:t>分析</w:t>
      </w:r>
      <w:bookmarkEnd w:id="246"/>
    </w:p>
    <w:p>
      <w:pPr>
        <w:pStyle w:val="000016"/>
        <w:bidi w:val="false"/>
        <w:rPr>
          <w:rFonts w:hint="eastAsia" w:ascii="宋体" w:hAnsi="宋体" w:eastAsia="宋体" w:cs="宋体"/>
          <w:sz w:val="21"/>
          <w:szCs w:val="21"/>
          <w:lang w:val="en-US" w:eastAsia="zh-CN"/>
        </w:rPr>
      </w:pPr>
      <w:bookmarkStart w:id="247" w:name="_Toc9dt1yz"/>
      <w:bookmarkStart w:id="248" w:name="_Tocpal83r"/>
      <w:bookmarkStart w:id="249" w:name="_Toc4eyugp"/>
      <w:bookmarkStart w:id="250" w:name="_Tocmbogtt"/>
      <w:bookmarkStart w:id="251" w:name="_Tocjvapuv"/>
      <w:bookmarkStart w:id="252" w:name="_Toc8p4vs0"/>
      <w:bookmarkStart w:id="253" w:name="_Toci3voia"/>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.1.1 界面导览</w:t>
      </w:r>
      <w:bookmarkEnd w:id="247"/>
      <w:bookmarkEnd w:id="248"/>
      <w:bookmarkEnd w:id="249"/>
      <w:bookmarkEnd w:id="250"/>
      <w:bookmarkEnd w:id="251"/>
      <w:bookmarkEnd w:id="252"/>
      <w:bookmarkEnd w:id="253"/>
    </w:p>
    <w:p>
      <w:pPr>
        <w:numPr/>
        <w:pBdr/>
        <w:rPr>
          <w:rFonts w:hint="eastAsia" w:ascii="宋体" w:hAnsi="宋体" w:eastAsia="宋体" w:cs="宋体"/>
          <w:lang w:val="en-US" w:eastAsia="zh-CN"/>
        </w:rPr>
      </w:pPr>
      <w:r>
        <w:rPr>
          <w:rFonts w:hint="eastAsia" w:ascii="宋体" w:hAnsi="宋体" w:eastAsia="宋体" w:cs="宋体"/>
          <w:lang w:val="en-US" w:eastAsia="zh-CN"/>
        </w:rPr>
        <w:t>菜单栏导航至【数据</w:t>
      </w:r>
      <w:r>
        <w:rPr>
          <w:rFonts w:hint="eastAsia" w:ascii="宋体" w:hAnsi="宋体" w:eastAsia="宋体" w:cs="宋体"/>
          <w:lang w:val="en-US" w:eastAsia="zh-CN"/>
        </w:rPr>
        <w:t>分析</w:t>
      </w:r>
      <w:r>
        <w:rPr>
          <w:rFonts w:hint="eastAsia" w:ascii="宋体" w:hAnsi="宋体" w:eastAsia="宋体" w:cs="宋体"/>
          <w:lang w:val="en-US" w:eastAsia="zh-CN"/>
        </w:rPr>
        <w:t>】页面，进入默认数据大屏。默认数据大屏，则展示企业下的数据有设备总数、设备在线率、人员总数、套餐总数、人员统计、设备型号统计、人脸抓拍、套餐使用统计、告警统计、实时告警等数据。</w:t>
      </w:r>
    </w:p>
    <w:p>
      <w:pPr>
        <w:numPr/>
        <w:pBdr>
          <w:bottom/>
        </w:pBdr>
        <w:ind/>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5274310" cy="2966799"/>
            <wp:effectExtent l="0" t="0" r="0" b="0"/>
            <wp:docPr id="250" name="picture" descr="descript"/>
            <wp:cNvGraphicFramePr/>
            <a:graphic>
              <a:graphicData uri="http://schemas.openxmlformats.org/drawingml/2006/picture">
                <pic:pic>
                  <pic:nvPicPr>
                    <pic:cNvPr id="251" name="picture" descr="descript"/>
                    <pic:cNvPicPr/>
                  </pic:nvPicPr>
                  <pic:blipFill rotWithShape="true">
                    <a:blip r:embed="rId86"/>
                    <a:stretch/>
                  </pic:blipFill>
                  <pic:spPr>
                    <a:xfrm>
                      <a:off x="0" y="0"/>
                      <a:ext cx="5274310" cy="2966799"/>
                    </a:xfrm>
                    <a:prstGeom prst="rect">
                      <a:avLst/>
                    </a:prstGeom>
                  </pic:spPr>
                </pic:pic>
              </a:graphicData>
            </a:graphic>
          </wp:inline>
        </w:drawing>
      </w:r>
    </w:p>
    <w:p>
      <w:pPr>
        <w:num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表9.1数据大屏顶部说明</w:t>
      </w: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1245"/>
        <w:gridCol w:w="2087"/>
        <w:gridCol w:w="5190"/>
      </w:tblGrid>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编号</w:t>
            </w:r>
          </w:p>
        </w:tc>
        <w:tc>
          <w:tcPr>
            <w:tcW w:w="2087"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名称</w:t>
            </w:r>
          </w:p>
        </w:tc>
        <w:tc>
          <w:tcPr>
            <w:tcW w:w="5190"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说明</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天气、地点、及日期</w:t>
            </w:r>
          </w:p>
        </w:tc>
        <w:tc>
          <w:tcPr>
            <w:tcW w:w="5190" w:type="dxa"/>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展示当前企业位置的天气、省份、以及日期。</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省份是用户在注册企业的时选择的。</w:t>
            </w:r>
          </w:p>
        </w:tc>
      </w:tr>
      <w:tr>
        <w:trPr>
          <w:wBefore/>
          <w:trHeight w:val="624"/>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大屏名称</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数据大屏名称，默认是企业名称，超管进入工作台可以修改数据大屏名称。</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进入工作台</w:t>
            </w:r>
          </w:p>
        </w:tc>
        <w:tc>
          <w:tcPr>
            <w:tcW w:w="5190" w:type="dxa"/>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进入工作台按钮，超管可对数据大屏进行编辑操作。</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只有超管才有编辑数据大屏展示数据的按钮。</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刷新</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点击刷新，可刷新数据大屏页面。</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下载</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点击下载，可下载当前数据大屏展示页为图片。</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全屏</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点击全屏，数据大屏可全屏展示。</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7</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视频巡检</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视频巡检，点击可展开视频轮询效果。</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8</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卫星地图</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卫星地图，点击可通过卫星地图查看。</w:t>
            </w:r>
          </w:p>
        </w:tc>
      </w:tr>
    </w:tbl>
    <w:p>
      <w:pPr>
        <w:pStyle w:val="000016"/>
        <w:bidi w:val="false"/>
        <w:rPr>
          <w:rFonts w:hint="eastAsia" w:ascii="宋体" w:hAnsi="宋体" w:eastAsia="宋体" w:cs="宋体" w:cstheme="minorEastAsia"/>
          <w:sz w:val="24"/>
          <w:szCs w:val="24"/>
          <w:lang w:val="en-US" w:eastAsia="zh-CN"/>
        </w:rPr>
      </w:pPr>
      <w:bookmarkStart w:id="254" w:name="_Toc04pv2e"/>
      <w:bookmarkStart w:id="255" w:name="_Toco0oa1a"/>
      <w:bookmarkStart w:id="256" w:name="_Toclf60tc"/>
      <w:bookmarkStart w:id="257" w:name="_Toc46tgc9"/>
      <w:bookmarkStart w:id="258" w:name="_Tocd2p3eg"/>
      <w:bookmarkStart w:id="259" w:name="_Tocvfxg3s"/>
      <w:bookmarkStart w:id="260" w:name="_Tocyrscic"/>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.1.2 进入工作台</w:t>
      </w:r>
      <w:bookmarkEnd w:id="254"/>
      <w:bookmarkEnd w:id="255"/>
      <w:bookmarkEnd w:id="256"/>
      <w:bookmarkEnd w:id="257"/>
      <w:bookmarkEnd w:id="258"/>
      <w:bookmarkEnd w:id="259"/>
      <w:bookmarkEnd w:id="260"/>
    </w:p>
    <w:p>
      <w:pPr>
        <w:pStyle w:val="000013"/>
        <w:numPr/>
        <w:pBdr>
          <w:bottom/>
        </w:pBdr>
        <w:bidi w:val="false"/>
        <w:ind w:left="0"/>
        <w:rPr>
          <w:szCs w:val="24"/>
          <w:lang w:val="en-US" w:eastAsia="zh-CN"/>
        </w:rPr>
      </w:pPr>
      <w:r>
        <w:rPr>
          <w:szCs w:val="24"/>
          <w:lang w:val="en-US" w:eastAsia="zh-CN"/>
        </w:rPr>
        <w:t>只有企业超管才有进入工作台权限，只有超管对企业的数据大屏进行编辑，自定义展示数据组件。进入工作台，左侧展示编辑项，右侧展示呈现数据效果。可自定义编辑数据大屏数据。</w:t>
      </w:r>
    </w:p>
    <w:p>
      <w:pPr>
        <w:pStyle w:val="000013"/>
        <w:numPr/>
        <w:pBdr/>
        <w:bidi w:val="false"/>
        <w:ind w:left="0"/>
        <w:rPr>
          <w:szCs w:val="24"/>
          <w:lang w:val="en-US" w:eastAsia="zh-CN"/>
        </w:rPr>
      </w:pPr>
      <w:r>
        <w:rPr>
          <w:szCs w:val="24"/>
          <w:lang w:val="en-US" w:eastAsia="zh-CN"/>
        </w:rPr>
        <w:drawing>
          <wp:inline distT="0" distB="0" distL="0" distR="0">
            <wp:extent cx="5274310" cy="2526814"/>
            <wp:effectExtent l="0" t="0" r="0" b="0"/>
            <wp:docPr id="253" name="picture" descr="descript"/>
            <wp:cNvGraphicFramePr/>
            <a:graphic>
              <a:graphicData uri="http://schemas.openxmlformats.org/drawingml/2006/picture">
                <pic:pic>
                  <pic:nvPicPr>
                    <pic:cNvPr id="254" name="picture" descr="descript"/>
                    <pic:cNvPicPr/>
                  </pic:nvPicPr>
                  <pic:blipFill rotWithShape="true">
                    <a:blip r:embed="rId87"/>
                    <a:stretch/>
                  </pic:blipFill>
                  <pic:spPr>
                    <a:xfrm>
                      <a:off x="0" y="0"/>
                      <a:ext cx="5274310" cy="2526814"/>
                    </a:xfrm>
                    <a:prstGeom prst="rect">
                      <a:avLst/>
                    </a:prstGeom>
                  </pic:spPr>
                </pic:pic>
              </a:graphicData>
            </a:graphic>
          </wp:inline>
        </w:drawing>
      </w:r>
    </w:p>
    <w:p>
      <w:pPr>
        <w:numPr/>
        <w:pBdr/>
        <w:ind w:left="0"/>
        <w:jc w:val="center"/>
        <w:rPr>
          <w:rFonts w:hint="eastAsia" w:ascii="宋体" w:hAnsi="宋体" w:eastAsia="宋体" w:cs="宋体"/>
          <w:sz w:val="18"/>
          <w:szCs w:val="18"/>
          <w:lang w:val="en-US" w:eastAsia="zh-CN"/>
        </w:rPr>
      </w:pPr>
    </w:p>
    <w:p>
      <w:pPr>
        <w:numPr/>
        <w:ind w:left="0"/>
        <w:jc w:val="both"/>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点击取消，则可取消编辑；点击保存，则保存当前编辑的数据大屏。</w:t>
      </w:r>
    </w:p>
    <w:p>
      <w:pPr>
        <w:pStyle w:val="000013"/>
        <w:numPr/>
        <w:pBdr/>
        <w:bidi w:val="false"/>
        <w:ind w:left="0"/>
        <w:rPr>
          <w:szCs w:val="24"/>
          <w:lang w:val="en-US" w:eastAsia="zh-CN"/>
        </w:rPr>
      </w:pPr>
      <w:r>
        <w:rPr>
          <w:szCs w:val="24"/>
          <w:lang w:val="en-US" w:eastAsia="zh-CN"/>
        </w:rPr>
        <w:drawing>
          <wp:inline distT="0" distB="0" distL="0" distR="0">
            <wp:extent cx="5274310" cy="2529572"/>
            <wp:effectExtent l="0" t="0" r="0" b="0"/>
            <wp:docPr id="256" name="picture" descr="descript"/>
            <wp:cNvGraphicFramePr/>
            <a:graphic>
              <a:graphicData uri="http://schemas.openxmlformats.org/drawingml/2006/picture">
                <pic:pic>
                  <pic:nvPicPr>
                    <pic:cNvPr id="257" name="picture" descr="descript"/>
                    <pic:cNvPicPr/>
                  </pic:nvPicPr>
                  <pic:blipFill rotWithShape="true">
                    <a:blip r:embed="rId88"/>
                    <a:stretch/>
                  </pic:blipFill>
                  <pic:spPr>
                    <a:xfrm>
                      <a:off x="0" y="0"/>
                      <a:ext cx="5274310" cy="2529572"/>
                    </a:xfrm>
                    <a:prstGeom prst="rect">
                      <a:avLst/>
                    </a:prstGeom>
                  </pic:spPr>
                </pic:pic>
              </a:graphicData>
            </a:graphic>
          </wp:inline>
        </w:drawing>
      </w:r>
    </w:p>
    <w:p>
      <w:pPr>
        <w:numPr/>
        <w:ind w:left="0"/>
        <w:jc w:val="center"/>
        <w:rPr>
          <w:rFonts w:hint="default" w:ascii="宋体" w:hAnsi="宋体" w:eastAsia="宋体" w:cs="宋体"/>
          <w:sz w:val="18"/>
          <w:szCs w:val="18"/>
          <w:lang w:val="en-US" w:eastAsia="zh-CN"/>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1245"/>
        <w:gridCol w:w="2087"/>
        <w:gridCol w:w="5190"/>
      </w:tblGrid>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编号</w:t>
            </w:r>
          </w:p>
        </w:tc>
        <w:tc>
          <w:tcPr>
            <w:tcW w:w="2087"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名称</w:t>
            </w:r>
          </w:p>
        </w:tc>
        <w:tc>
          <w:tcPr>
            <w:tcW w:w="5190"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说明</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标题区：见黄色框</w:t>
            </w:r>
          </w:p>
        </w:tc>
        <w:tc>
          <w:tcPr>
            <w:tcW w:w="5190" w:type="dxa"/>
          </w:tcPr>
          <w:p>
            <w:pPr>
              <w:numPr>
                <w:ilvl w:val="0"/>
                <w:numId w:val="22"/>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可自主勾选是否展示日期、天气、地点、刷新、下载等内容。</w:t>
            </w:r>
          </w:p>
          <w:p>
            <w:pPr>
              <w:numPr>
                <w:ilvl w:val="0"/>
                <w:numId w:val="22"/>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日期、天气等数据不能拖拽，位置固定。不限制勾选数量。</w:t>
            </w:r>
          </w:p>
          <w:p>
            <w:pPr>
              <w:numPr>
                <w:ilvl w:val="0"/>
                <w:numId w:val="22"/>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全屏不作为可编辑内容，所有企业所有用户均有。</w:t>
            </w:r>
          </w:p>
          <w:p>
            <w:pPr>
              <w:numPr>
                <w:ilvl w:val="0"/>
                <w:numId w:val="22"/>
              </w:numPr>
              <w:pBdr/>
              <w:ind/>
              <w:jc w:val="both"/>
              <w:rPr>
                <w:rFonts w:hint="default" w:ascii="宋体" w:hAnsi="宋体" w:eastAsia="宋体" w:cs="宋体"/>
                <w:b/>
                <w:sz w:val="21"/>
                <w:szCs w:val="21"/>
                <w:vertAlign w:val="baseline"/>
                <w:lang w:val="en-US" w:eastAsia="zh-CN"/>
              </w:rPr>
            </w:pPr>
            <w:r>
              <w:rPr>
                <w:rFonts w:hint="default" w:ascii="宋体" w:hAnsi="宋体" w:eastAsia="宋体" w:cs="宋体"/>
                <w:b/>
                <w:sz w:val="21"/>
                <w:szCs w:val="21"/>
                <w:vertAlign w:val="baseline"/>
                <w:lang w:val="en-US" w:eastAsia="zh-CN"/>
              </w:rPr>
              <w:t>大屏标题：可编辑数据大屏标题。</w:t>
            </w:r>
          </w:p>
          <w:p>
            <w:pPr>
              <w:numPr>
                <w:ilvl w:val="0"/>
                <w:numId w:val="22"/>
              </w:numPr>
              <w:pBdr>
                <w:bottom/>
              </w:pBdr>
              <w:ind/>
              <w:jc w:val="both"/>
              <w:rPr>
                <w:rFonts w:hint="default" w:ascii="宋体" w:hAnsi="宋体" w:eastAsia="宋体" w:cs="宋体"/>
                <w:b/>
                <w:sz w:val="21"/>
                <w:szCs w:val="21"/>
                <w:vertAlign w:val="baseline"/>
                <w:lang w:val="en-US" w:eastAsia="zh-CN"/>
              </w:rPr>
            </w:pPr>
            <w:r>
              <w:rPr>
                <w:rFonts w:hint="default" w:ascii="宋体" w:hAnsi="宋体" w:eastAsia="宋体" w:cs="宋体"/>
                <w:b w:val="false"/>
                <w:sz w:val="21"/>
                <w:szCs w:val="21"/>
                <w:vertAlign w:val="baseline"/>
                <w:lang w:val="en-US" w:eastAsia="zh-CN"/>
              </w:rPr>
              <w:t>点击预览，可预览编辑的数据大屏效果。</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主要内容区：见红色框</w:t>
            </w:r>
          </w:p>
        </w:tc>
        <w:tc>
          <w:tcPr>
            <w:tcW w:w="5190" w:type="dxa"/>
          </w:tcPr>
          <w:p>
            <w:pPr>
              <w:numPr>
                <w:ilvl w:val="0"/>
                <w:numId w:val="23"/>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可自主勾选设备总数、设备在线率、人员总数、套餐总数、机构总数等数据。</w:t>
            </w:r>
          </w:p>
          <w:p>
            <w:pPr>
              <w:numPr>
                <w:ilvl w:val="0"/>
                <w:numId w:val="23"/>
              </w:numPr>
              <w:pBdr/>
              <w:ind/>
              <w:jc w:val="both"/>
              <w:rPr>
                <w:rFonts w:hint="default" w:ascii="宋体" w:hAnsi="宋体" w:eastAsia="宋体" w:cs="宋体"/>
                <w:b/>
                <w:sz w:val="21"/>
                <w:szCs w:val="21"/>
                <w:vertAlign w:val="baseline"/>
                <w:lang w:val="en-US" w:eastAsia="zh-CN"/>
              </w:rPr>
            </w:pPr>
            <w:r>
              <w:rPr>
                <w:rFonts w:hint="default" w:ascii="宋体" w:hAnsi="宋体" w:eastAsia="宋体" w:cs="宋体"/>
                <w:b/>
                <w:sz w:val="21"/>
                <w:szCs w:val="21"/>
                <w:vertAlign w:val="baseline"/>
                <w:lang w:val="en-US" w:eastAsia="zh-CN"/>
              </w:rPr>
              <w:t>此部分数据选中后，在右侧主要内容区域，可拖动位置。</w:t>
            </w:r>
          </w:p>
          <w:p>
            <w:pPr>
              <w:numPr>
                <w:ilvl w:val="0"/>
                <w:numId w:val="23"/>
              </w:numP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最多只能选择4个数据。</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次要内容区：见绿色框</w:t>
            </w:r>
          </w:p>
        </w:tc>
        <w:tc>
          <w:tcPr>
            <w:tcW w:w="5190" w:type="dxa"/>
          </w:tcPr>
          <w:p>
            <w:pPr>
              <w:numPr/>
              <w:pBdr/>
              <w:jc w:val="both"/>
              <w:rPr>
                <w:rFonts w:hint="default" w:ascii="宋体" w:hAnsi="宋体" w:eastAsia="宋体" w:cs="宋体"/>
                <w:sz w:val="21"/>
                <w:szCs w:val="21"/>
                <w:vertAlign w:val="baseline"/>
                <w:lang w:val="en-US" w:eastAsia="zh-CN"/>
              </w:rPr>
            </w:pPr>
          </w:p>
          <w:p>
            <w:pPr>
              <w:numPr>
                <w:ilvl w:val="0"/>
                <w:numId w:val="24"/>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适配场景，</w:t>
            </w:r>
            <w:r>
              <w:rPr>
                <w:rFonts w:hint="default" w:ascii="宋体" w:hAnsi="宋体" w:eastAsia="宋体" w:cs="宋体"/>
                <w:b/>
                <w:sz w:val="21"/>
                <w:szCs w:val="21"/>
                <w:vertAlign w:val="baseline"/>
                <w:lang w:val="en-US" w:eastAsia="zh-CN"/>
              </w:rPr>
              <w:t>企业超管可自主勾选次要内容数据，涵盖企业、设备、套餐、告警、人车脸、店铺等维度。</w:t>
            </w:r>
          </w:p>
          <w:p>
            <w:pPr>
              <w:numPr>
                <w:ilvl w:val="0"/>
                <w:numId w:val="24"/>
              </w:numPr>
              <w:pBdr/>
              <w:ind/>
              <w:jc w:val="both"/>
              <w:rPr>
                <w:rFonts w:hint="default" w:ascii="宋体" w:hAnsi="宋体" w:eastAsia="宋体" w:cs="宋体"/>
                <w:sz w:val="21"/>
                <w:szCs w:val="21"/>
                <w:vertAlign w:val="baseline"/>
                <w:lang w:val="en-US" w:eastAsia="zh-CN"/>
              </w:rPr>
            </w:pPr>
            <w:r>
              <w:rPr>
                <w:rFonts w:hint="default" w:ascii="宋体" w:hAnsi="宋体" w:eastAsia="宋体" w:cs="宋体"/>
                <w:b/>
                <w:sz w:val="21"/>
                <w:szCs w:val="21"/>
                <w:vertAlign w:val="baseline"/>
                <w:lang w:val="en-US" w:eastAsia="zh-CN"/>
              </w:rPr>
              <w:t>有且只能选择6个数据组件。</w:t>
            </w:r>
          </w:p>
          <w:p>
            <w:pPr>
              <w:numPr>
                <w:ilvl w:val="0"/>
                <w:numId w:val="24"/>
              </w:numPr>
              <w:ind/>
              <w:jc w:val="both"/>
              <w:rPr>
                <w:rFonts w:hint="default" w:ascii="宋体" w:hAnsi="宋体" w:eastAsia="宋体" w:cs="宋体"/>
                <w:b/>
                <w:sz w:val="21"/>
                <w:szCs w:val="21"/>
                <w:vertAlign w:val="baseline"/>
                <w:lang w:val="en-US" w:eastAsia="zh-CN"/>
              </w:rPr>
            </w:pPr>
            <w:r>
              <w:rPr>
                <w:rFonts w:hint="default" w:ascii="宋体" w:hAnsi="宋体" w:eastAsia="宋体" w:cs="宋体"/>
                <w:b/>
                <w:sz w:val="21"/>
                <w:szCs w:val="21"/>
                <w:vertAlign w:val="baseline"/>
                <w:lang w:val="en-US" w:eastAsia="zh-CN"/>
              </w:rPr>
              <w:t>此部分数据选中后，在右侧次要内容区域，可拖动位置。</w:t>
            </w:r>
          </w:p>
        </w:tc>
      </w:tr>
    </w:tbl>
    <w:p>
      <w:pPr>
        <w:pStyle w:val="000013"/>
        <w:numPr/>
        <w:pBdr/>
        <w:bidi w:val="false"/>
        <w:rPr>
          <w:szCs w:val="24"/>
          <w:lang w:val="en-US" w:eastAsia="zh-CN"/>
        </w:rPr>
      </w:pPr>
    </w:p>
    <w:p>
      <w:pPr>
        <w:pStyle w:val="000013"/>
        <w:numPr/>
        <w:pBdr/>
        <w:bidi w:val="false"/>
        <w:rPr>
          <w:szCs w:val="24"/>
          <w:lang w:val="en-US" w:eastAsia="zh-CN"/>
        </w:rPr>
      </w:pP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drawing>
          <wp:inline distT="0" distB="0" distL="0" distR="0">
            <wp:extent cx="5274310" cy="4227276"/>
            <wp:effectExtent l="0" t="0" r="0" b="0"/>
            <wp:docPr id="259" name="picture" descr="descript"/>
            <wp:cNvGraphicFramePr/>
            <a:graphic>
              <a:graphicData uri="http://schemas.openxmlformats.org/drawingml/2006/picture">
                <pic:pic>
                  <pic:nvPicPr>
                    <pic:cNvPr id="260" name="picture" descr="descript"/>
                    <pic:cNvPicPr/>
                  </pic:nvPicPr>
                  <pic:blipFill rotWithShape="true">
                    <a:blip r:embed="rId89"/>
                    <a:stretch/>
                  </pic:blipFill>
                  <pic:spPr>
                    <a:xfrm>
                      <a:off x="0" y="0"/>
                      <a:ext cx="5274310" cy="4227276"/>
                    </a:xfrm>
                    <a:prstGeom prst="rect">
                      <a:avLst/>
                    </a:prstGeom>
                  </pic:spPr>
                </pic:pic>
              </a:graphicData>
            </a:graphic>
          </wp:inline>
        </w:drawing>
      </w: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p>
    <w:p>
      <w:pPr>
        <w:numPr/>
        <w:ind w:left="0"/>
        <w:jc w:val="center"/>
        <w:rPr>
          <w:rFonts w:hint="default" w:ascii="宋体" w:hAnsi="宋体" w:eastAsia="宋体" w:cs="宋体"/>
          <w:sz w:val="18"/>
          <w:szCs w:val="18"/>
          <w:lang w:val="en-US" w:eastAsia="zh-CN"/>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1812"/>
        <w:gridCol w:w="1542"/>
        <w:gridCol w:w="2427"/>
        <w:gridCol w:w="2628"/>
      </w:tblGrid>
      <w:tr>
        <w:trPr>
          <w:wBefore/>
          <w:trHeight w:val="312"/>
        </w:trPr>
        <w:tc>
          <w:tcPr>
            <w:tcW w:w="181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分类</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名称</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效果图</w:t>
            </w:r>
          </w:p>
        </w:tc>
        <w:tc>
          <w:tcPr>
            <w:tcW w:w="2628"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说明</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主要内容区-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总体概览</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设备总数</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298326"/>
                  <wp:effectExtent l="0" t="0" r="0" b="0"/>
                  <wp:docPr id="262" name="picture" descr="descript"/>
                  <wp:cNvGraphicFramePr/>
                  <a:graphic>
                    <a:graphicData uri="http://schemas.openxmlformats.org/drawingml/2006/picture">
                      <pic:pic>
                        <pic:nvPicPr>
                          <pic:cNvPr id="263" name="picture" descr="descript"/>
                          <pic:cNvPicPr/>
                        </pic:nvPicPr>
                        <pic:blipFill rotWithShape="true">
                          <a:blip r:embed="rId90"/>
                          <a:stretch/>
                        </pic:blipFill>
                        <pic:spPr>
                          <a:xfrm>
                            <a:off x="0" y="0"/>
                            <a:ext cx="1397635" cy="298326"/>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统计企业下的所有设备数。</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设备在线率</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276277"/>
                  <wp:effectExtent l="0" t="0" r="0" b="0"/>
                  <wp:docPr id="265" name="picture" descr="descript"/>
                  <wp:cNvGraphicFramePr/>
                  <a:graphic>
                    <a:graphicData uri="http://schemas.openxmlformats.org/drawingml/2006/picture">
                      <pic:pic>
                        <pic:nvPicPr>
                          <pic:cNvPr id="266" name="picture" descr="descript"/>
                          <pic:cNvPicPr/>
                        </pic:nvPicPr>
                        <pic:blipFill rotWithShape="true">
                          <a:blip r:embed="rId91"/>
                          <a:stretch/>
                        </pic:blipFill>
                        <pic:spPr>
                          <a:xfrm>
                            <a:off x="0" y="0"/>
                            <a:ext cx="1397635" cy="276277"/>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统计企业下的设备在线情况。</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人员总数</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437886"/>
                  <wp:effectExtent l="0" t="0" r="0" b="0"/>
                  <wp:docPr id="268" name="picture" descr="descript"/>
                  <wp:cNvGraphicFramePr/>
                  <a:graphic>
                    <a:graphicData uri="http://schemas.openxmlformats.org/drawingml/2006/picture">
                      <pic:pic>
                        <pic:nvPicPr>
                          <pic:cNvPr id="269" name="picture" descr="descript"/>
                          <pic:cNvPicPr/>
                        </pic:nvPicPr>
                        <pic:blipFill rotWithShape="true">
                          <a:blip r:embed="rId92"/>
                          <a:stretch/>
                        </pic:blipFill>
                        <pic:spPr>
                          <a:xfrm>
                            <a:off x="0" y="0"/>
                            <a:ext cx="1397635" cy="437886"/>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统计企业下各个角色的人员总数。</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套餐总数</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419890"/>
                  <wp:effectExtent l="0" t="0" r="0" b="0"/>
                  <wp:docPr id="271" name="picture" descr="descript"/>
                  <wp:cNvGraphicFramePr/>
                  <a:graphic>
                    <a:graphicData uri="http://schemas.openxmlformats.org/drawingml/2006/picture">
                      <pic:pic>
                        <pic:nvPicPr>
                          <pic:cNvPr id="272" name="picture" descr="descript"/>
                          <pic:cNvPicPr/>
                        </pic:nvPicPr>
                        <pic:blipFill rotWithShape="true">
                          <a:blip r:embed="rId93"/>
                          <a:stretch/>
                        </pic:blipFill>
                        <pic:spPr>
                          <a:xfrm>
                            <a:off x="0" y="0"/>
                            <a:ext cx="1397635" cy="419890"/>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统计企业下的套餐总数</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机构总数</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440106"/>
                  <wp:effectExtent l="0" t="0" r="0" b="0"/>
                  <wp:docPr id="274" name="picture" descr="descript"/>
                  <wp:cNvGraphicFramePr/>
                  <a:graphic>
                    <a:graphicData uri="http://schemas.openxmlformats.org/drawingml/2006/picture">
                      <pic:pic>
                        <pic:nvPicPr>
                          <pic:cNvPr id="275" name="picture" descr="descript"/>
                          <pic:cNvPicPr/>
                        </pic:nvPicPr>
                        <pic:blipFill rotWithShape="true">
                          <a:blip r:embed="rId94"/>
                          <a:stretch/>
                        </pic:blipFill>
                        <pic:spPr>
                          <a:xfrm>
                            <a:off x="0" y="0"/>
                            <a:ext cx="1397635" cy="440106"/>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统计企业下的全部组织机构总数，含一二三四五级等。</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企业数据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人员统计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674848"/>
                  <wp:effectExtent l="0" t="0" r="0" b="0"/>
                  <wp:docPr id="277" name="picture" descr="descript"/>
                  <wp:cNvGraphicFramePr/>
                  <a:graphic>
                    <a:graphicData uri="http://schemas.openxmlformats.org/drawingml/2006/picture">
                      <pic:pic>
                        <pic:nvPicPr>
                          <pic:cNvPr id="278" name="picture" descr="descript"/>
                          <pic:cNvPicPr/>
                        </pic:nvPicPr>
                        <pic:blipFill rotWithShape="true">
                          <a:blip r:embed="rId95"/>
                          <a:stretch/>
                        </pic:blipFill>
                        <pic:spPr>
                          <a:xfrm>
                            <a:off x="0" y="0"/>
                            <a:ext cx="1397635" cy="674848"/>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统计企业下的全部角色与人员数据，角色及角色人员个数。</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日活用户统计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1061022"/>
                  <wp:effectExtent l="0" t="0" r="0" b="0"/>
                  <wp:docPr id="280" name="picture" descr="descript"/>
                  <wp:cNvGraphicFramePr/>
                  <a:graphic>
                    <a:graphicData uri="http://schemas.openxmlformats.org/drawingml/2006/picture">
                      <pic:pic>
                        <pic:nvPicPr>
                          <pic:cNvPr id="281" name="picture" descr="descript"/>
                          <pic:cNvPicPr/>
                        </pic:nvPicPr>
                        <pic:blipFill rotWithShape="true">
                          <a:blip r:embed="rId96"/>
                          <a:stretch/>
                        </pic:blipFill>
                        <pic:spPr>
                          <a:xfrm>
                            <a:off x="0" y="0"/>
                            <a:ext cx="1397635" cy="1061022"/>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1F2329"/>
                <w:spacing w:val="0"/>
                <w:sz w:val="20"/>
                <w:u w:val="none"/>
              </w:rPr>
              <w:t>统计企业下今日、7日、</w:t>
            </w:r>
            <w:r>
              <w:rPr>
                <w:rFonts w:hint="eastAsia" w:ascii="Hiragino Sans GB" w:hAnsi="Hiragino Sans GB" w:eastAsia="Hiragino Sans GB" w:cs="Hiragino Sans GB"/>
                <w:i w:val="false"/>
                <w:strike w:val="false"/>
                <w:color w:val="1F2329"/>
                <w:spacing w:val="0"/>
                <w:sz w:val="20"/>
                <w:u w:val="none"/>
                <w:lang/>
              </w:rPr>
              <w:t>3</w:t>
            </w:r>
            <w:r>
              <w:rPr>
                <w:rFonts w:ascii="Hiragino Sans GB" w:hAnsi="Hiragino Sans GB" w:eastAsia="Hiragino Sans GB" w:cs="Hiragino Sans GB"/>
                <w:i w:val="false"/>
                <w:strike w:val="false"/>
                <w:color w:val="1F2329"/>
                <w:spacing w:val="0"/>
                <w:sz w:val="20"/>
                <w:u w:val="none"/>
              </w:rPr>
              <w:t>0日等日活数据。</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级联数据</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1F2329"/>
                <w:spacing w:val="0"/>
                <w:sz w:val="20"/>
                <w:u w:val="none"/>
              </w:rPr>
              <w:t>统计企业下今日、7日、30日等级联数据。</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设备型号统计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777513"/>
                  <wp:effectExtent l="0" t="0" r="0" b="0"/>
                  <wp:docPr id="283" name="picture" descr="descript"/>
                  <wp:cNvGraphicFramePr/>
                  <a:graphic>
                    <a:graphicData uri="http://schemas.openxmlformats.org/drawingml/2006/picture">
                      <pic:pic>
                        <pic:nvPicPr>
                          <pic:cNvPr id="284" name="picture" descr="descript"/>
                          <pic:cNvPicPr/>
                        </pic:nvPicPr>
                        <pic:blipFill rotWithShape="true">
                          <a:blip r:embed="rId97"/>
                          <a:stretch/>
                        </pic:blipFill>
                        <pic:spPr>
                          <a:xfrm>
                            <a:off x="0" y="0"/>
                            <a:ext cx="1397635" cy="777513"/>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统计企业下的设备型号及数量，含各个类型的设备，国标设备统一为国标设备名称。</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节点在线率排名Top5</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统计企业下的节点在线率，展示Top5的节点在线率。</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套餐使用统计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865049"/>
                  <wp:effectExtent l="0" t="0" r="0" b="0"/>
                  <wp:docPr id="286" name="picture" descr="descript"/>
                  <wp:cNvGraphicFramePr/>
                  <a:graphic>
                    <a:graphicData uri="http://schemas.openxmlformats.org/drawingml/2006/picture">
                      <pic:pic>
                        <pic:nvPicPr>
                          <pic:cNvPr id="287" name="picture" descr="descript"/>
                          <pic:cNvPicPr/>
                        </pic:nvPicPr>
                        <pic:blipFill rotWithShape="true">
                          <a:blip r:embed="rId98"/>
                          <a:stretch/>
                        </pic:blipFill>
                        <pic:spPr>
                          <a:xfrm>
                            <a:off x="0" y="0"/>
                            <a:ext cx="1397635" cy="865049"/>
                          </a:xfrm>
                          <a:prstGeom prst="rect">
                            <a:avLst/>
                          </a:prstGeom>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统计企业下的套餐使用情况，使用中、待关联、已失效等三个维度。以饼图展示。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0%的数据不展示。</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套餐使用率</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统计企业下三种类型的套餐的使用情况，许可套餐使用率、存储套餐使用率、AI套餐使用率</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告警数据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告警统计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统计企业下所有告警数据，设备维度告警（动作、声音、人形、离线告警），AI算法维度的AI事件告警（各个AI算法）。</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实时告警</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997756"/>
                  <wp:effectExtent l="0" t="0" r="0" b="0"/>
                  <wp:docPr id="289" name="picture" descr="descript"/>
                  <wp:cNvGraphicFramePr/>
                  <a:graphic>
                    <a:graphicData uri="http://schemas.openxmlformats.org/drawingml/2006/picture">
                      <pic:pic>
                        <pic:nvPicPr>
                          <pic:cNvPr id="290" name="picture" descr="descript"/>
                          <pic:cNvPicPr/>
                        </pic:nvPicPr>
                        <pic:blipFill rotWithShape="true">
                          <a:blip r:embed="rId99"/>
                          <a:stretch/>
                        </pic:blipFill>
                        <pic:spPr>
                          <a:xfrm>
                            <a:off x="0" y="0"/>
                            <a:ext cx="1397635" cy="997756"/>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展示企业下最新发生的实时告警数据。</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人车脸数据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人脸抓拍</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1009830"/>
                  <wp:effectExtent l="0" t="0" r="0" b="0"/>
                  <wp:docPr id="292" name="picture" descr="descript"/>
                  <wp:cNvGraphicFramePr/>
                  <a:graphic>
                    <a:graphicData uri="http://schemas.openxmlformats.org/drawingml/2006/picture">
                      <pic:pic>
                        <pic:nvPicPr>
                          <pic:cNvPr id="293" name="picture" descr="descript"/>
                          <pic:cNvPicPr/>
                        </pic:nvPicPr>
                        <pic:blipFill rotWithShape="true">
                          <a:blip r:embed="rId100"/>
                          <a:stretch/>
                        </pic:blipFill>
                        <pic:spPr>
                          <a:xfrm>
                            <a:off x="0" y="0"/>
                            <a:ext cx="1397635" cy="1009830"/>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展示企业下最新发生的设备抓拍的人脸数据。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重点人员布控预警</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展示企业下最新发生的人脸布控告警。</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车辆抓拍</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771828"/>
                  <wp:effectExtent l="0" t="0" r="0" b="0"/>
                  <wp:docPr id="295" name="picture" descr="descript"/>
                  <wp:cNvGraphicFramePr/>
                  <a:graphic>
                    <a:graphicData uri="http://schemas.openxmlformats.org/drawingml/2006/picture">
                      <pic:pic>
                        <pic:nvPicPr>
                          <pic:cNvPr id="296" name="picture" descr="descript"/>
                          <pic:cNvPicPr/>
                        </pic:nvPicPr>
                        <pic:blipFill rotWithShape="true">
                          <a:blip r:embed="rId101"/>
                          <a:stretch/>
                        </pic:blipFill>
                        <pic:spPr>
                          <a:xfrm>
                            <a:off x="0" y="0"/>
                            <a:ext cx="1397635" cy="771828"/>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展示企业下最新发生的设备抓拍的车辆数据。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重点车辆布控预警</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741727"/>
                  <wp:effectExtent l="0" t="0" r="0" b="0"/>
                  <wp:docPr id="298" name="picture" descr="descript"/>
                  <wp:cNvGraphicFramePr/>
                  <a:graphic>
                    <a:graphicData uri="http://schemas.openxmlformats.org/drawingml/2006/picture">
                      <pic:pic>
                        <pic:nvPicPr>
                          <pic:cNvPr id="299" name="picture" descr="descript"/>
                          <pic:cNvPicPr/>
                        </pic:nvPicPr>
                        <pic:blipFill rotWithShape="true">
                          <a:blip r:embed="rId102"/>
                          <a:stretch/>
                        </pic:blipFill>
                        <pic:spPr>
                          <a:xfrm>
                            <a:off x="0" y="0"/>
                            <a:ext cx="1397635" cy="741727"/>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展示企业下最新发生的车辆布控告警</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pBdr>
                <w:bottom/>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店铺数据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客流简报</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统计企业下的客流数据。</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客流统计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统计近近日、7日、30日的客流总量。横坐标代表日期，纵坐标代表客流数量。默认展示7日。</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访客分析</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统计全部的访客分析，分识别出男、女，以及未识别的数据。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最近访客</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展示企业下最新访客的数据。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员工出勤统计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0" distR="0">
                  <wp:extent cx="1397635" cy="991870"/>
                  <wp:effectExtent l="0" t="0" r="0" b="0"/>
                  <wp:docPr id="301" name="picture" descr="descript"/>
                  <wp:cNvGraphicFramePr/>
                  <a:graphic>
                    <a:graphicData uri="http://schemas.openxmlformats.org/drawingml/2006/picture">
                      <pic:pic>
                        <pic:nvPicPr>
                          <pic:cNvPr id="302" name="picture" descr="descript"/>
                          <pic:cNvPicPr/>
                        </pic:nvPicPr>
                        <pic:blipFill rotWithShape="true">
                          <a:blip r:embed="rId103"/>
                          <a:stretch/>
                        </pic:blipFill>
                        <pic:spPr>
                          <a:xfrm>
                            <a:off x="0" y="0"/>
                            <a:ext cx="1397635" cy="991870"/>
                          </a:xfrm>
                          <a:prstGeom prst="rect">
                            <a:avLst/>
                          </a:prstGeom>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统计企业下员工出勤数据。今日出勤总数、员工总数、今日出勤占比</w:t>
            </w:r>
            <w:r>
              <w:rPr>
                <w:rFonts w:ascii="Hiragino Sans GB" w:hAnsi="Hiragino Sans GB" w:eastAsia="Hiragino Sans GB" w:cs="Hiragino Sans GB"/>
                <w:i w:val="false"/>
                <w:strike w:val="false"/>
                <w:color w:val="000000"/>
                <w:spacing w:val="0"/>
                <w:sz w:val="20"/>
                <w:u w:val="none"/>
              </w:rPr>
              <w:t>。</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巡店数据统计</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w:t>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展示企业下巡店待办单的整改情况。</w:t>
            </w:r>
          </w:p>
          <w:p>
            <w:pPr>
              <w:numPr/>
              <w:jc w:val="both"/>
              <w:rPr>
                <w:rFonts w:hint="default" w:ascii="宋体" w:hAnsi="宋体" w:eastAsia="宋体" w:cs="宋体"/>
                <w:sz w:val="21"/>
                <w:szCs w:val="21"/>
                <w:vertAlign w:val="baseline"/>
                <w:lang w:val="en-US" w:eastAsia="zh-CN"/>
              </w:rPr>
            </w:pPr>
          </w:p>
        </w:tc>
      </w:tr>
    </w:tbl>
    <w:p>
      <w:pPr>
        <w:numPr/>
        <w:rPr>
          <w:rFonts w:hint="default" w:ascii="宋体" w:hAnsi="宋体" w:eastAsia="宋体" w:cs="宋体"/>
          <w:lang w:val="en-US" w:eastAsia="zh-CN"/>
        </w:rPr>
      </w:pP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drawing>
          <wp:inline distT="0" distB="0" distL="0" distR="0">
            <wp:extent cx="5274310" cy="2969721"/>
            <wp:effectExtent l="0" t="0" r="0" b="0"/>
            <wp:docPr id="304" name="picture" descr="descript"/>
            <wp:cNvGraphicFramePr/>
            <a:graphic>
              <a:graphicData uri="http://schemas.openxmlformats.org/drawingml/2006/picture">
                <pic:pic>
                  <pic:nvPicPr>
                    <pic:cNvPr id="305" name="picture" descr="descript"/>
                    <pic:cNvPicPr/>
                  </pic:nvPicPr>
                  <pic:blipFill rotWithShape="true">
                    <a:blip r:embed="rId104"/>
                    <a:stretch/>
                  </pic:blipFill>
                  <pic:spPr>
                    <a:xfrm>
                      <a:off x="0" y="0"/>
                      <a:ext cx="5274310" cy="2969721"/>
                    </a:xfrm>
                    <a:prstGeom prst="rect">
                      <a:avLst/>
                    </a:prstGeom>
                  </pic:spPr>
                </pic:pic>
              </a:graphicData>
            </a:graphic>
          </wp:inline>
        </w:drawing>
      </w:r>
    </w:p>
    <w:p>
      <w:pPr>
        <w:numPr/>
        <w:ind w:left="0"/>
        <w:jc w:val="center"/>
        <w:rPr>
          <w:rFonts w:hint="default" w:ascii="宋体" w:hAnsi="宋体" w:eastAsia="宋体" w:cs="宋体"/>
          <w:sz w:val="18"/>
          <w:szCs w:val="18"/>
          <w:lang w:val="en-US" w:eastAsia="zh-CN"/>
        </w:rPr>
      </w:pPr>
      <w:r>
        <w:rPr>
          <w:rFonts w:hint="eastAsia" w:ascii="宋体" w:hAnsi="宋体" w:eastAsia="宋体" w:cs="宋体"/>
          <w:color w:val="FF0000"/>
          <w:sz w:val="18"/>
          <w:szCs w:val="18"/>
          <w:lang w:val="en-US" w:eastAsia="zh-CN"/>
        </w:rPr>
        <w:t>注：数据大屏加载速度，取决于网络和电脑配置。如果大屏数据加载较慢，则可能是网络导致，也可能是电脑配置较低导致。</w:t>
      </w:r>
      <w:r>
        <w:rPr>
          <w:rFonts w:hint="eastAsia" w:ascii="宋体" w:hAnsi="宋体" w:eastAsia="宋体" w:cs="宋体"/>
          <w:color w:val="FF0000"/>
          <w:sz w:val="18"/>
          <w:szCs w:val="18"/>
          <w:lang w:val="en-US" w:eastAsia="zh-CN"/>
        </w:rPr>
        <w:t xml:space="preserve">   </w:t>
      </w:r>
    </w:p>
    <w:p>
      <w:pPr>
        <w:pStyle w:val="000015"/>
        <w:pBdr/>
        <w:bidi w:val="false"/>
        <w:rPr>
          <w:rFonts w:hint="eastAsia" w:ascii="宋体" w:hAnsi="宋体" w:eastAsia="宋体" w:cs="宋体" w:cstheme="minorEastAsia"/>
          <w:sz w:val="24"/>
          <w:szCs w:val="24"/>
          <w:lang w:val="en-US" w:eastAsia="zh-CN"/>
        </w:rPr>
      </w:pPr>
      <w:bookmarkStart w:id="261" w:name="_Tocwq0uom"/>
      <w:bookmarkStart w:id="262" w:name="_Toc0q2rje"/>
      <w:bookmarkStart w:id="263" w:name="_Tocvlmbrt"/>
      <w:bookmarkStart w:id="264" w:name="_Tocbkpfob"/>
      <w:bookmarkStart w:id="265" w:name="_Tocggqky8"/>
      <w:bookmarkStart w:id="266" w:name="_Tocarix6z"/>
      <w:bookmarkStart w:id="267" w:name="_Tock3a1ty"/>
      <w:r>
        <w:rPr>
          <w:rFonts w:hint="eastAsia" w:ascii="宋体" w:hAnsi="宋体" w:eastAsia="宋体" w:cs="宋体" w:cstheme="minorEastAsia"/>
          <w:sz w:val="24"/>
          <w:szCs w:val="24"/>
          <w:lang w:val="en-US" w:eastAsia="zh-CN"/>
        </w:rPr>
        <w:t>5</w:t>
      </w:r>
      <w:r>
        <w:rPr>
          <w:rFonts w:hint="eastAsia" w:ascii="宋体" w:hAnsi="宋体" w:eastAsia="宋体" w:cs="宋体" w:cstheme="minorEastAsia"/>
          <w:sz w:val="24"/>
          <w:szCs w:val="24"/>
          <w:lang w:val="en-US" w:eastAsia="zh-CN"/>
        </w:rPr>
        <w:t>.2 电子地图</w:t>
      </w:r>
      <w:bookmarkEnd w:id="261"/>
      <w:bookmarkEnd w:id="262"/>
      <w:bookmarkEnd w:id="263"/>
      <w:bookmarkEnd w:id="264"/>
      <w:bookmarkEnd w:id="265"/>
      <w:bookmarkEnd w:id="266"/>
      <w:bookmarkEnd w:id="267"/>
    </w:p>
    <w:p>
      <w:pPr>
        <w:numPr/>
        <w:ind w:firstLine="420" w:firstLineChars="200"/>
        <w:rPr>
          <w:rFonts w:hint="eastAsia" w:ascii="宋体" w:hAnsi="宋体" w:eastAsia="宋体" w:cs="宋体"/>
          <w:szCs w:val="21"/>
          <w:lang w:eastAsia="zh-CN"/>
        </w:rPr>
      </w:pPr>
      <w:r>
        <w:rPr>
          <w:rFonts w:hint="eastAsia" w:ascii="宋体" w:hAnsi="宋体" w:eastAsia="宋体" w:cs="宋体"/>
          <w:lang w:val="en-US" w:eastAsia="zh-CN"/>
        </w:rPr>
        <w:t>菜单栏导航至【电子地图】页面。</w:t>
      </w:r>
      <w:r>
        <w:rPr>
          <w:rFonts w:hint="eastAsia" w:ascii="宋体" w:hAnsi="宋体" w:eastAsia="宋体" w:cs="宋体"/>
          <w:szCs w:val="21"/>
        </w:rPr>
        <w:t>此页面主要以可视化的方式让监控设备在地图上进行展示，让用户设备一触即达，一看即懂</w:t>
      </w:r>
      <w:r>
        <w:rPr>
          <w:rFonts w:hint="eastAsia" w:ascii="宋体" w:hAnsi="宋体" w:eastAsia="宋体" w:cs="宋体"/>
          <w:szCs w:val="21"/>
          <w:lang w:eastAsia="zh-CN"/>
        </w:rPr>
        <w:t>。</w:t>
      </w:r>
    </w:p>
    <w:p>
      <w:pPr>
        <w:numPr/>
        <w:rPr>
          <w:rFonts w:hint="eastAsia" w:ascii="宋体" w:hAnsi="宋体" w:eastAsia="宋体" w:cs="宋体"/>
          <w:szCs w:val="21"/>
          <w:lang w:val="en-US" w:eastAsia="zh-CN"/>
        </w:rPr>
      </w:pPr>
      <w:r>
        <w:rPr>
          <w:rFonts w:hint="eastAsia" w:ascii="宋体" w:hAnsi="宋体" w:eastAsia="宋体" w:cs="宋体"/>
          <w:szCs w:val="21"/>
          <w:lang w:val="en-US" w:eastAsia="zh-CN"/>
        </w:rPr>
        <w:t>功能1  点击任意组织节点，可以展示详细信息，并修改节点。</w:t>
      </w:r>
    </w:p>
    <w:p>
      <w:pPr>
        <w:numPr/>
        <w:rPr>
          <w:rFonts w:hint="eastAsia" w:ascii="宋体" w:hAnsi="宋体" w:eastAsia="宋体" w:cs="宋体"/>
          <w:szCs w:val="21"/>
          <w:lang w:val="en-US" w:eastAsia="zh-CN"/>
        </w:rPr>
      </w:pPr>
      <w:r>
        <w:rPr>
          <w:rFonts w:hint="eastAsia" w:ascii="宋体" w:hAnsi="宋体" w:eastAsia="宋体" w:cs="宋体"/>
          <w:szCs w:val="21"/>
          <w:lang w:val="en-US" w:eastAsia="zh-CN"/>
        </w:rPr>
        <w:t>功能2  点击任意设备，可以展示设备详细信息，包括设备关注状态、设备在线/离线状态、设备组织机构信息、设备详细地址。</w:t>
      </w:r>
    </w:p>
    <w:p>
      <w:pPr>
        <w:numPr/>
        <w:rPr>
          <w:rFonts w:hint="eastAsia" w:ascii="宋体" w:hAnsi="宋体" w:eastAsia="宋体" w:cs="宋体"/>
          <w:szCs w:val="21"/>
          <w:lang w:val="en-US" w:eastAsia="zh-CN"/>
        </w:rPr>
      </w:pPr>
      <w:r>
        <w:rPr>
          <w:rFonts w:hint="eastAsia" w:ascii="宋体" w:hAnsi="宋体" w:eastAsia="宋体" w:cs="宋体"/>
          <w:szCs w:val="21"/>
          <w:lang w:val="en-US" w:eastAsia="zh-CN"/>
        </w:rPr>
        <w:t>功能3  在展示设备详细信息状态下，点击【预览】可以在此页面播放视频画面，点击【设置】弹出设备设置页面。</w:t>
      </w:r>
    </w:p>
    <w:p>
      <w:pPr>
        <w:numPr/>
        <w:rPr>
          <w:rFonts w:hint="default" w:ascii="宋体" w:hAnsi="宋体" w:eastAsia="宋体" w:cs="宋体"/>
          <w:szCs w:val="21"/>
          <w:lang w:val="en-US" w:eastAsia="zh-CN"/>
        </w:rPr>
      </w:pPr>
      <w:r>
        <w:rPr>
          <w:rFonts w:hint="eastAsia" w:ascii="宋体" w:hAnsi="宋体" w:eastAsia="宋体" w:cs="宋体"/>
          <w:szCs w:val="21"/>
          <w:lang w:val="en-US" w:eastAsia="zh-CN"/>
        </w:rPr>
        <w:t>功能4  地图右上角对地图显示模式进行修改，右下角进行缩放。</w:t>
      </w:r>
    </w:p>
    <w:p>
      <w:pPr>
        <w:numPr/>
        <w:rPr>
          <w:rFonts w:hint="eastAsia" w:ascii="宋体" w:hAnsi="宋体" w:eastAsia="宋体" w:cs="宋体"/>
          <w:szCs w:val="21"/>
          <w:lang w:val="en-US" w:eastAsia="zh-CN"/>
        </w:rPr>
      </w:pPr>
      <w:r>
        <w:rPr/>
        <w:drawing>
          <wp:inline distT="0" distB="0" distL="114300" distR="114300">
            <wp:extent cx="5257800" cy="2463800"/>
            <wp:effectExtent l="0" t="0" r="0" b="12700"/>
            <wp:docPr id="307" name="图片 88" descr="电子地图"/>
            <wp:cNvGraphicFramePr>
              <a:graphicFrameLocks noChangeAspect="true"/>
            </wp:cNvGraphicFramePr>
            <a:graphic>
              <a:graphicData uri="http://schemas.openxmlformats.org/drawingml/2006/picture">
                <pic:pic>
                  <pic:nvPicPr>
                    <pic:cNvPr id="308" name="图片 88" descr="电子地图"/>
                    <pic:cNvPicPr>
                      <a:picLocks noChangeAspect="true"/>
                    </pic:cNvPicPr>
                  </pic:nvPicPr>
                  <pic:blipFill>
                    <a:blip r:embed="rId105"/>
                    <a:srcRect/>
                    <a:stretch>
                      <a:fillRect/>
                    </a:stretch>
                  </pic:blipFill>
                  <pic:spPr>
                    <a:xfrm>
                      <a:off x="0" y="0"/>
                      <a:ext cx="5257800" cy="2463800"/>
                    </a:xfrm>
                    <a:prstGeom prst="rect">
                      <a:avLst/>
                    </a:prstGeom>
                    <a:ln/>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图10-1电子地图</w:t>
      </w:r>
    </w:p>
    <w:p>
      <w:pPr>
        <w:numPr/>
        <w:jc w:val="center"/>
        <w:rPr>
          <w:rFonts w:hint="eastAsia" w:ascii="宋体" w:hAnsi="宋体" w:eastAsia="宋体" w:cs="宋体"/>
          <w:sz w:val="18"/>
          <w:szCs w:val="18"/>
          <w:lang w:val="en-US" w:eastAsia="zh-CN"/>
        </w:rPr>
      </w:pPr>
    </w:p>
    <w:p>
      <w:pPr>
        <w:pStyle w:val="000014"/>
        <w:numPr>
          <w:ilvl w:val="0"/>
          <w:numId w:val="2"/>
        </w:numPr>
        <w:pBdr/>
        <w:bidi w:val="false"/>
        <w:ind/>
        <w:jc w:val="center"/>
        <w:rPr>
          <w:rFonts w:hint="eastAsia" w:ascii="宋体" w:hAnsi="宋体" w:eastAsia="宋体" w:cs="宋体"/>
          <w:b w:val="false"/>
          <w:bCs/>
          <w:sz w:val="32"/>
          <w:szCs w:val="32"/>
          <w:lang w:val="en-US" w:eastAsia="zh-CN"/>
        </w:rPr>
      </w:pPr>
      <w:bookmarkStart w:id="268" w:name="_Tock1uzg0"/>
      <w:bookmarkStart w:id="269" w:name="_Tocx0akm7"/>
      <w:bookmarkStart w:id="270" w:name="_Toc74mgde"/>
      <w:bookmarkStart w:id="271" w:name="_Tocn5fyg8"/>
      <w:bookmarkStart w:id="272" w:name="_Toct1rpt8"/>
      <w:bookmarkStart w:id="273" w:name="_Tocia5pnu"/>
      <w:bookmarkStart w:id="274" w:name="_Tocd1o7yo"/>
      <w:r>
        <w:rPr>
          <w:rFonts w:hint="eastAsia" w:ascii="宋体" w:hAnsi="宋体" w:eastAsia="宋体" w:cs="宋体"/>
          <w:b w:val="false"/>
          <w:bCs/>
          <w:sz w:val="32"/>
          <w:szCs w:val="32"/>
          <w:lang w:val="en-US" w:eastAsia="zh-CN"/>
        </w:rPr>
        <w:t xml:space="preserve"> 设备管理</w:t>
      </w:r>
      <w:bookmarkEnd w:id="268"/>
      <w:bookmarkEnd w:id="269"/>
      <w:bookmarkEnd w:id="270"/>
      <w:bookmarkEnd w:id="271"/>
      <w:bookmarkEnd w:id="272"/>
      <w:bookmarkEnd w:id="273"/>
      <w:bookmarkEnd w:id="274"/>
    </w:p>
    <w:p>
      <w:pPr>
        <w:pStyle w:val="000015"/>
        <w:numPr/>
        <w:pBdr>
          <w:bottom/>
        </w:pBdr>
        <w:bidi w:val="false"/>
        <w:ind/>
        <w:rPr>
          <w:rFonts w:hint="eastAsia" w:ascii="宋体" w:hAnsi="宋体" w:eastAsia="宋体" w:cs="宋体" w:cstheme="minorEastAsia"/>
          <w:sz w:val="24"/>
          <w:szCs w:val="24"/>
          <w:lang w:val="en-US" w:eastAsia="zh-CN"/>
        </w:rPr>
      </w:pPr>
      <w:bookmarkStart w:id="275" w:name="_Tocn55osw"/>
      <w:bookmarkStart w:id="276" w:name="_Tocah14ui"/>
      <w:bookmarkStart w:id="277" w:name="_Tocw03hw3"/>
      <w:bookmarkStart w:id="278" w:name="_Toc7zuwj5"/>
      <w:bookmarkStart w:id="279" w:name="_Tocdg133k"/>
      <w:bookmarkStart w:id="280" w:name="_Tocmsw77j"/>
      <w:bookmarkStart w:id="281" w:name="_Tocjeqzg8"/>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.1监控设备</w:t>
      </w:r>
      <w:bookmarkEnd w:id="275"/>
      <w:bookmarkEnd w:id="276"/>
      <w:bookmarkEnd w:id="277"/>
      <w:bookmarkEnd w:id="278"/>
      <w:bookmarkEnd w:id="279"/>
      <w:bookmarkEnd w:id="280"/>
      <w:bookmarkEnd w:id="281"/>
    </w:p>
    <w:p>
      <w:pPr>
        <w:pStyle w:val="000016"/>
        <w:numPr/>
        <w:pBdr>
          <w:bottom/>
        </w:pBdr>
        <w:bidi w:val="false"/>
        <w:ind/>
        <w:rPr>
          <w:rFonts w:hint="eastAsia" w:ascii="宋体" w:hAnsi="宋体" w:eastAsia="宋体" w:cs="宋体"/>
          <w:sz w:val="21"/>
          <w:szCs w:val="21"/>
          <w:lang w:val="en-US" w:eastAsia="zh-CN"/>
        </w:rPr>
      </w:pPr>
      <w:bookmarkStart w:id="282" w:name="_Toc6o1y3j"/>
      <w:bookmarkStart w:id="283" w:name="_Toc57nttc"/>
      <w:bookmarkStart w:id="284" w:name="_Tochra670"/>
      <w:bookmarkStart w:id="285" w:name="_Tocabo1n6"/>
      <w:bookmarkStart w:id="286" w:name="_Toclbxuq4"/>
      <w:bookmarkStart w:id="287" w:name="_Tochn0jhq"/>
      <w:bookmarkStart w:id="288" w:name="_Tocsgrkr2"/>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.1.1 设备列表</w:t>
      </w:r>
      <w:bookmarkEnd w:id="282"/>
      <w:bookmarkEnd w:id="283"/>
      <w:bookmarkEnd w:id="284"/>
      <w:bookmarkEnd w:id="285"/>
      <w:bookmarkEnd w:id="286"/>
      <w:bookmarkEnd w:id="287"/>
      <w:bookmarkEnd w:id="288"/>
    </w:p>
    <w:p>
      <w:pPr>
        <w:pStyle w:val="000013"/>
        <w:pBdr/>
        <w:ind/>
        <w:rPr>
          <w:i w:val="false"/>
          <w:strike w:val="false"/>
          <w:color w:val="000000"/>
          <w:u w:val="none"/>
        </w:rPr>
      </w:pPr>
      <w:r>
        <w:rPr/>
        <w:t xml:space="preserve">路径 </w:t>
      </w:r>
      <w:r>
        <w:rPr>
          <w:i w:val="false"/>
          <w:strike w:val="false"/>
          <w:color w:val="000000"/>
          <w:u w:val="none"/>
        </w:rPr>
        <w:t>【设备管理】-【监控设备】-【设备列表】</w:t>
      </w:r>
    </w:p>
    <w:p>
      <w:pPr>
        <w:pStyle w:val="000013"/>
        <w:pBdr/>
        <w:ind/>
        <w:rPr>
          <w:i w:val="false"/>
          <w:strike w:val="false"/>
          <w:color w:val="000000"/>
          <w:u w:val="none"/>
        </w:rPr>
      </w:pPr>
    </w:p>
    <w:p>
      <w:pPr>
        <w:numPr/>
        <w:pBdr/>
        <w:ind w:leftChars="0"/>
        <w:rPr>
          <w:b w:val="false"/>
          <w:lang w:val="en-US" w:eastAsia="zh-CN"/>
        </w:rPr>
      </w:pPr>
      <w:r>
        <w:rPr>
          <w:b w:val="false"/>
          <w:lang w:val="en-US" w:eastAsia="zh-CN"/>
        </w:rPr>
        <w:t>功能概述：</w:t>
      </w:r>
    </w:p>
    <w:p>
      <w:pPr>
        <w:pBdr>
          <w:bottom/>
        </w:pBdr>
        <w:snapToGrid/>
        <w:spacing w:line="240"/>
        <w:ind w:firstLineChars="200"/>
        <w:rPr>
          <w:i w:val="false"/>
          <w:strike w:val="false"/>
          <w:color w:val="000000"/>
          <w:u w:val="none"/>
        </w:rPr>
      </w:pPr>
      <w:r>
        <w:rPr>
          <w:i w:val="false"/>
          <w:strike w:val="false"/>
          <w:color w:val="000000"/>
          <w:u w:val="none"/>
        </w:rPr>
        <w:t>此页面分页展示企业旗下设备列表，支持按组织机构筛选。用户可查看设备相关信息，包括设备名称、所在监控节点、型号、标识、设备状态及套餐详情；还能对设备执行关联套餐、视频播放、设置、添加关注、添加轮询组、级联设备视频共享管理、设备管控等操作。如图所示，具体信息按序号说明如下：</w:t>
      </w:r>
    </w:p>
    <w:p>
      <w:pPr>
        <w:pStyle w:val="000013"/>
        <w:pBdr/>
        <w:ind/>
        <w:rPr/>
      </w:pPr>
      <w:r>
        <w:rPr/>
        <w:drawing>
          <wp:inline distT="0" distB="0" distL="0" distR="0">
            <wp:extent cx="5274310" cy="1689131"/>
            <wp:effectExtent l="0" t="0" r="0" b="0"/>
            <wp:docPr id="310" name="picture" descr="descript"/>
            <wp:cNvGraphicFramePr/>
            <a:graphic>
              <a:graphicData uri="http://schemas.openxmlformats.org/drawingml/2006/picture">
                <pic:pic>
                  <pic:nvPicPr>
                    <pic:cNvPr id="311" name="picture" descr="descript"/>
                    <pic:cNvPicPr/>
                  </pic:nvPicPr>
                  <pic:blipFill rotWithShape="true">
                    <a:blip r:embed="rId106"/>
                    <a:stretch/>
                  </pic:blipFill>
                  <pic:spPr>
                    <a:xfrm>
                      <a:off x="0" y="0"/>
                      <a:ext cx="5274310" cy="1689131"/>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5-1-1-1 设备列表</w:t>
      </w:r>
    </w:p>
    <w:p>
      <w:pPr>
        <w:pStyle w:val="000013"/>
        <w:pBdr/>
        <w:ind/>
        <w:rPr/>
      </w:pP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【1】节点树：选择对应节点分页展示该节点下的所有设备。</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【2】检索栏：支持按设备名称、设备MAC、设备状态、套餐状态检索设备。其中设备名称、设备MAC支持模糊匹配。</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【3】设备信息：此处展示设备的相关信息，包括缩略图、设备名称、所在监控节点、设备型号、设备MAC、设备状态、设备通道、套餐详情。</w:t>
      </w:r>
    </w:p>
    <w:tbl>
      <w:tblPr>
        <w:tblStyle w:val="000020"/>
        <w:tblLayout w:type="fixed"/>
      </w:tblPr>
      <w:tblGrid>
        <w:gridCol w:w="1612"/>
        <w:gridCol w:w="7673"/>
      </w:tblGrid>
      <w:tr>
        <w:trPr/>
        <w:tc>
          <w:tcPr>
            <w:tcW w:w="1612" w:type="dxa"/>
          </w:tcPr>
          <w:p>
            <w:pPr>
              <w:snapToGrid/>
              <w:spacing w:before="0" w:after="0" w:line="240"/>
              <w:jc w:val="center"/>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字段名</w:t>
            </w:r>
          </w:p>
        </w:tc>
        <w:tc>
          <w:tcPr>
            <w:tcW w:w="7673" w:type="dxa"/>
          </w:tcPr>
          <w:p>
            <w:pPr>
              <w:snapToGrid/>
              <w:spacing w:before="0" w:after="0" w:line="24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字段说明</w:t>
            </w:r>
          </w:p>
        </w:tc>
      </w:tr>
      <w:tr>
        <w:trPr/>
        <w:tc>
          <w:tcPr>
            <w:tcW w:w="1612" w:type="dxa"/>
          </w:tcPr>
          <w:p>
            <w:pPr>
              <w:snapToGrid/>
              <w:spacing w:before="0" w:after="0" w:line="240"/>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缩略图</w:t>
            </w:r>
          </w:p>
        </w:tc>
        <w:tc>
          <w:tcPr>
            <w:tcW w:w="7673" w:type="dxa"/>
          </w:tcPr>
          <w:p>
            <w:pPr>
              <w:snapToGrid/>
              <w:spacing w:before="0" w:after="0" w:line="24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展示设备最新的缩略图，如果没有，则展示系统默认图片</w:t>
            </w:r>
          </w:p>
        </w:tc>
      </w:tr>
      <w:tr>
        <w:trPr>
          <w:trHeight w:val="376"/>
        </w:trPr>
        <w:tc>
          <w:tcPr>
            <w:tcW w:w="1612" w:type="dxa"/>
          </w:tcPr>
          <w:p>
            <w:pPr>
              <w:snapToGrid/>
              <w:spacing w:before="0" w:after="0" w:line="240"/>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设备名称</w:t>
            </w:r>
          </w:p>
        </w:tc>
        <w:tc>
          <w:tcPr>
            <w:tcW w:w="7673" w:type="dxa"/>
          </w:tcPr>
          <w:p>
            <w:pPr>
              <w:snapToGrid/>
              <w:spacing w:before="0" w:after="0" w:line="240"/>
              <w:jc w:val="both"/>
              <w:rPr>
                <w:rFonts w:ascii="宋体" w:hAnsi="宋体" w:eastAsia="宋体" w:cs="宋体"/>
                <w:i w:val="false"/>
                <w:strike w:val="false"/>
                <w:color w:val="000000"/>
                <w:sz w:val="21"/>
                <w:u w:val="none"/>
              </w:rPr>
            </w:pPr>
            <w:r>
              <w:rPr/>
              <w:t>设备名称。针对级联设备叠加展示级联标识以及共享状态</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所在监控节点</w:t>
            </w:r>
          </w:p>
        </w:tc>
        <w:tc>
          <w:tcPr>
            <w:tcW w:w="7673" w:type="dxa"/>
          </w:tcPr>
          <w:p>
            <w:pPr>
              <w:snapToGrid/>
              <w:spacing w:before="0" w:after="0" w:line="240"/>
              <w:ind/>
              <w:jc w:val="both"/>
              <w:rPr>
                <w:rFonts w:ascii="宋体" w:hAnsi="宋体" w:eastAsia="宋体" w:cs="宋体"/>
                <w:i w:val="false"/>
                <w:strike w:val="false"/>
                <w:color w:val="000000"/>
                <w:sz w:val="21"/>
                <w:u w:val="none"/>
              </w:rPr>
            </w:pPr>
            <w:r>
              <w:rPr/>
              <w:t>设备所在的监控节点。即设备在组织节点树中的位置</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设备型号</w:t>
            </w:r>
          </w:p>
        </w:tc>
        <w:tc>
          <w:tcPr>
            <w:tcW w:w="7673" w:type="dxa"/>
          </w:tcPr>
          <w:p>
            <w:pPr>
              <w:snapToGrid/>
              <w:spacing w:before="0" w:after="0" w:line="240"/>
              <w:ind/>
              <w:jc w:val="both"/>
              <w:rPr>
                <w:rFonts w:ascii="宋体" w:hAnsi="宋体" w:eastAsia="宋体" w:cs="宋体"/>
                <w:i w:val="false"/>
                <w:strike w:val="false"/>
                <w:color w:val="000000"/>
                <w:sz w:val="21"/>
                <w:u w:val="none"/>
              </w:rPr>
            </w:pPr>
            <w:r>
              <w:rPr/>
              <w:t>设备型号。针对使用GB/T-28181协议接入的设备，型号默认为GB</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设备状态</w:t>
            </w:r>
          </w:p>
        </w:tc>
        <w:tc>
          <w:tcPr>
            <w:tcW w:w="7673" w:type="dxa"/>
          </w:tcPr>
          <w:p>
            <w:pPr>
              <w:numPr/>
              <w:pBdr/>
              <w:snapToGrid/>
              <w:spacing w:before="0" w:after="0" w:line="240"/>
              <w:ind/>
              <w:jc w:val="both"/>
              <w:rPr/>
            </w:pPr>
            <w:r>
              <w:rPr/>
              <w:t>设备的在线状态，共3中状态：未注册、在线、离线。</w:t>
            </w:r>
          </w:p>
          <w:p>
            <w:pPr>
              <w:numPr>
                <w:ilvl w:val="0"/>
                <w:numId w:val="25"/>
              </w:numPr>
              <w:pBdr/>
              <w:snapToGrid/>
              <w:spacing w:before="0" w:after="0" w:line="240"/>
              <w:ind/>
              <w:jc w:val="both"/>
              <w:rPr/>
            </w:pPr>
            <w:r>
              <w:rPr>
                <w:b/>
              </w:rPr>
              <w:t>未注册</w:t>
            </w:r>
            <w:r>
              <w:rPr/>
              <w:t>：该状态只有使用GB/T 28181协议接入千里眼平台的设备才有，表示设备在创建后，还未与平台有成功建立通信的状态。</w:t>
            </w:r>
          </w:p>
          <w:p>
            <w:pPr>
              <w:numPr>
                <w:ilvl w:val="0"/>
                <w:numId w:val="25"/>
              </w:numPr>
              <w:pBdr>
                <w:bottom/>
              </w:pBdr>
              <w:snapToGrid/>
              <w:spacing w:before="0" w:after="0" w:line="240"/>
              <w:ind/>
              <w:jc w:val="both"/>
              <w:rPr/>
            </w:pPr>
            <w:r>
              <w:rPr>
                <w:b/>
              </w:rPr>
              <w:t>在线</w:t>
            </w:r>
            <w:r>
              <w:rPr/>
              <w:t xml:space="preserve">：表示设备与平台的通信正常，此时可以正常的观看设备实时视频。 在设备与平台创建通信后，消息中心会发送上线消息。      </w:t>
            </w:r>
          </w:p>
          <w:p>
            <w:pPr>
              <w:numPr>
                <w:ilvl w:val="0"/>
                <w:numId w:val="25"/>
              </w:numPr>
              <w:snapToGrid/>
              <w:spacing w:before="0" w:after="0" w:line="240"/>
              <w:jc w:val="both"/>
              <w:rPr>
                <w:rFonts w:ascii="宋体" w:hAnsi="宋体" w:eastAsia="宋体" w:cs="宋体"/>
                <w:i w:val="false"/>
                <w:strike w:val="false"/>
                <w:color w:val="000000"/>
                <w:sz w:val="21"/>
                <w:u w:val="none"/>
              </w:rPr>
            </w:pPr>
            <w:r>
              <w:rPr>
                <w:b/>
              </w:rPr>
              <w:t>离线</w:t>
            </w:r>
            <w:r>
              <w:rPr/>
              <w:t>：表示设备与平台的通信异常，此时无法观看设备实时视频。在平台检测到与设备通信异常后，消息中心会发送离线消息。</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设备通道</w:t>
            </w:r>
          </w:p>
        </w:tc>
        <w:tc>
          <w:tcPr>
            <w:tcW w:w="7673"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针对双目/多目设备有效。此时将展示多目设备</w:t>
            </w:r>
            <w:r>
              <w:rPr>
                <w:rFonts w:hint="eastAsia" w:ascii="宋体" w:hAnsi="宋体" w:eastAsia="宋体" w:cs="宋体"/>
                <w:i w:val="false"/>
                <w:strike w:val="false"/>
                <w:color w:val="000000"/>
                <w:sz w:val="21"/>
                <w:u w:val="none"/>
                <w:lang/>
              </w:rPr>
              <w:t>每</w:t>
            </w:r>
            <w:r>
              <w:rPr>
                <w:rFonts w:ascii="宋体" w:hAnsi="宋体" w:eastAsia="宋体" w:cs="宋体"/>
                <w:i w:val="false"/>
                <w:strike w:val="false"/>
                <w:color w:val="000000"/>
                <w:sz w:val="21"/>
                <w:u w:val="none"/>
              </w:rPr>
              <w:t>一路视频通道的相关信息。</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套餐详情</w:t>
            </w:r>
          </w:p>
        </w:tc>
        <w:tc>
          <w:tcPr>
            <w:tcW w:w="7673"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展示设备/通道的绑定的套餐信息。单击套餐名称，可以观看套餐的生失效时间，可以解除套餐绑定。</w:t>
            </w:r>
          </w:p>
        </w:tc>
      </w:tr>
    </w:tbl>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【4】设备操作</w:t>
      </w:r>
      <w:r>
        <w:rPr>
          <w:rFonts w:ascii="宋体" w:hAnsi="宋体" w:eastAsia="宋体" w:cs="宋体"/>
          <w:i w:val="false"/>
          <w:strike w:val="false"/>
          <w:color w:val="000000"/>
          <w:sz w:val="21"/>
          <w:u w:val="none"/>
        </w:rPr>
        <w:t>：此处展示设备的相关操作按钮。此处只展示管理员有权限的操作按钮。</w:t>
      </w:r>
    </w:p>
    <w:tbl>
      <w:tblPr>
        <w:tblStyle w:val="000020"/>
        <w:tblLayout w:type="fixed"/>
      </w:tblPr>
      <w:tblGrid>
        <w:gridCol w:w="1473"/>
        <w:gridCol w:w="7740"/>
      </w:tblGrid>
      <w:tr>
        <w:trPr/>
        <w:tc>
          <w:tcPr>
            <w:tcW w:w="1473" w:type="dxa"/>
          </w:tcPr>
          <w:p>
            <w:pPr>
              <w:rPr/>
            </w:pPr>
            <w:r>
              <w:rPr/>
              <w:t>操作名称</w:t>
            </w:r>
          </w:p>
        </w:tc>
        <w:tc>
          <w:tcPr>
            <w:tcW w:w="7740" w:type="dxa"/>
          </w:tcPr>
          <w:p>
            <w:pPr>
              <w:rPr/>
            </w:pPr>
            <w:r>
              <w:rPr/>
              <w:t>操作说明</w:t>
            </w:r>
          </w:p>
        </w:tc>
      </w:tr>
      <w:tr>
        <w:trPr/>
        <w:tc>
          <w:tcPr>
            <w:tcW w:w="1473" w:type="dxa"/>
          </w:tcPr>
          <w:p>
            <w:pPr>
              <w:rPr/>
            </w:pPr>
            <w:r>
              <w:rPr/>
              <w:t>关联套餐</w:t>
            </w:r>
          </w:p>
        </w:tc>
        <w:tc>
          <w:tcPr>
            <w:tcW w:w="7740" w:type="dxa"/>
          </w:tcPr>
          <w:p>
            <w:pPr>
              <w:pBdr>
                <w:bottom/>
              </w:pBdr>
              <w:snapToGrid/>
              <w:spacing w:before="0" w:after="0" w:line="240"/>
              <w:ind w:left="0" w:right="0"/>
              <w:jc w:val="both"/>
              <w:rPr/>
            </w:pPr>
            <w:r>
              <w:rPr>
                <w:i w:val="false"/>
                <w:strike w:val="false"/>
                <w:spacing w:val="0"/>
                <w:u w:val="none"/>
              </w:rPr>
              <w:t>可查看当前企业套餐并与设备关联，套餐详细信息见第六章《套餐管理》。</w:t>
            </w:r>
          </w:p>
        </w:tc>
      </w:tr>
      <w:tr>
        <w:trPr/>
        <w:tc>
          <w:tcPr>
            <w:tcW w:w="1473" w:type="dxa"/>
          </w:tcPr>
          <w:p>
            <w:pPr>
              <w:rPr/>
            </w:pPr>
            <w:r>
              <w:rPr/>
              <w:t>播放</w:t>
            </w:r>
          </w:p>
        </w:tc>
        <w:tc>
          <w:tcPr>
            <w:tcW w:w="7740" w:type="dxa"/>
          </w:tcPr>
          <w:p>
            <w:pPr>
              <w:rPr/>
            </w:pPr>
            <w:r>
              <w:rPr/>
              <w:t>观看设备实时或者历史视频。</w:t>
            </w:r>
          </w:p>
        </w:tc>
      </w:tr>
      <w:tr>
        <w:trPr>
          <w:trHeight w:val="721" w:hRule="atLeast"/>
        </w:trPr>
        <w:tc>
          <w:tcPr>
            <w:tcW w:w="1473" w:type="dxa"/>
          </w:tcPr>
          <w:p>
            <w:pPr>
              <w:rPr/>
            </w:pPr>
            <w:r>
              <w:rPr>
                <w:i w:val="false"/>
                <w:strike w:val="false"/>
                <w:color w:val="000000"/>
                <w:u w:val="none"/>
              </w:rPr>
              <w:t>设置</w:t>
            </w:r>
          </w:p>
        </w:tc>
        <w:tc>
          <w:tcPr>
            <w:tcW w:w="7740" w:type="dxa"/>
          </w:tcPr>
          <w:p>
            <w:pPr>
              <w:pBdr/>
              <w:ind/>
              <w:rPr>
                <w:i w:val="false"/>
                <w:strike w:val="false"/>
                <w:color w:val="000000"/>
                <w:u w:val="none"/>
              </w:rPr>
            </w:pPr>
            <w:r>
              <w:rPr>
                <w:i w:val="false"/>
                <w:strike w:val="false"/>
                <w:color w:val="000000"/>
                <w:u w:val="none"/>
              </w:rPr>
              <w:t>查看并配置设备信息，该页面也可在直播回放界面点击【设置】按钮进入。</w:t>
            </w:r>
          </w:p>
          <w:p>
            <w:pPr>
              <w:numPr/>
              <w:pBdr>
                <w:bottom/>
              </w:pBdr>
              <w:ind/>
              <w:rPr>
                <w:b w:val="false"/>
                <w:i w:val="false"/>
                <w:strike w:val="false"/>
                <w:color w:val="000000"/>
                <w:u w:val="none"/>
              </w:rPr>
            </w:pPr>
            <w:r>
              <w:rPr>
                <w:rFonts w:hint="eastAsia"/>
                <w:b w:val="false"/>
                <w:i w:val="false"/>
                <w:strike w:val="false"/>
                <w:color w:val="000000"/>
                <w:u w:val="none"/>
              </w:rPr>
              <w:t>详情见</w:t>
            </w:r>
            <w:r>
              <w:rPr>
                <w:rFonts w:hint="eastAsia"/>
                <w:b w:val="false"/>
                <w:i w:val="false"/>
                <w:strike w:val="false"/>
                <w:color w:val="000000"/>
                <w:u w:val="none"/>
              </w:rPr>
              <w:fldChar w:fldCharType="begin"/>
            </w:r>
            <w:r>
              <w:rPr>
                <w:rFonts w:hint="eastAsia"/>
                <w:b w:val="false"/>
                <w:i w:val="false"/>
                <w:strike w:val="false"/>
                <w:color w:val="000000"/>
                <w:u w:val="none"/>
              </w:rPr>
              <w:instrText>HYPERLINK \l 书签677：设备设置</w:instrText>
            </w:r>
            <w:r>
              <w:rPr>
                <w:rFonts w:hint="eastAsia"/>
                <w:b w:val="false"/>
                <w:i w:val="false"/>
                <w:strike w:val="false"/>
                <w:color w:val="000000"/>
                <w:u w:val="none"/>
              </w:rPr>
              <w:fldChar w:fldCharType="separate"/>
            </w:r>
            <w:r>
              <w:rPr>
                <w:rStyle w:val="000022"/>
                <w:rFonts w:hint="eastAsia"/>
                <w:b w:val="false"/>
                <w:i w:val="false"/>
                <w:strike w:val="false"/>
              </w:rPr>
              <w:t>4.1.5设备设置</w:t>
            </w:r>
            <w:r>
              <w:rPr>
                <w:rFonts w:hint="eastAsia"/>
                <w:b w:val="false"/>
                <w:i w:val="false"/>
                <w:strike w:val="false"/>
                <w:color w:val="000000"/>
                <w:u w:val="none"/>
              </w:rPr>
              <w:fldChar w:fldCharType="end"/>
            </w:r>
            <w:r>
              <w:rPr>
                <w:rFonts w:hint="eastAsia"/>
                <w:b w:val="false"/>
                <w:i w:val="false"/>
                <w:strike w:val="false"/>
                <w:color w:val="000000"/>
                <w:u w:val="none"/>
              </w:rPr>
              <w:t>。</w:t>
            </w:r>
          </w:p>
        </w:tc>
      </w:tr>
      <w:tr>
        <w:trPr/>
        <w:tc>
          <w:tcPr>
            <w:tcW w:w="1473" w:type="dxa"/>
          </w:tcPr>
          <w:p>
            <w:pPr>
              <w:rPr/>
            </w:pPr>
            <w:r>
              <w:rPr/>
              <w:t>添加</w:t>
            </w:r>
          </w:p>
        </w:tc>
        <w:tc>
          <w:tcPr>
            <w:tcW w:w="7740" w:type="dxa"/>
          </w:tcPr>
          <w:p>
            <w:pPr>
              <w:rPr/>
            </w:pPr>
            <w:r>
              <w:rPr/>
              <w:t>可以关注设备或者将设备加入对应的轮询组。</w:t>
            </w:r>
          </w:p>
        </w:tc>
      </w:tr>
      <w:tr>
        <w:trPr>
          <w:wBefore/>
          <w:trHeight/>
        </w:trPr>
        <w:tc>
          <w:tcPr>
            <w:tcW w:w="1473" w:type="dxa"/>
          </w:tcPr>
          <w:p>
            <w:pPr>
              <w:pBdr/>
              <w:ind/>
              <w:rPr/>
            </w:pPr>
            <w:r>
              <w:rPr/>
              <w:t>设备管控</w:t>
            </w:r>
          </w:p>
        </w:tc>
        <w:tc>
          <w:tcPr>
            <w:tcW w:w="7740" w:type="dxa"/>
          </w:tcPr>
          <w:p>
            <w:pPr>
              <w:ind/>
              <w:rPr/>
            </w:pPr>
            <w:r>
              <w:rPr/>
              <w:t>企业超管可以对企业的设备进行管控，管控后企业的其他管理员无法观看该设备的视频、无法对设备进行设置、无法下载设备视频。</w:t>
            </w:r>
          </w:p>
        </w:tc>
      </w:tr>
    </w:tbl>
    <w:p>
      <w:pPr>
        <w:pStyle w:val="000013"/>
        <w:pBdr/>
        <w:ind/>
        <w:jc w:val="center"/>
        <w:rPr>
          <w:b w:val="false"/>
        </w:rPr>
      </w:pPr>
    </w:p>
    <w:p>
      <w:pPr>
        <w:pStyle w:val="000013"/>
        <w:pBdr/>
        <w:ind/>
        <w:jc w:val="center"/>
        <w:rPr>
          <w:b w:val="false"/>
        </w:rPr>
      </w:pPr>
      <w:r>
        <w:rPr>
          <w:b w:val="false"/>
        </w:rPr>
        <w:drawing>
          <wp:inline distT="0" distB="0" distL="0" distR="0">
            <wp:extent cx="5274310" cy="4209063"/>
            <wp:effectExtent l="0" t="0" r="0" b="0"/>
            <wp:docPr id="313" name="picture" descr="descript"/>
            <wp:cNvGraphicFramePr/>
            <a:graphic>
              <a:graphicData uri="http://schemas.openxmlformats.org/drawingml/2006/picture">
                <pic:pic>
                  <pic:nvPicPr>
                    <pic:cNvPr id="314" name="picture" descr="descript"/>
                    <pic:cNvPicPr/>
                  </pic:nvPicPr>
                  <pic:blipFill rotWithShape="true">
                    <a:blip r:embed="rId107"/>
                    <a:stretch/>
                  </pic:blipFill>
                  <pic:spPr>
                    <a:xfrm>
                      <a:off x="0" y="0"/>
                      <a:ext cx="5274310" cy="420906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5-1-1-2 设备操作</w:t>
      </w:r>
    </w:p>
    <w:p>
      <w:pPr>
        <w:pStyle w:val="000013"/>
        <w:pBdr>
          <w:bottom/>
        </w:pBdr>
        <w:ind/>
        <w:rPr>
          <w:b w:val="false"/>
        </w:rPr>
      </w:pPr>
    </w:p>
    <w:p>
      <w:pPr>
        <w:numPr/>
        <w:pBdr/>
        <w:snapToGrid/>
        <w:spacing w:before="0" w:after="0" w:line="240"/>
        <w:ind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【5】导入经纬度：点击【导入经纬度】，可以通过上传excel表格的形式，批量修改设备的位置信息</w:t>
      </w:r>
      <w:r>
        <w:rPr>
          <w:rFonts w:ascii="宋体" w:hAnsi="宋体" w:eastAsia="宋体" w:cs="宋体"/>
          <w:i w:val="false"/>
          <w:strike w:val="false"/>
          <w:color w:val="000000"/>
          <w:sz w:val="21"/>
          <w:u w:val="none"/>
        </w:rPr>
        <w:t>。</w:t>
      </w:r>
      <w:r>
        <w:rPr>
          <w:i w:val="false"/>
          <w:strike w:val="false"/>
          <w:color w:val="000000"/>
          <w:u w:val="none"/>
        </w:rPr>
        <w:t>目前千里眼平台默认使用百度地图，坐标系默认使用百度地图的 BD-09 坐标系。在导入经纬度时，需确保经纬度的坐标系是 BD-09 坐标系，否则导入后在千里眼平台查看设备位置会有一定偏差。</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【6】</w:t>
      </w:r>
      <w:r>
        <w:rPr>
          <w:i w:val="false"/>
          <w:strike w:val="false"/>
          <w:color w:val="000000"/>
          <w:u w:val="none"/>
        </w:rPr>
        <w:t>导出</w:t>
      </w:r>
      <w:r>
        <w:rPr>
          <w:rFonts w:ascii="宋体" w:hAnsi="宋体" w:eastAsia="宋体" w:cs="宋体"/>
          <w:i w:val="false"/>
          <w:strike w:val="false"/>
          <w:color w:val="000000"/>
          <w:sz w:val="21"/>
          <w:u w:val="none"/>
        </w:rPr>
        <w:t>：点击【导出】，可以导出管理员下的所有设备信息。由于导出操作是异步操作。在点击【导出】按钮后，可以到下载中心查看导出进度。当导出完后后，即可下载导出的文件。</w:t>
      </w:r>
    </w:p>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【7】批量解绑：</w:t>
      </w:r>
      <w:r>
        <w:rPr/>
        <w:t>批量解绑是异步操作，可能会出现点击批量解绑按钮后，界面中还可以看到已经选择的解绑设备，此时可以稍等 2 分钟（根据选择的解绑设备数量，若数量太多，等待时间可能更久），然后再刷新界面试试。</w:t>
      </w:r>
    </w:p>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【8】</w:t>
      </w:r>
      <w:r>
        <w:rPr>
          <w:rFonts w:ascii="宋体" w:hAnsi="宋体" w:eastAsia="宋体" w:cs="宋体"/>
          <w:i w:val="false"/>
          <w:strike w:val="false"/>
          <w:color w:val="000000"/>
          <w:sz w:val="21"/>
          <w:u w:val="none"/>
        </w:rPr>
        <w:t xml:space="preserve">声光布放：点击【声光布防】，可以通过配置声光布防策略，统一设置设备声光报警的开关， </w:t>
      </w:r>
      <w:r>
        <w:rPr>
          <w:rFonts w:ascii="宋体" w:hAnsi="宋体" w:eastAsia="宋体" w:cs="宋体"/>
          <w:i w:val="false"/>
          <w:strike w:val="false"/>
          <w:color w:val="000000"/>
          <w:sz w:val="21"/>
          <w:u w:val="none"/>
        </w:rPr>
        <w:fldChar w:fldCharType="begin"/>
      </w:r>
      <w:r>
        <w:rPr>
          <w:rFonts w:ascii="宋体" w:hAnsi="宋体" w:eastAsia="宋体" w:cs="宋体"/>
          <w:i w:val="false"/>
          <w:strike w:val="false"/>
          <w:color w:val="000000"/>
          <w:sz w:val="21"/>
          <w:u w:val="none"/>
        </w:rPr>
        <w:instrText>HYPERLINK https://docs.qq.com/doc/DV0picWxqTHFYanJC docLink \tdft \tdfe 0 \tdfid \tdlt inline \tdlf FromPaste \l \tdsub docLink \tdkey rcsli4</w:instrText>
      </w:r>
      <w:r>
        <w:rPr>
          <w:rFonts w:ascii="宋体" w:hAnsi="宋体" w:eastAsia="宋体" w:cs="宋体"/>
          <w:i w:val="false"/>
          <w:strike w:val="false"/>
          <w:color w:val="000000"/>
          <w:sz w:val="21"/>
          <w:u w:val="none"/>
        </w:rPr>
        <w:fldChar w:fldCharType="separate"/>
      </w:r>
      <w:r>
        <w:rPr>
          <w:rStyle w:val="000022"/>
          <w:rFonts w:ascii="宋体" w:hAnsi="宋体" w:eastAsia="宋体" w:cs="宋体"/>
          <w:i w:val="false"/>
          <w:strike w:val="false"/>
          <w:color w:val="000000"/>
          <w:sz w:val="21"/>
          <w:u w:val="none"/>
        </w:rPr>
        <w:t>声光布防操作说明</w:t>
      </w:r>
      <w:r>
        <w:rPr>
          <w:rFonts w:ascii="宋体" w:hAnsi="宋体" w:eastAsia="宋体" w:cs="宋体"/>
          <w:i w:val="false"/>
          <w:strike w:val="false"/>
          <w:color w:val="000000"/>
          <w:sz w:val="21"/>
          <w:u w:val="none"/>
        </w:rPr>
        <w:fldChar w:fldCharType="end"/>
      </w:r>
    </w:p>
    <w:p>
      <w:pPr>
        <w:numPr/>
        <w:pBdr/>
        <w:snapToGrid/>
        <w:spacing w:before="0" w:after="0" w:line="240"/>
        <w:ind w:left="0" w:right="0" w:firstLineChars="0"/>
        <w:jc w:val="center"/>
        <w:rPr/>
      </w:pPr>
      <w:r>
        <w:rPr/>
        <w:drawing>
          <wp:inline distT="0" distB="0" distL="0" distR="0">
            <wp:extent cx="4036060" cy="3412805"/>
            <wp:effectExtent l="0" t="0" r="0" b="0"/>
            <wp:docPr id="316" name="picture" descr="descript"/>
            <wp:cNvGraphicFramePr/>
            <a:graphic>
              <a:graphicData uri="http://schemas.openxmlformats.org/drawingml/2006/picture">
                <pic:pic>
                  <pic:nvPicPr>
                    <pic:cNvPr id="317" name="picture" descr="descript"/>
                    <pic:cNvPicPr/>
                  </pic:nvPicPr>
                  <pic:blipFill rotWithShape="true">
                    <a:blip r:embed="rId108">
                      <a:extLst/>
                    </a:blip>
                    <a:stretch/>
                  </pic:blipFill>
                  <pic:spPr>
                    <a:xfrm flipH="false" flipV="false">
                      <a:off x="0" y="0"/>
                      <a:ext cx="4036060" cy="3412805"/>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5-1-1-3 设备列表-按钮操作</w:t>
      </w:r>
    </w:p>
    <w:p>
      <w:pPr>
        <w:pStyle w:val="000016"/>
        <w:numPr/>
        <w:bidi w:val="false"/>
        <w:rPr>
          <w:rFonts w:hint="eastAsia" w:ascii="宋体" w:hAnsi="宋体" w:eastAsia="宋体" w:cs="宋体"/>
          <w:sz w:val="21"/>
          <w:szCs w:val="21"/>
          <w:lang w:val="en-US" w:eastAsia="zh-CN"/>
        </w:rPr>
      </w:pPr>
      <w:bookmarkStart w:id="289" w:name="_Tocm2bzbe"/>
      <w:bookmarkStart w:id="290" w:name="_Tocv2a8ro"/>
      <w:bookmarkStart w:id="291" w:name="_Tocqpmd1y"/>
      <w:bookmarkStart w:id="292" w:name="_Toc5igi5r"/>
      <w:bookmarkStart w:id="293" w:name="_Tocs1a53v"/>
      <w:bookmarkStart w:id="294" w:name="_Tocenq9xv"/>
      <w:bookmarkStart w:id="295" w:name="_Tocbcz1tk"/>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 xml:space="preserve">.1.2 </w:t>
      </w:r>
      <w:r>
        <w:rPr>
          <w:rFonts w:hint="eastAsia" w:ascii="宋体" w:hAnsi="宋体" w:eastAsia="宋体" w:cs="宋体"/>
          <w:sz w:val="21"/>
          <w:szCs w:val="21"/>
          <w:lang w:val="en-US" w:eastAsia="zh-CN"/>
        </w:rPr>
        <w:t>国标</w:t>
      </w:r>
      <w:r>
        <w:rPr>
          <w:rFonts w:hint="eastAsia" w:ascii="宋体" w:hAnsi="宋体" w:eastAsia="宋体" w:cs="宋体"/>
          <w:sz w:val="21"/>
          <w:szCs w:val="21"/>
          <w:lang w:val="en-US" w:eastAsia="zh-CN"/>
        </w:rPr>
        <w:t>设备</w:t>
      </w:r>
      <w:bookmarkEnd w:id="289"/>
      <w:r>
        <w:rPr>
          <w:rFonts w:hint="eastAsia" w:ascii="宋体" w:hAnsi="宋体" w:eastAsia="宋体" w:cs="宋体"/>
          <w:sz w:val="21"/>
          <w:szCs w:val="21"/>
          <w:lang w:val="en-US" w:eastAsia="zh-CN"/>
        </w:rPr>
        <w:t>接入</w:t>
      </w:r>
      <w:bookmarkEnd w:id="290"/>
      <w:bookmarkEnd w:id="291"/>
      <w:bookmarkEnd w:id="292"/>
      <w:bookmarkEnd w:id="293"/>
      <w:bookmarkEnd w:id="294"/>
      <w:bookmarkEnd w:id="295"/>
    </w:p>
    <w:p>
      <w:pPr>
        <w:pBdr/>
        <w:snapToGrid/>
        <w:spacing w:before="0" w:line="240"/>
        <w:ind w:left="0" w:hanging="0"/>
        <w:rPr>
          <w:rFonts w:ascii="宋体" w:hAnsi="宋体" w:eastAsia="宋体" w:cs="宋体"/>
          <w:i w:val="false"/>
          <w:strike w:val="false"/>
          <w:color w:val="auto"/>
          <w:spacing w:val="0"/>
          <w:sz w:val="21"/>
          <w:u w:val="none"/>
          <w:shd w:val="clear" w:color="auto" w:fill="FFFFFF"/>
        </w:rPr>
      </w:pPr>
      <w:r>
        <w:rPr>
          <w:rFonts w:ascii="宋体" w:hAnsi="宋体" w:eastAsia="宋体" w:cs="宋体"/>
          <w:i w:val="false"/>
          <w:strike w:val="false"/>
          <w:color w:val="auto"/>
          <w:spacing w:val="0"/>
          <w:sz w:val="21"/>
          <w:u w:val="none"/>
          <w:shd w:val="clear" w:color="auto" w:fill="FFFFFF"/>
        </w:rPr>
        <w:t>路径：【设备管理】-【监控设备】-【国标设备接入】</w:t>
      </w:r>
    </w:p>
    <w:p>
      <w:pPr>
        <w:pBdr/>
        <w:snapToGrid/>
        <w:spacing w:before="0" w:line="240"/>
        <w:ind w:left="0" w:hanging="0"/>
        <w:rPr>
          <w:rFonts w:ascii="宋体" w:hAnsi="宋体" w:eastAsia="宋体" w:cs="宋体"/>
          <w:sz w:val="21"/>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pPr>
      <w:r>
        <w:rPr>
          <w:rFonts w:ascii="宋体" w:hAnsi="宋体" w:eastAsia="宋体" w:cs="宋体"/>
          <w:i w:val="false"/>
          <w:strike w:val="false"/>
          <w:color w:val="auto"/>
          <w:spacing w:val="0"/>
          <w:sz w:val="21"/>
          <w:u w:val="none"/>
          <w:shd w:val="clear" w:color="auto" w:fill="FFFFFF"/>
        </w:rPr>
        <w:t xml:space="preserve">此页面主要用于企业管理通过 </w:t>
      </w:r>
      <w:r>
        <w:rPr>
          <w:rFonts w:ascii="宋体" w:hAnsi="宋体" w:eastAsia="宋体" w:cs="宋体"/>
          <w:b/>
          <w:i w:val="false"/>
          <w:strike w:val="false"/>
          <w:color w:val="auto"/>
          <w:spacing w:val="0"/>
          <w:sz w:val="21"/>
          <w:u w:val="none"/>
          <w:shd w:val="clear" w:color="auto" w:fill="FFFFFF"/>
        </w:rPr>
        <w:t>GB/T-28181 协议</w:t>
      </w:r>
      <w:r>
        <w:rPr>
          <w:rFonts w:ascii="宋体" w:hAnsi="宋体" w:eastAsia="宋体" w:cs="宋体"/>
          <w:i w:val="false"/>
          <w:strike w:val="false"/>
          <w:color w:val="auto"/>
          <w:spacing w:val="0"/>
          <w:sz w:val="21"/>
          <w:u w:val="none"/>
          <w:shd w:val="clear" w:color="auto" w:fill="FFFFFF"/>
        </w:rPr>
        <w:t xml:space="preserve">接入千里眼平台的设备，在千里眼平台，将通过 </w:t>
      </w:r>
      <w:r>
        <w:rPr>
          <w:rFonts w:ascii="宋体" w:hAnsi="宋体" w:eastAsia="宋体" w:cs="宋体"/>
          <w:b/>
          <w:i w:val="false"/>
          <w:strike w:val="false"/>
          <w:color w:val="auto"/>
          <w:spacing w:val="0"/>
          <w:sz w:val="21"/>
          <w:u w:val="none"/>
          <w:shd w:val="clear" w:color="auto" w:fill="FFFFFF"/>
        </w:rPr>
        <w:t>GB/T-28181 协议</w:t>
      </w:r>
      <w:r>
        <w:rPr>
          <w:rFonts w:ascii="宋体" w:hAnsi="宋体" w:eastAsia="宋体" w:cs="宋体"/>
          <w:i w:val="false"/>
          <w:strike w:val="false"/>
          <w:color w:val="auto"/>
          <w:spacing w:val="0"/>
          <w:sz w:val="21"/>
          <w:u w:val="none"/>
          <w:shd w:val="clear" w:color="auto" w:fill="FFFFFF"/>
        </w:rPr>
        <w:t>接入千里眼平台的设备简称为国标设备。</w:t>
      </w:r>
      <w:r>
        <w:rPr>
          <w:rFonts w:ascii="宋体" w:hAnsi="宋体" w:eastAsia="宋体" w:cs="宋体"/>
          <w:i w:val="false"/>
          <w:strike w:val="false"/>
          <w:color w:val="000000"/>
          <w:sz w:val="21"/>
          <w:u w:val="none"/>
        </w:rPr>
        <w:t>如图</w:t>
      </w:r>
      <w:r>
        <w:rPr>
          <w:rFonts w:ascii="宋体" w:hAnsi="宋体" w:eastAsia="宋体" w:cs="宋体"/>
          <w:strike w:val="false"/>
          <w:color w:val="000000"/>
          <w:sz w:val="21"/>
          <w:u w:val="none"/>
        </w:rPr>
        <w:t>所示，</w:t>
      </w:r>
      <w:r>
        <w:rPr>
          <w:rFonts w:ascii="宋体" w:hAnsi="宋体" w:eastAsia="宋体" w:cs="宋体"/>
          <w:i w:val="false"/>
          <w:strike w:val="false"/>
          <w:color w:val="000000"/>
          <w:sz w:val="21"/>
          <w:u w:val="none"/>
        </w:rPr>
        <w:t>具体信息按序号说明如下：</w:t>
      </w:r>
    </w:p>
    <w:p>
      <w:pPr>
        <w:pBdr/>
        <w:snapToGrid/>
        <w:spacing w:line="240"/>
        <w:ind w:firstLineChars="200"/>
        <w:rPr>
          <w:rFonts w:ascii="宋体" w:hAnsi="宋体" w:eastAsia="宋体" w:cs="宋体"/>
          <w:i w:val="false"/>
          <w:strike w:val="false"/>
          <w:color w:val="auto"/>
          <w:spacing w:val="0"/>
          <w:sz w:val="21"/>
          <w:u w:val="none"/>
          <w:shd w:val="clear" w:color="auto" w:fill="FFFFFF"/>
        </w:rPr>
      </w:pPr>
    </w:p>
    <w:p>
      <w:pPr>
        <w:pBdr/>
        <w:snapToGrid/>
        <w:spacing w:line="240"/>
        <w:ind w:firstLineChars="200"/>
        <w:rPr>
          <w:rFonts w:ascii="宋体" w:hAnsi="宋体" w:eastAsia="宋体" w:cs="宋体"/>
          <w:sz w:val="21"/>
        </w:rPr>
      </w:pPr>
      <w:r>
        <w:rPr>
          <w:rFonts w:ascii="宋体" w:hAnsi="宋体" w:eastAsia="宋体" w:cs="宋体"/>
          <w:sz w:val="21"/>
        </w:rPr>
        <w:drawing>
          <wp:inline distT="0" distB="0" distL="0" distR="0">
            <wp:extent cx="5274310" cy="2181430"/>
            <wp:effectExtent l="0" t="0" r="0" b="0"/>
            <wp:docPr id="319" name="picture" descr="descript"/>
            <wp:cNvGraphicFramePr/>
            <a:graphic>
              <a:graphicData uri="http://schemas.openxmlformats.org/drawingml/2006/picture">
                <pic:pic>
                  <pic:nvPicPr>
                    <pic:cNvPr id="320" name="picture" descr="descript"/>
                    <pic:cNvPicPr/>
                  </pic:nvPicPr>
                  <pic:blipFill rotWithShape="true">
                    <a:blip r:embed="rId109"/>
                    <a:stretch/>
                  </pic:blipFill>
                  <pic:spPr>
                    <a:xfrm>
                      <a:off x="0" y="0"/>
                      <a:ext cx="5274310" cy="2181430"/>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5-1-2-1 国标设备接入</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【1】节点树：选择对应节点分页展示该节点下的国标设备。</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【2】检索栏：支持按设备名称、设备国标编码、设备通道类型、设备厂商、设备状态检索设备。其中设备名称、设备MAC支持模糊匹配。</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【3】IPC设备信息：此处展示IPC设备的相关信息，包括设备国标编码、设备名称、所在监控节点、接入协议、设备状态、设备厂商。</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4】NVR设备信息：此处展示IPC设备的相关信息，包括设备国标编码、设备名称、所在监控节点、接入协议、设备状态、设备厂商。点击第一列的➕，可以展开子列表，展示NVR的通道信息。点击➖，可以收起子列表，隐藏NVR通道的信息。</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【5】1400协议接入许可：针对已经绑定视图库套餐的国标设备，可以点击该列的【点击获取】文字按钮，获取视图库1400接入信息。</w:t>
      </w:r>
    </w:p>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【6】设备操作：此处展示设备的相关操作按钮。此处只展示管理员有权限的操作按钮。</w:t>
      </w:r>
    </w:p>
    <w:tbl>
      <w:tblPr>
        <w:tblStyle w:val="000020"/>
        <w:tblLayout w:type="fixed"/>
        <w:tblLook/>
      </w:tblPr>
      <w:tblGrid>
        <w:gridCol w:w="1442"/>
        <w:gridCol w:w="6838"/>
      </w:tblGrid>
      <w:tr>
        <w:trPr>
          <w:wBefore/>
          <w:trHeight/>
        </w:trPr>
        <w:tc>
          <w:tcPr>
            <w:tcW w:w="1442" w:type="dxa"/>
          </w:tcPr>
          <w:p>
            <w:pPr>
              <w:pBd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操作</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操作说明</w:t>
            </w:r>
          </w:p>
        </w:tc>
      </w:tr>
      <w:tr>
        <w:trPr>
          <w:wBefore/>
          <w:trHeight/>
        </w:trPr>
        <w:tc>
          <w:tcPr>
            <w:tcW w:w="1442"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详情</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展示国标设备的详细信息，并且在详情中可以修改设备名称、所属节点、拉流方式、设备位置、能力集等信息。针对NVR国标设备，还可以继续追加接入通道，单次最大支持追加10个通道。</w:t>
            </w:r>
          </w:p>
        </w:tc>
      </w:tr>
      <w:tr>
        <w:trPr>
          <w:wBefore/>
          <w:trHeight/>
        </w:trPr>
        <w:tc>
          <w:tcPr>
            <w:tcW w:w="1442"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接入信息</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展示国标设备的国标接入信息以及视图库接入信息。将系统展示的接入信息配置到终端设备上，设备即可接入平台。</w:t>
            </w:r>
          </w:p>
        </w:tc>
      </w:tr>
      <w:tr>
        <w:trPr>
          <w:wBefore/>
          <w:trHeight/>
        </w:trPr>
        <w:tc>
          <w:tcPr>
            <w:tcW w:w="1442"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删除</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删除国标设备，针对NVR设备，可以批量删除NVR的通道。</w:t>
            </w:r>
          </w:p>
        </w:tc>
      </w:tr>
    </w:tbl>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p>
    <w:p>
      <w:pPr>
        <w:numPr/>
        <w:pBdr/>
        <w:snapToGrid/>
        <w:spacing w:before="0" w:after="0" w:line="240"/>
        <w:ind w:left="0" w:right="0" w:firstLineChars="0"/>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drawing>
          <wp:inline distT="0" distB="0" distL="0" distR="0">
            <wp:extent cx="5274310" cy="4131851"/>
            <wp:effectExtent l="0" t="0" r="0" b="0"/>
            <wp:docPr id="322" name="picture" descr="descript"/>
            <wp:cNvGraphicFramePr/>
            <a:graphic>
              <a:graphicData uri="http://schemas.openxmlformats.org/drawingml/2006/picture">
                <pic:pic>
                  <pic:nvPicPr>
                    <pic:cNvPr id="323" name="picture" descr="descript"/>
                    <pic:cNvPicPr/>
                  </pic:nvPicPr>
                  <pic:blipFill rotWithShape="true">
                    <a:blip r:embed="rId110"/>
                    <a:stretch/>
                  </pic:blipFill>
                  <pic:spPr>
                    <a:xfrm>
                      <a:off x="0" y="0"/>
                      <a:ext cx="5274310" cy="4131851"/>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5-1-2-2 国标设备操作</w:t>
      </w:r>
    </w:p>
    <w:p>
      <w:pPr>
        <w:numPr/>
        <w:pBdr/>
        <w:snapToGrid/>
        <w:spacing w:before="0" w:after="0" w:line="240"/>
        <w:ind w:left="0" w:right="0" w:firstLineChars="0"/>
        <w:jc w:val="left"/>
        <w:rPr>
          <w:rFonts w:ascii="宋体" w:hAnsi="宋体" w:eastAsia="宋体" w:cs="宋体"/>
          <w:i w:val="false"/>
          <w:strike w:val="false"/>
          <w:color w:val="000000"/>
          <w:sz w:val="21"/>
          <w:u w:val="none"/>
        </w:rPr>
      </w:pP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【7】添加：点击【添加】按钮，可以添加国标设备。</w:t>
      </w:r>
    </w:p>
    <w:tbl>
      <w:tblPr>
        <w:tblStyle w:val="000020"/>
        <w:tblLayout w:type="fixed"/>
      </w:tblPr>
      <w:tblGrid>
        <w:gridCol w:w="1955"/>
        <w:gridCol w:w="6325"/>
      </w:tblGrid>
      <w:tr>
        <w:trPr/>
        <w:tc>
          <w:tcPr>
            <w:tcW w:w="1955" w:type="dxa"/>
          </w:tcPr>
          <w:p>
            <w:pPr>
              <w:snapToGrid/>
              <w:spacing w:before="0" w:after="0" w:line="240"/>
              <w:jc w:val="both"/>
              <w:rPr/>
            </w:pPr>
            <w:r>
              <w:rPr/>
              <w:t>字段</w:t>
            </w:r>
          </w:p>
        </w:tc>
        <w:tc>
          <w:tcPr>
            <w:tcW w:w="6325" w:type="dxa"/>
          </w:tcPr>
          <w:p>
            <w:pPr>
              <w:snapToGrid/>
              <w:spacing w:before="0" w:after="0" w:line="240"/>
              <w:jc w:val="both"/>
              <w:rPr/>
            </w:pPr>
            <w:r>
              <w:rPr/>
              <w:t>字段说明</w:t>
            </w:r>
          </w:p>
        </w:tc>
      </w:tr>
      <w:tr>
        <w:trPr/>
        <w:tc>
          <w:tcPr>
            <w:tcW w:w="1955" w:type="dxa"/>
          </w:tcPr>
          <w:p>
            <w:pPr>
              <w:snapToGrid/>
              <w:spacing w:before="0" w:after="0" w:line="240"/>
              <w:jc w:val="both"/>
              <w:rPr/>
            </w:pPr>
            <w:r>
              <w:rPr/>
              <w:t>通道类型</w:t>
            </w:r>
          </w:p>
        </w:tc>
        <w:tc>
          <w:tcPr>
            <w:tcW w:w="6325" w:type="dxa"/>
          </w:tcPr>
          <w:p>
            <w:pPr>
              <w:numPr>
                <w:ilvl w:val="0"/>
                <w:numId w:val="26"/>
              </w:numPr>
              <w:snapToGrid/>
              <w:spacing w:before="0" w:after="0" w:line="240"/>
              <w:ind/>
              <w:jc w:val="both"/>
              <w:rPr>
                <w:rFonts w:ascii="宋体" w:hAnsi="宋体" w:eastAsia="宋体" w:cs="宋体"/>
                <w:sz w:val="21"/>
              </w:rPr>
            </w:pPr>
            <w:r>
              <w:rPr>
                <w:rFonts w:ascii="宋体" w:hAnsi="宋体" w:eastAsia="宋体" w:cs="宋体"/>
                <w:b/>
                <w:i w:val="false"/>
                <w:strike w:val="false"/>
                <w:color w:val="auto"/>
                <w:spacing w:val="0"/>
                <w:sz w:val="21"/>
                <w:u w:val="none"/>
                <w:shd w:val="clear" w:color="auto" w:fill="FFFFFF"/>
              </w:rPr>
              <w:t>IPC</w:t>
            </w:r>
            <w:r>
              <w:rPr>
                <w:rFonts w:ascii="宋体" w:hAnsi="宋体" w:eastAsia="宋体" w:cs="宋体"/>
                <w:i w:val="false"/>
                <w:strike w:val="false"/>
                <w:color w:val="auto"/>
                <w:spacing w:val="0"/>
                <w:sz w:val="21"/>
                <w:u w:val="none"/>
                <w:shd w:val="clear" w:color="auto" w:fill="FFFFFF"/>
              </w:rPr>
              <w:t>：单个摄像头设备，即网络摄像机。</w:t>
            </w:r>
          </w:p>
          <w:p>
            <w:pPr>
              <w:numPr>
                <w:ilvl w:val="0"/>
                <w:numId w:val="26"/>
              </w:numPr>
              <w:pBdr>
                <w:bottom/>
              </w:pBdr>
              <w:snapToGrid/>
              <w:spacing w:before="0" w:after="0" w:line="240"/>
              <w:ind/>
              <w:jc w:val="both"/>
              <w:rPr>
                <w:rFonts w:ascii="宋体" w:hAnsi="宋体" w:eastAsia="宋体" w:cs="宋体"/>
                <w:sz w:val="21"/>
              </w:rPr>
            </w:pPr>
            <w:r>
              <w:rPr>
                <w:rFonts w:ascii="宋体" w:hAnsi="宋体" w:eastAsia="宋体" w:cs="宋体"/>
                <w:b/>
                <w:i w:val="false"/>
                <w:strike w:val="false"/>
                <w:color w:val="auto"/>
                <w:spacing w:val="0"/>
                <w:sz w:val="21"/>
                <w:u w:val="none"/>
                <w:shd w:val="clear" w:color="auto" w:fill="FFFFFF"/>
              </w:rPr>
              <w:t>NVR</w:t>
            </w:r>
            <w:r>
              <w:rPr>
                <w:rFonts w:ascii="宋体" w:hAnsi="宋体" w:eastAsia="宋体" w:cs="宋体"/>
                <w:i w:val="false"/>
                <w:strike w:val="false"/>
                <w:color w:val="auto"/>
                <w:spacing w:val="0"/>
                <w:sz w:val="21"/>
                <w:u w:val="none"/>
                <w:shd w:val="clear" w:color="auto" w:fill="FFFFFF"/>
              </w:rPr>
              <w:t>：网络视频录像机，作为网络视频监控系统的存储转发核心，需与视频编码器或 IPC 协同工作，实现视频的录像、存储及转发功能。单个 NVR 可接入多个摄像头。接入千里眼平台视联网节点的NVR，最多支持512路通道。接入千里眼平台西南-重庆中心节点的NVR，最多支持256路通道。</w:t>
            </w:r>
          </w:p>
        </w:tc>
      </w:tr>
      <w:tr>
        <w:trPr/>
        <w:tc>
          <w:tcPr>
            <w:tcW w:w="1955" w:type="dxa"/>
          </w:tcPr>
          <w:p>
            <w:pPr>
              <w:pBdr>
                <w:bottom/>
              </w:pBdr>
              <w:snapToGrid/>
              <w:spacing w:before="0" w:after="0" w:line="240"/>
              <w:ind w:left="0"/>
              <w:jc w:val="both"/>
              <w:rPr>
                <w:rFonts w:ascii="宋体" w:hAnsi="宋体" w:eastAsia="宋体" w:cs="宋体"/>
                <w:i w:val="false"/>
                <w:strike w:val="false"/>
                <w:color w:val="auto"/>
                <w:spacing w:val="0"/>
                <w:sz w:val="21"/>
                <w:u w:val="none"/>
                <w:shd w:val="clear" w:color="auto" w:fill="FFFFFF"/>
              </w:rPr>
            </w:pPr>
            <w:r>
              <w:rPr>
                <w:rFonts w:ascii="宋体" w:hAnsi="宋体" w:eastAsia="宋体" w:cs="宋体"/>
                <w:i w:val="false"/>
                <w:strike w:val="false"/>
                <w:color w:val="auto"/>
                <w:spacing w:val="0"/>
                <w:sz w:val="21"/>
                <w:u w:val="none"/>
                <w:shd w:val="clear" w:color="auto" w:fill="FFFFFF"/>
              </w:rPr>
              <w:t>拉流方式</w:t>
            </w:r>
          </w:p>
        </w:tc>
        <w:tc>
          <w:tcPr>
            <w:tcW w:w="6325" w:type="dxa"/>
          </w:tcPr>
          <w:p>
            <w:pPr>
              <w:pBdr>
                <w:bottom/>
              </w:pBdr>
              <w:snapToGrid/>
              <w:spacing w:before="0" w:after="0" w:line="240"/>
              <w:ind w:left="0"/>
              <w:jc w:val="both"/>
              <w:rPr>
                <w:rFonts w:ascii="宋体" w:hAnsi="宋体" w:eastAsia="宋体" w:cs="宋体"/>
                <w:i w:val="false"/>
                <w:strike w:val="false"/>
                <w:color w:val="auto"/>
                <w:spacing w:val="0"/>
                <w:sz w:val="21"/>
                <w:u w:val="none"/>
                <w:shd w:val="clear" w:color="auto" w:fill="FFFFFF"/>
              </w:rPr>
            </w:pPr>
            <w:r>
              <w:rPr>
                <w:rFonts w:ascii="宋体" w:hAnsi="宋体" w:eastAsia="宋体" w:cs="宋体"/>
                <w:i w:val="false"/>
                <w:strike w:val="false"/>
                <w:color w:val="auto"/>
                <w:spacing w:val="0"/>
                <w:sz w:val="21"/>
                <w:u w:val="none"/>
                <w:shd w:val="clear" w:color="auto" w:fill="FFFFFF"/>
              </w:rPr>
              <w:t>国标设备与千里眼平台的视频流传输协议目前支持 TCP 及 UDP 两种拉流方式，平台可接入 GB/T 28181-2011、2016、2022 等版本协议的设备；其中 2011 版协议仅支持 UDP 拉流，故对应设备只能采用该方式，而 2016/2022 版协议设备优先选择 TCP 拉流，避免 UDP 拉流可能出现的串流、花屏、卡顿等问题；若设备仅支持 2011 版协议，建议联系厂家升级版本以优化拉流体验。</w:t>
            </w:r>
          </w:p>
        </w:tc>
      </w:tr>
      <w:tr>
        <w:trPr/>
        <w:tc>
          <w:tcPr>
            <w:tcW w:w="1955" w:type="dxa"/>
          </w:tcPr>
          <w:p>
            <w:pPr>
              <w:snapToGrid/>
              <w:spacing w:before="0" w:after="0" w:line="240"/>
              <w:jc w:val="both"/>
              <w:rPr/>
            </w:pPr>
            <w:r>
              <w:rPr/>
              <w:t>区域节点</w:t>
            </w:r>
          </w:p>
        </w:tc>
        <w:tc>
          <w:tcPr>
            <w:tcW w:w="6325" w:type="dxa"/>
          </w:tcPr>
          <w:p>
            <w:pPr>
              <w:pBdr/>
              <w:snapToGrid/>
              <w:spacing w:before="0" w:after="0" w:line="240"/>
              <w:ind/>
              <w:jc w:val="both"/>
              <w:rPr/>
            </w:pPr>
            <w:r>
              <w:rPr/>
              <w:t>国标设备接入的区域节点信息。选择不同的区域，会自动带出该区域的区域节点信息。部分区域节点支持内网接入以及IPV6接入。</w:t>
            </w:r>
          </w:p>
          <w:p>
            <w:pPr>
              <w:snapToGrid/>
              <w:spacing w:before="0" w:after="0" w:line="240"/>
              <w:jc w:val="both"/>
              <w:rPr/>
            </w:pPr>
            <w:r>
              <w:rPr/>
              <w:t>如果使用内网接入，</w:t>
            </w:r>
            <w:r>
              <w:rPr>
                <w:rFonts w:hint="eastAsia" w:ascii="宋体" w:hAnsi="宋体" w:eastAsia="宋体" w:cs="宋体"/>
                <w:b w:val="false"/>
                <w:bCs w:val="false"/>
                <w:i w:val="false"/>
                <w:iCs w:val="false"/>
                <w:caps w:val="false"/>
                <w:color w:val="auto"/>
                <w:spacing w:val="0"/>
                <w:sz w:val="21"/>
                <w:szCs w:val="21"/>
                <w:shd w:val="clear" w:fill="FFFFFF"/>
                <w:lang w:val="en-US" w:eastAsia="zh-CN"/>
              </w:rPr>
              <w:t>需要先将设备的网络与服务器打通，让设备可以通过内网地址访问平台。</w:t>
            </w:r>
          </w:p>
        </w:tc>
      </w:tr>
    </w:tbl>
    <w:p>
      <w:pPr>
        <w:pBdr/>
        <w:snapToGrid/>
        <w:spacing w:line="240"/>
        <w:ind w:firstLineChars="0"/>
        <w:rPr>
          <w:rFonts w:ascii="宋体" w:hAnsi="宋体" w:eastAsia="宋体" w:cs="宋体"/>
          <w:sz w:val="21"/>
        </w:rPr>
      </w:pPr>
    </w:p>
    <w:p>
      <w:pPr>
        <w:pBdr/>
        <w:snapToGrid/>
        <w:spacing w:line="240"/>
        <w:ind w:firstLineChars="200"/>
        <w:jc w:val="center"/>
        <w:rPr>
          <w:rFonts w:ascii="宋体" w:hAnsi="宋体" w:eastAsia="宋体" w:cs="宋体"/>
          <w:b/>
          <w:sz w:val="21"/>
        </w:rPr>
      </w:pPr>
      <w:r>
        <w:rPr>
          <w:rFonts w:ascii="宋体" w:hAnsi="宋体" w:eastAsia="宋体" w:cs="宋体"/>
          <w:b/>
          <w:sz w:val="21"/>
          <w:lang/>
        </w:rPr>
        <w:drawing>
          <wp:inline distT="0" distB="0" distL="0" distR="0">
            <wp:extent cx="3864610" cy="3029972"/>
            <wp:effectExtent l="0" t="0" r="0" b="0"/>
            <wp:docPr id="325" name="picture" descr="descript"/>
            <wp:cNvGraphicFramePr/>
            <a:graphic>
              <a:graphicData uri="http://schemas.openxmlformats.org/drawingml/2006/picture">
                <pic:pic>
                  <pic:nvPicPr>
                    <pic:cNvPr id="326" name="picture" descr="descript"/>
                    <pic:cNvPicPr/>
                  </pic:nvPicPr>
                  <pic:blipFill rotWithShape="true">
                    <a:blip r:embed="rId111"/>
                    <a:stretch/>
                  </pic:blipFill>
                  <pic:spPr>
                    <a:xfrm flipH="false" flipV="false">
                      <a:off x="0" y="0"/>
                      <a:ext cx="3864610" cy="3029972"/>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5-1-2-3 国标设备添加</w:t>
      </w:r>
    </w:p>
    <w:p>
      <w:pPr>
        <w:numPr/>
        <w:rPr>
          <w:rFonts w:hint="default" w:ascii="宋体" w:hAnsi="宋体" w:eastAsia="宋体" w:cs="宋体"/>
          <w:b w:val="false"/>
          <w:bCs w:val="false"/>
          <w:i w:val="false"/>
          <w:iCs w:val="false"/>
          <w:caps w:val="false"/>
          <w:color w:val="auto"/>
          <w:spacing w:val="0"/>
          <w:sz w:val="21"/>
          <w:szCs w:val="21"/>
          <w:shd w:val="clear" w:fill="FFFFFF"/>
          <w:lang w:val="en-US" w:eastAsia="zh-CN"/>
        </w:rPr>
      </w:pPr>
    </w:p>
    <w:p>
      <w:pPr>
        <w:pStyle w:val="000015"/>
        <w:numPr/>
        <w:snapToGrid/>
        <w:spacing w:before="260" w:after="260" w:line="413"/>
        <w:jc w:val="both"/>
        <w:rPr/>
      </w:pPr>
      <w:bookmarkStart w:id="296" w:name="_Toc3nmhqd"/>
      <w:bookmarkStart w:id="297" w:name="_Toccd24ow"/>
      <w:bookmarkStart w:id="298" w:name="_Toc6o38qc"/>
      <w:bookmarkStart w:id="299" w:name="_Tocyvcg3e"/>
      <w:bookmarkStart w:id="300" w:name="_Tocfnfnmz"/>
      <w:bookmarkStart w:id="301" w:name="_Toc1v7sgy"/>
      <w:bookmarkStart w:id="302" w:name="_Tocezktay"/>
      <w:r>
        <w:rPr>
          <w:rFonts w:hint="eastAsia" w:ascii="宋体" w:hAnsi="宋体" w:eastAsia="宋体" w:cs="宋体"/>
          <w:b/>
          <w:i w:val="false"/>
          <w:strike w:val="false"/>
          <w:color w:val="000000"/>
          <w:sz w:val="24"/>
          <w:u w:val="none"/>
          <w:lang/>
        </w:rPr>
        <w:t>6</w:t>
      </w:r>
      <w:r>
        <w:rPr>
          <w:rFonts w:ascii="宋体" w:hAnsi="宋体" w:eastAsia="宋体" w:cs="宋体"/>
          <w:b/>
          <w:i w:val="false"/>
          <w:strike w:val="false"/>
          <w:color w:val="000000"/>
          <w:sz w:val="24"/>
          <w:u w:val="none"/>
        </w:rPr>
        <w:t>.2 消防设备</w:t>
      </w:r>
      <w:bookmarkEnd w:id="296"/>
      <w:bookmarkEnd w:id="297"/>
      <w:bookmarkEnd w:id="298"/>
      <w:bookmarkEnd w:id="299"/>
      <w:bookmarkEnd w:id="300"/>
      <w:bookmarkEnd w:id="301"/>
      <w:bookmarkEnd w:id="302"/>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  【设备管理】-【消防设备】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此页面展示设备类型、型号、连接状态等信息，可根据设备编号检索设备，同时支持批量导入消防设备。如图</w:t>
      </w:r>
      <w:r>
        <w:rPr>
          <w:rFonts w:ascii="宋体" w:hAnsi="宋体" w:eastAsia="宋体" w:cs="宋体"/>
          <w:strike w:val="false"/>
          <w:color w:val="000000"/>
          <w:sz w:val="21"/>
          <w:u w:val="none"/>
        </w:rPr>
        <w:t>6-3-1所示，</w:t>
      </w:r>
      <w:r>
        <w:rPr>
          <w:rFonts w:ascii="宋体" w:hAnsi="宋体" w:eastAsia="宋体" w:cs="宋体"/>
          <w:i w:val="false"/>
          <w:strike w:val="false"/>
          <w:color w:val="000000"/>
          <w:sz w:val="21"/>
          <w:u w:val="none"/>
        </w:rPr>
        <w:t>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【1】节点树：选择对应节点展示该节点下的所有设备。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【2】检索栏：支持按设备类型，设备型号，连接状态检索设备。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【3】导入：点击导入，弹出“导入”弹框，如图6-3-2所示。弹框支持选择文件上传，下载表格模板。</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表格模板如图6-6-3所示，填写说明如下，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“组织结构</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”需要在系统中提前创建，创建方法参考4.1节。表格中填写的组织机构需要与系统中保持一致，没有的层级可不填；</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“设备编码</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”为设备上的IMEI号；</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“设备名称</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”可自定义；</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“是否校验千里眼设备</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”是填Y，否填N；</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“设备型号</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”必须是已导入系统的型号，区分大小写，注意填写准确；</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“是否采用终端上报”是填Y，否填N；</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“经纬度”“海拔”“详细地址”根据实际情况选填。</w:t>
      </w:r>
    </w:p>
    <w:p>
      <w:pPr>
        <w:numPr/>
        <w:snapToGrid/>
        <w:spacing w:before="0" w:after="0" w:line="240"/>
        <w:ind w:left="0" w:right="0" w:firstLineChars="0"/>
        <w:jc w:val="both"/>
        <w:rPr/>
      </w:pPr>
      <w:r>
        <w:rPr/>
        <w:drawing>
          <wp:inline distT="0" distB="0" distL="0" distR="0">
            <wp:extent cx="219075" cy="219075"/>
            <wp:effectExtent l="0" t="0" r="0" b="0"/>
            <wp:docPr id="328" name="picture" descr="descript"/>
            <wp:cNvGraphicFramePr/>
            <a:graphic>
              <a:graphicData uri="http://schemas.openxmlformats.org/drawingml/2006/picture">
                <pic:pic>
                  <pic:nvPicPr>
                    <pic:cNvPr id="329" name="picture" descr="descript"/>
                    <pic:cNvPicPr/>
                  </pic:nvPicPr>
                  <pic:blipFill rotWithShape="true">
                    <a:blip r:embed="rId112"/>
                    <a:srcRect/>
                    <a:stretch/>
                  </pic:blipFill>
                  <pic:spPr>
                    <a:xfrm>
                      <a:off x="0" y="0"/>
                      <a:ext cx="219075" cy="219075"/>
                    </a:xfrm>
                    <a:prstGeom prst="rect">
                      <a:avLst/>
                    </a:prstGeom>
                    <a:ln/>
                  </pic:spPr>
                </pic:pic>
              </a:graphicData>
            </a:graphic>
          </wp:inline>
        </w:drawing>
      </w:r>
      <w:r>
        <w:rPr>
          <w:rFonts w:ascii="宋体" w:hAnsi="宋体" w:eastAsia="宋体" w:cs="宋体"/>
          <w:i w:val="false"/>
          <w:strike w:val="false"/>
          <w:color w:val="000000"/>
          <w:sz w:val="21"/>
          <w:u w:val="none"/>
        </w:rPr>
        <w:t>说明</w:t>
      </w:r>
      <w:r>
        <w:rPr>
          <w:rFonts w:ascii="宋体" w:hAnsi="宋体" w:eastAsia="宋体" w:cs="宋体"/>
          <w:i w:val="false"/>
          <w:strike w:val="false"/>
          <w:color w:val="000000"/>
          <w:sz w:val="24"/>
          <w:u w:val="none"/>
        </w:rPr>
        <w:t>：</w:t>
      </w:r>
      <w:r>
        <w:rPr>
          <w:rFonts w:ascii="宋体" w:hAnsi="宋体" w:eastAsia="宋体" w:cs="宋体"/>
          <w:b/>
          <w:i w:val="false"/>
          <w:strike w:val="false"/>
          <w:color w:val="000000"/>
          <w:sz w:val="18"/>
          <w:u w:val="none"/>
        </w:rPr>
        <w:t>带*的为必填字段，导入成功后显示“未注册”，会在10分钟左右自动注册，注册成功后显示“在线”</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【4】查看关联视频：点击弹出关联视频弹窗。</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【5】编辑：弹出编辑设备弹窗，支持修改设备名称，节点，关联摄像头，设备位置。如图6-3-4。</w:t>
      </w:r>
    </w:p>
    <w:p>
      <w:pPr>
        <w:numPr/>
        <w:snapToGrid/>
        <w:spacing w:before="0" w:after="0" w:line="240"/>
        <w:ind w:left="0" w:right="0"/>
        <w:jc w:val="both"/>
        <w:rPr/>
      </w:pPr>
      <w:r>
        <w:rPr/>
        <w:drawing>
          <wp:inline distT="0" distB="0" distL="0" distR="0">
            <wp:extent cx="5274310" cy="2989410"/>
            <wp:effectExtent l="0" t="0" r="0" b="0"/>
            <wp:docPr id="331" name="picture" descr="descript"/>
            <wp:cNvGraphicFramePr/>
            <a:graphic>
              <a:graphicData uri="http://schemas.openxmlformats.org/drawingml/2006/picture">
                <pic:pic>
                  <pic:nvPicPr>
                    <pic:cNvPr id="332" name="picture" descr="descript"/>
                    <pic:cNvPicPr/>
                  </pic:nvPicPr>
                  <pic:blipFill rotWithShape="true">
                    <a:blip r:embed="rId113"/>
                    <a:srcRect/>
                    <a:stretch/>
                  </pic:blipFill>
                  <pic:spPr>
                    <a:xfrm>
                      <a:off x="0" y="0"/>
                      <a:ext cx="5274310" cy="298941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图6-3-1 消防设备页面</w:t>
      </w:r>
    </w:p>
    <w:p>
      <w:pPr>
        <w:numPr/>
        <w:snapToGrid/>
        <w:spacing w:before="0" w:after="0" w:line="240"/>
        <w:ind w:left="0" w:right="0"/>
        <w:jc w:val="center"/>
        <w:rPr/>
      </w:pPr>
      <w:r>
        <w:rPr/>
        <w:drawing>
          <wp:inline distT="0" distB="0" distL="0" distR="0">
            <wp:extent cx="4114800" cy="2752725"/>
            <wp:effectExtent l="0" t="0" r="0" b="0"/>
            <wp:docPr id="334" name="picture" descr="descript"/>
            <wp:cNvGraphicFramePr/>
            <a:graphic>
              <a:graphicData uri="http://schemas.openxmlformats.org/drawingml/2006/picture">
                <pic:pic>
                  <pic:nvPicPr>
                    <pic:cNvPr id="335" name="picture" descr="descript"/>
                    <pic:cNvPicPr/>
                  </pic:nvPicPr>
                  <pic:blipFill rotWithShape="true">
                    <a:blip r:embed="rId114"/>
                    <a:srcRect/>
                    <a:stretch/>
                  </pic:blipFill>
                  <pic:spPr>
                    <a:xfrm>
                      <a:off x="0" y="0"/>
                      <a:ext cx="4114800" cy="2752725"/>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图6-3-2 批量导入弹窗</w:t>
      </w:r>
    </w:p>
    <w:p>
      <w:pPr>
        <w:numPr/>
        <w:snapToGrid/>
        <w:spacing w:before="0" w:after="0" w:line="240"/>
        <w:ind w:left="0" w:right="0"/>
        <w:jc w:val="center"/>
        <w:rPr/>
      </w:pPr>
      <w:r>
        <w:rPr>
          <w:rFonts w:ascii="宋体" w:hAnsi="宋体" w:eastAsia="宋体" w:cs="宋体"/>
          <w:i w:val="false"/>
          <w:strike w:val="false"/>
          <w:color w:val="000000"/>
          <w:sz w:val="18"/>
          <w:u w:val="none"/>
        </w:rPr>
        <w:t> </w:t>
      </w:r>
    </w:p>
    <w:p>
      <w:pPr>
        <w:numPr/>
        <w:snapToGrid/>
        <w:spacing w:before="0" w:after="0" w:line="240"/>
        <w:ind w:left="0" w:right="0"/>
        <w:jc w:val="left"/>
        <w:rPr/>
      </w:pPr>
      <w:r>
        <w:rPr/>
        <w:drawing>
          <wp:inline distT="0" distB="0" distL="0" distR="0">
            <wp:extent cx="5274310" cy="671612"/>
            <wp:effectExtent l="0" t="0" r="0" b="0"/>
            <wp:docPr id="337" name="picture" descr="descript"/>
            <wp:cNvGraphicFramePr/>
            <a:graphic>
              <a:graphicData uri="http://schemas.openxmlformats.org/drawingml/2006/picture">
                <pic:pic>
                  <pic:nvPicPr>
                    <pic:cNvPr id="338" name="picture" descr="descript"/>
                    <pic:cNvPicPr/>
                  </pic:nvPicPr>
                  <pic:blipFill rotWithShape="true">
                    <a:blip r:embed="rId115"/>
                    <a:srcRect/>
                    <a:stretch/>
                  </pic:blipFill>
                  <pic:spPr>
                    <a:xfrm>
                      <a:off x="0" y="0"/>
                      <a:ext cx="5274310" cy="671612"/>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图6-3-3 消防设备导入模板</w:t>
      </w:r>
    </w:p>
    <w:p>
      <w:pPr>
        <w:numPr/>
        <w:pBdr/>
        <w:snapToGrid/>
        <w:spacing w:before="0" w:after="0" w:line="240"/>
        <w:ind w:left="0" w:right="0"/>
        <w:jc w:val="center"/>
        <w:rPr/>
      </w:pPr>
      <w:r>
        <w:rPr/>
        <w:drawing>
          <wp:inline distT="0" distB="0" distL="0" distR="0">
            <wp:extent cx="3743325" cy="4629150"/>
            <wp:effectExtent l="0" t="0" r="0" b="0"/>
            <wp:docPr id="340" name="picture" descr="descript"/>
            <wp:cNvGraphicFramePr/>
            <a:graphic>
              <a:graphicData uri="http://schemas.openxmlformats.org/drawingml/2006/picture">
                <pic:pic>
                  <pic:nvPicPr>
                    <pic:cNvPr id="341" name="picture" descr="descript"/>
                    <pic:cNvPicPr/>
                  </pic:nvPicPr>
                  <pic:blipFill rotWithShape="true">
                    <a:blip r:embed="rId116"/>
                    <a:srcRect/>
                    <a:stretch/>
                  </pic:blipFill>
                  <pic:spPr>
                    <a:xfrm>
                      <a:off x="0" y="0"/>
                      <a:ext cx="3743325" cy="4629150"/>
                    </a:xfrm>
                    <a:prstGeom prst="rect">
                      <a:avLst/>
                    </a:prstGeom>
                    <a:ln/>
                  </pic:spPr>
                </pic:pic>
              </a:graphicData>
            </a:graphic>
          </wp:inline>
        </w:drawing>
      </w:r>
    </w:p>
    <w:p>
      <w:pPr>
        <w:pStyle w:val="000015"/>
        <w:numPr/>
        <w:bidi w:val="false"/>
        <w:rPr>
          <w:rFonts w:hint="eastAsia" w:ascii="宋体" w:hAnsi="宋体" w:eastAsia="宋体" w:cs="宋体" w:cstheme="minorEastAsia"/>
          <w:sz w:val="24"/>
          <w:szCs w:val="24"/>
          <w:lang w:val="en-US" w:eastAsia="zh-CN"/>
        </w:rPr>
      </w:pPr>
      <w:bookmarkStart w:id="303" w:name="_Tocve7mbz"/>
      <w:bookmarkStart w:id="304" w:name="_Tocnw0qjk"/>
      <w:bookmarkStart w:id="305" w:name="_Tocik16an"/>
      <w:bookmarkStart w:id="306" w:name="_Tocen1a4k"/>
      <w:bookmarkStart w:id="307" w:name="_Toctscu6v"/>
      <w:bookmarkStart w:id="308" w:name="_Tocqbz522"/>
      <w:bookmarkStart w:id="309" w:name="_Tocqoo5cg"/>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.3 设备单日在线规则（超级管理员）</w:t>
      </w:r>
      <w:bookmarkEnd w:id="303"/>
      <w:bookmarkEnd w:id="304"/>
      <w:bookmarkEnd w:id="305"/>
      <w:bookmarkEnd w:id="306"/>
      <w:bookmarkEnd w:id="307"/>
      <w:bookmarkEnd w:id="308"/>
      <w:bookmarkEnd w:id="309"/>
    </w:p>
    <w:p>
      <w:pPr>
        <w:numPr/>
        <w:pBdr/>
        <w:ind/>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【设备管理】-【设备单日在线规则】</w:t>
      </w:r>
    </w:p>
    <w:p>
      <w:pPr>
        <w:numPr/>
        <w:pBdr/>
        <w:ind/>
        <w:rPr>
          <w:rFonts w:hint="eastAsia" w:ascii="宋体" w:hAnsi="宋体" w:eastAsia="宋体" w:cs="宋体" w:cstheme="minorEastAsia"/>
          <w:sz w:val="21"/>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pPr>
      <w:r>
        <w:rPr>
          <w:rFonts w:hint="eastAsia" w:ascii="宋体" w:hAnsi="宋体" w:eastAsia="宋体" w:cs="宋体"/>
          <w:szCs w:val="21"/>
        </w:rPr>
        <w:t>此页用户可以自行设置设备在什么情况下是在线的，主要以</w:t>
      </w:r>
      <w:r>
        <w:rPr>
          <w:rFonts w:hint="eastAsia" w:ascii="宋体" w:hAnsi="宋体" w:eastAsia="宋体" w:cs="宋体"/>
          <w:b/>
          <w:bCs/>
          <w:szCs w:val="21"/>
        </w:rPr>
        <w:t>设置在线时长</w:t>
      </w:r>
      <w:r>
        <w:rPr>
          <w:rFonts w:hint="eastAsia" w:ascii="宋体" w:hAnsi="宋体" w:eastAsia="宋体" w:cs="宋体"/>
          <w:szCs w:val="21"/>
        </w:rPr>
        <w:t>为主</w:t>
      </w:r>
      <w:r>
        <w:rPr>
          <w:rFonts w:ascii="宋体" w:hAnsi="宋体" w:eastAsia="宋体" w:cs="宋体"/>
          <w:i w:val="false"/>
          <w:strike w:val="false"/>
          <w:color w:val="auto"/>
          <w:spacing w:val="0"/>
          <w:sz w:val="21"/>
          <w:u w:val="none"/>
          <w:shd w:val="clear" w:color="auto" w:fill="FFFFFF"/>
        </w:rPr>
        <w:t>。</w:t>
      </w:r>
      <w:r>
        <w:rPr>
          <w:rFonts w:ascii="宋体" w:hAnsi="宋体" w:eastAsia="宋体" w:cs="宋体"/>
          <w:i w:val="false"/>
          <w:strike w:val="false"/>
          <w:color w:val="000000"/>
          <w:sz w:val="21"/>
          <w:u w:val="none"/>
        </w:rPr>
        <w:t>如图</w:t>
      </w:r>
      <w:r>
        <w:rPr>
          <w:rFonts w:ascii="宋体" w:hAnsi="宋体" w:eastAsia="宋体" w:cs="宋体"/>
          <w:strike w:val="false"/>
          <w:color w:val="000000"/>
          <w:sz w:val="21"/>
          <w:u w:val="none"/>
        </w:rPr>
        <w:t>所示，</w:t>
      </w:r>
      <w:r>
        <w:rPr>
          <w:rFonts w:ascii="宋体" w:hAnsi="宋体" w:eastAsia="宋体" w:cs="宋体"/>
          <w:i w:val="false"/>
          <w:strike w:val="false"/>
          <w:color w:val="000000"/>
          <w:sz w:val="21"/>
          <w:u w:val="none"/>
        </w:rPr>
        <w:t>具体信息按序号说明如下：</w:t>
      </w:r>
    </w:p>
    <w:p>
      <w:pPr>
        <w:numPr/>
        <w:pBdr/>
        <w:ind/>
        <w:rPr>
          <w:rFonts w:hint="eastAsia" w:ascii="宋体" w:hAnsi="宋体" w:eastAsia="宋体" w:cs="宋体"/>
          <w:szCs w:val="21"/>
          <w:lang w:eastAsia="zh-CN"/>
        </w:rPr>
      </w:pPr>
      <w:r>
        <w:rPr>
          <w:rFonts w:hint="eastAsia" w:ascii="宋体" w:hAnsi="宋体" w:eastAsia="宋体" w:cs="宋体"/>
          <w:szCs w:val="21"/>
          <w:lang w:eastAsia="zh-CN"/>
        </w:rPr>
        <w:t>。</w:t>
      </w:r>
    </w:p>
    <w:p>
      <w:pPr>
        <w:numPr/>
        <w:pBdr/>
        <w:ind/>
        <w:rPr>
          <w:rFonts w:hint="eastAsia" w:ascii="宋体" w:hAnsi="宋体" w:eastAsia="宋体" w:cs="宋体"/>
          <w:szCs w:val="21"/>
          <w:lang w:val="en-US" w:eastAsia="zh-CN"/>
        </w:rPr>
      </w:pPr>
      <w:r>
        <w:rPr>
          <w:rFonts w:hint="eastAsia" w:ascii="宋体" w:hAnsi="宋体" w:eastAsia="宋体" w:cs="宋体"/>
          <w:szCs w:val="21"/>
          <w:lang w:val="en-US" w:eastAsia="zh-CN"/>
        </w:rPr>
        <w:drawing>
          <wp:inline distT="0" distB="0" distL="0" distR="0">
            <wp:extent cx="5274310" cy="783423"/>
            <wp:effectExtent l="0" t="0" r="0" b="0"/>
            <wp:docPr id="343" name="picture" descr="descript"/>
            <wp:cNvGraphicFramePr/>
            <a:graphic>
              <a:graphicData uri="http://schemas.openxmlformats.org/drawingml/2006/picture">
                <pic:pic>
                  <pic:nvPicPr>
                    <pic:cNvPr id="344" name="picture" descr="descript"/>
                    <pic:cNvPicPr/>
                  </pic:nvPicPr>
                  <pic:blipFill rotWithShape="true">
                    <a:blip r:embed="rId117"/>
                    <a:stretch/>
                  </pic:blipFill>
                  <pic:spPr>
                    <a:xfrm>
                      <a:off x="0" y="0"/>
                      <a:ext cx="5274310" cy="78342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5-3-1 设备单日在线规则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【1】检索栏：输入规则名称，检索规则。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【2】规则信息：展示规则的名称、创建时间以及描述信息。</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【3】规则操作：修改、删除规则。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【4】机构设备在线率配置：配置机构的在线规则，不同的机构可以配置不同的在线规则。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【5】添加规则：添加在线规则。</w:t>
      </w:r>
    </w:p>
    <w:p>
      <w:pPr>
        <w:numPr/>
        <w:pBdr/>
        <w:snapToGrid/>
        <w:spacing w:before="0" w:after="0" w:line="240"/>
        <w:ind w:left="0" w:right="0" w:firstLine="420" w:firstLineChars="200"/>
        <w:jc w:val="center"/>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drawing>
          <wp:inline distT="0" distB="0" distL="0" distR="0">
            <wp:extent cx="5274310" cy="3786104"/>
            <wp:effectExtent l="0" t="0" r="0" b="0"/>
            <wp:docPr id="346" name="picture" descr="descript"/>
            <wp:cNvGraphicFramePr/>
            <a:graphic>
              <a:graphicData uri="http://schemas.openxmlformats.org/drawingml/2006/picture">
                <pic:pic>
                  <pic:nvPicPr>
                    <pic:cNvPr id="347" name="picture" descr="descript"/>
                    <pic:cNvPicPr/>
                  </pic:nvPicPr>
                  <pic:blipFill rotWithShape="true">
                    <a:blip r:embed="rId118"/>
                    <a:stretch/>
                  </pic:blipFill>
                  <pic:spPr>
                    <a:xfrm>
                      <a:off x="0" y="0"/>
                      <a:ext cx="5274310" cy="3786104"/>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5-3-2 设备单日在线规则配置</w:t>
      </w:r>
    </w:p>
    <w:p>
      <w:pPr>
        <w:numPr/>
        <w:snapToGrid/>
        <w:spacing w:before="0" w:after="0" w:line="240"/>
        <w:ind w:left="0" w:right="0"/>
        <w:jc w:val="both"/>
        <w:rPr/>
      </w:pPr>
    </w:p>
    <w:p>
      <w:pPr>
        <w:pStyle w:val="000015"/>
        <w:numPr/>
        <w:bidi w:val="false"/>
        <w:rPr>
          <w:rFonts w:hint="eastAsia" w:ascii="宋体" w:hAnsi="宋体" w:eastAsia="宋体" w:cs="宋体" w:cstheme="minorEastAsia"/>
          <w:sz w:val="24"/>
          <w:szCs w:val="24"/>
          <w:lang w:val="en-US" w:eastAsia="zh-CN"/>
        </w:rPr>
      </w:pPr>
      <w:bookmarkStart w:id="310" w:name="_Tocjs93s0"/>
      <w:bookmarkStart w:id="311" w:name="_Tocxtx5vq"/>
      <w:bookmarkStart w:id="312" w:name="_Toca5shv7"/>
      <w:bookmarkStart w:id="313" w:name="_Toczes8g3"/>
      <w:bookmarkStart w:id="314" w:name="_Tocno2oim"/>
      <w:bookmarkStart w:id="315" w:name="_Toctgv4dk"/>
      <w:bookmarkStart w:id="316" w:name="_Toc3bkzy5"/>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.4 设备在线率报表</w:t>
      </w:r>
      <w:bookmarkEnd w:id="310"/>
      <w:bookmarkEnd w:id="311"/>
      <w:bookmarkEnd w:id="312"/>
      <w:bookmarkEnd w:id="313"/>
      <w:bookmarkEnd w:id="314"/>
      <w:bookmarkEnd w:id="315"/>
      <w:bookmarkEnd w:id="316"/>
    </w:p>
    <w:p>
      <w:pPr>
        <w:numPr/>
        <w:pBdr/>
        <w:ind/>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路径：</w:t>
      </w:r>
      <w:r>
        <w:rPr>
          <w:rFonts w:hint="eastAsia" w:ascii="宋体" w:hAnsi="宋体" w:eastAsia="宋体" w:cs="宋体" w:cstheme="minorEastAsia"/>
          <w:sz w:val="21"/>
          <w:szCs w:val="21"/>
          <w:lang w:val="en-US" w:eastAsia="zh-CN"/>
        </w:rPr>
        <w:t>【设备管理】-【设备在线率报表】</w:t>
      </w:r>
    </w:p>
    <w:p>
      <w:pPr>
        <w:numPr/>
        <w:pBdr/>
        <w:ind/>
        <w:rPr>
          <w:rFonts w:hint="eastAsia" w:ascii="宋体" w:hAnsi="宋体" w:eastAsia="宋体" w:cs="宋体" w:cstheme="minorEastAsia"/>
          <w:sz w:val="21"/>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pPr>
      <w:r>
        <w:rPr>
          <w:rFonts w:hint="eastAsia" w:ascii="宋体" w:hAnsi="宋体" w:eastAsia="宋体" w:cs="宋体"/>
          <w:szCs w:val="21"/>
        </w:rPr>
        <w:t>此页面用户可根据需要导致设备在什么节点什么时间区间下的在线情况，以便用户针对设备的在线离线云存储等信息进行分析</w:t>
      </w:r>
      <w:r>
        <w:rPr>
          <w:rFonts w:ascii="宋体" w:hAnsi="宋体" w:eastAsia="宋体" w:cs="宋体"/>
          <w:i w:val="false"/>
          <w:strike w:val="false"/>
          <w:color w:val="auto"/>
          <w:spacing w:val="0"/>
          <w:sz w:val="21"/>
          <w:u w:val="none"/>
          <w:shd w:val="clear" w:color="auto" w:fill="FFFFFF"/>
        </w:rPr>
        <w:t>。</w:t>
      </w:r>
      <w:r>
        <w:rPr>
          <w:rFonts w:ascii="宋体" w:hAnsi="宋体" w:eastAsia="宋体" w:cs="宋体"/>
          <w:i w:val="false"/>
          <w:strike w:val="false"/>
          <w:color w:val="000000"/>
          <w:sz w:val="21"/>
          <w:u w:val="none"/>
        </w:rPr>
        <w:t>如图</w:t>
      </w:r>
      <w:r>
        <w:rPr>
          <w:rFonts w:ascii="宋体" w:hAnsi="宋体" w:eastAsia="宋体" w:cs="宋体"/>
          <w:strike w:val="false"/>
          <w:color w:val="000000"/>
          <w:sz w:val="21"/>
          <w:u w:val="none"/>
        </w:rPr>
        <w:t>所示，</w:t>
      </w:r>
      <w:r>
        <w:rPr>
          <w:rFonts w:ascii="宋体" w:hAnsi="宋体" w:eastAsia="宋体" w:cs="宋体"/>
          <w:i w:val="false"/>
          <w:strike w:val="false"/>
          <w:color w:val="000000"/>
          <w:sz w:val="21"/>
          <w:u w:val="none"/>
        </w:rPr>
        <w:t>具体信息按序号说明如下：</w:t>
      </w:r>
    </w:p>
    <w:p>
      <w:pPr>
        <w:numPr/>
        <w:pBdr/>
        <w:ind/>
        <w:rPr>
          <w:rFonts w:hint="eastAsia" w:ascii="宋体" w:hAnsi="宋体" w:eastAsia="宋体" w:cs="宋体"/>
          <w:szCs w:val="21"/>
          <w:lang w:eastAsia="zh-CN"/>
        </w:rPr>
      </w:pPr>
      <w:r>
        <w:rPr>
          <w:rFonts w:hint="eastAsia" w:ascii="宋体" w:hAnsi="宋体" w:eastAsia="宋体" w:cs="宋体" w:cstheme="minorEastAsia"/>
          <w:sz w:val="21"/>
          <w:szCs w:val="21"/>
          <w:lang w:val="en-US" w:eastAsia="zh-CN"/>
        </w:rPr>
        <w:drawing>
          <wp:inline distT="0" distB="0" distL="0" distR="0">
            <wp:extent cx="5274310" cy="8245841"/>
            <wp:effectExtent l="0" t="0" r="0" b="0"/>
            <wp:docPr id="349" name="picture" descr="descript"/>
            <wp:cNvGraphicFramePr/>
            <a:graphic>
              <a:graphicData uri="http://schemas.openxmlformats.org/drawingml/2006/picture">
                <pic:pic>
                  <pic:nvPicPr>
                    <pic:cNvPr id="350" name="picture" descr="descript"/>
                    <pic:cNvPicPr/>
                  </pic:nvPicPr>
                  <pic:blipFill rotWithShape="true">
                    <a:blip r:embed="rId119"/>
                    <a:stretch/>
                  </pic:blipFill>
                  <pic:spPr>
                    <a:xfrm>
                      <a:off x="0" y="0"/>
                      <a:ext cx="5274310" cy="8245841"/>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5-4-1 设备在线率报表</w:t>
      </w:r>
    </w:p>
    <w:p>
      <w:pPr>
        <w:numPr/>
        <w:pBdr>
          <w:bottom/>
        </w:pBdr>
        <w:ind/>
        <w:rPr>
          <w:rFonts w:hint="eastAsia" w:ascii="宋体" w:hAnsi="宋体" w:eastAsia="宋体" w:cs="宋体"/>
          <w:szCs w:val="21"/>
          <w:lang w:eastAsia="zh-CN"/>
        </w:rPr>
      </w:pPr>
    </w:p>
    <w:p>
      <w:pPr>
        <w:pStyle w:val="000014"/>
        <w:pBdr>
          <w:bottom/>
        </w:pBdr>
        <w:bidi w:val="false"/>
        <w:ind w:left="0"/>
        <w:jc w:val="both"/>
        <w:rPr>
          <w:rFonts w:hint="eastAsia" w:ascii="宋体" w:hAnsi="宋体" w:eastAsia="宋体" w:cs="宋体"/>
          <w:b w:val="false"/>
          <w:bCs/>
          <w:sz w:val="32"/>
          <w:szCs w:val="32"/>
          <w:lang w:val="en-US" w:eastAsia="zh-CN"/>
        </w:rPr>
      </w:pP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317" w:name="_Tocavwpvz"/>
      <w:bookmarkStart w:id="318" w:name="_Tocvy09jl"/>
      <w:bookmarkStart w:id="319" w:name="_Toc3pp7sp"/>
      <w:bookmarkStart w:id="320" w:name="_Tochg9ot4"/>
      <w:bookmarkStart w:id="321" w:name="_Toch72px6"/>
      <w:bookmarkStart w:id="322" w:name="_Toc9pyddj"/>
      <w:bookmarkStart w:id="323" w:name="_Toce3zaw2"/>
      <w:r>
        <w:rPr>
          <w:rFonts w:hint="eastAsia" w:ascii="宋体" w:hAnsi="宋体" w:eastAsia="宋体" w:cs="宋体"/>
          <w:b w:val="false"/>
          <w:bCs/>
          <w:sz w:val="32"/>
          <w:szCs w:val="32"/>
          <w:lang w:val="en-US" w:eastAsia="zh-CN"/>
        </w:rPr>
        <w:t xml:space="preserve"> 企业管理</w:t>
      </w:r>
      <w:bookmarkEnd w:id="317"/>
      <w:bookmarkEnd w:id="318"/>
      <w:bookmarkEnd w:id="319"/>
      <w:bookmarkEnd w:id="320"/>
      <w:bookmarkEnd w:id="321"/>
      <w:bookmarkEnd w:id="322"/>
      <w:bookmarkEnd w:id="323"/>
    </w:p>
    <w:p>
      <w:pPr>
        <w:pStyle w:val="000015"/>
        <w:numPr/>
        <w:pBdr>
          <w:bottom/>
        </w:pBdr>
        <w:bidi w:val="false"/>
        <w:rPr>
          <w:rFonts w:hint="eastAsia" w:ascii="宋体" w:hAnsi="宋体" w:eastAsia="宋体" w:cs="宋体" w:cstheme="minorEastAsia"/>
          <w:sz w:val="24"/>
          <w:szCs w:val="24"/>
          <w:lang w:val="en-US" w:eastAsia="zh-CN"/>
        </w:rPr>
      </w:pPr>
      <w:bookmarkStart w:id="324" w:name="_Tocvcjf8q"/>
      <w:bookmarkStart w:id="325" w:name="_Toc9vlj96"/>
      <w:bookmarkStart w:id="326" w:name="_Toc6s0p60"/>
      <w:bookmarkStart w:id="327" w:name="_Tocmf70pv"/>
      <w:bookmarkStart w:id="328" w:name="_Tocvrvzht"/>
      <w:bookmarkStart w:id="329" w:name="_Tocu1bw5y"/>
      <w:bookmarkStart w:id="330" w:name="_Tocsk8vym"/>
      <w:r>
        <w:rPr>
          <w:rFonts w:hint="eastAsia" w:ascii="宋体" w:hAnsi="宋体" w:eastAsia="宋体" w:cs="宋体" w:cstheme="minorEastAsia"/>
          <w:sz w:val="24"/>
          <w:szCs w:val="24"/>
          <w:lang w:val="en-US" w:eastAsia="zh-CN"/>
        </w:rPr>
        <w:t>7</w:t>
      </w:r>
      <w:r>
        <w:rPr>
          <w:rFonts w:hint="eastAsia" w:ascii="宋体" w:hAnsi="宋体" w:eastAsia="宋体" w:cs="宋体" w:cstheme="minorEastAsia"/>
          <w:sz w:val="24"/>
          <w:szCs w:val="24"/>
          <w:lang w:val="en-US" w:eastAsia="zh-CN"/>
        </w:rPr>
        <w:t>.1 企业信息</w:t>
      </w:r>
      <w:bookmarkEnd w:id="324"/>
      <w:bookmarkEnd w:id="325"/>
      <w:bookmarkEnd w:id="326"/>
      <w:bookmarkEnd w:id="327"/>
      <w:bookmarkEnd w:id="328"/>
      <w:bookmarkEnd w:id="329"/>
      <w:bookmarkEnd w:id="330"/>
    </w:p>
    <w:p>
      <w:pPr>
        <w:numPr/>
        <w:ind/>
        <w:rPr>
          <w:rFonts w:hint="eastAsia" w:ascii="宋体" w:hAnsi="宋体" w:eastAsia="宋体" w:cs="宋体"/>
          <w:szCs w:val="21"/>
        </w:rPr>
      </w:pPr>
      <w:r>
        <w:rPr>
          <w:rFonts w:hint="eastAsia" w:ascii="宋体" w:hAnsi="宋体" w:eastAsia="宋体" w:cs="宋体"/>
          <w:szCs w:val="21"/>
        </w:rPr>
        <w:t>路径：登录后通过【个人中心】-【企业管理】或顶部菜单【企业管理】-【企业信息】进入页面。</w:t>
      </w:r>
    </w:p>
    <w:p>
      <w:pPr>
        <w:numPr/>
        <w:ind/>
        <w:rPr>
          <w:rFonts w:hint="eastAsia" w:ascii="宋体" w:hAnsi="宋体" w:eastAsia="宋体" w:cs="宋体"/>
          <w:szCs w:val="21"/>
        </w:rPr>
      </w:pPr>
      <w:r>
        <w:rPr>
          <w:rFonts w:hint="eastAsia" w:ascii="宋体" w:hAnsi="宋体" w:eastAsia="宋体" w:cs="宋体"/>
          <w:b/>
          <w:szCs w:val="21"/>
        </w:rPr>
        <w:t>功能 1：</w:t>
      </w:r>
      <w:r>
        <w:rPr>
          <w:rFonts w:hint="eastAsia" w:ascii="宋体" w:hAnsi="宋体" w:eastAsia="宋体" w:cs="宋体"/>
          <w:szCs w:val="21"/>
        </w:rPr>
        <w:t>修改企业名称</w:t>
      </w:r>
    </w:p>
    <w:p>
      <w:pPr>
        <w:numPr/>
        <w:ind/>
        <w:rPr>
          <w:rFonts w:hint="eastAsia" w:ascii="宋体" w:hAnsi="宋体" w:eastAsia="宋体" w:cs="宋体"/>
          <w:szCs w:val="21"/>
        </w:rPr>
      </w:pPr>
      <w:r>
        <w:rPr>
          <w:rFonts w:hint="eastAsia" w:ascii="宋体" w:hAnsi="宋体" w:eastAsia="宋体" w:cs="宋体"/>
          <w:szCs w:val="21"/>
        </w:rPr>
        <w:t>支持修改当前企业的名称，点击【修改】按钮，在名称编辑区域即可输入新名称，保存后即时生效。</w:t>
      </w:r>
    </w:p>
    <w:p>
      <w:pPr>
        <w:numPr/>
        <w:ind/>
        <w:rPr>
          <w:rFonts w:hint="eastAsia" w:ascii="宋体" w:hAnsi="宋体" w:eastAsia="宋体" w:cs="宋体"/>
          <w:szCs w:val="21"/>
        </w:rPr>
      </w:pPr>
      <w:r>
        <w:rPr>
          <w:rFonts w:hint="eastAsia" w:ascii="宋体" w:hAnsi="宋体" w:eastAsia="宋体" w:cs="宋体"/>
          <w:b/>
          <w:szCs w:val="21"/>
        </w:rPr>
        <w:t>功能 2：</w:t>
      </w:r>
      <w:r>
        <w:rPr>
          <w:rFonts w:hint="eastAsia" w:ascii="宋体" w:hAnsi="宋体" w:eastAsia="宋体" w:cs="宋体"/>
          <w:szCs w:val="21"/>
        </w:rPr>
        <w:t>查看企业编码</w:t>
      </w:r>
    </w:p>
    <w:p>
      <w:pPr>
        <w:numPr/>
        <w:ind/>
        <w:rPr>
          <w:rFonts w:hint="eastAsia" w:ascii="宋体" w:hAnsi="宋体" w:eastAsia="宋体" w:cs="宋体"/>
          <w:szCs w:val="21"/>
        </w:rPr>
      </w:pPr>
      <w:r>
        <w:rPr>
          <w:rFonts w:hint="eastAsia" w:ascii="宋体" w:hAnsi="宋体" w:eastAsia="宋体" w:cs="宋体"/>
          <w:szCs w:val="21"/>
        </w:rPr>
        <w:t>页面显示企业唯一编码，该编码用于级联功能</w:t>
      </w:r>
    </w:p>
    <w:p>
      <w:pPr>
        <w:numPr/>
        <w:ind/>
        <w:rPr>
          <w:rFonts w:hint="eastAsia" w:ascii="宋体" w:hAnsi="宋体" w:eastAsia="宋体" w:cs="宋体"/>
          <w:szCs w:val="21"/>
        </w:rPr>
      </w:pPr>
      <w:r>
        <w:rPr>
          <w:rFonts w:hint="eastAsia" w:ascii="宋体" w:hAnsi="宋体" w:eastAsia="宋体" w:cs="宋体"/>
          <w:b/>
          <w:szCs w:val="21"/>
        </w:rPr>
        <w:t>功能 3：</w:t>
      </w:r>
      <w:r>
        <w:rPr>
          <w:rFonts w:hint="eastAsia" w:ascii="宋体" w:hAnsi="宋体" w:eastAsia="宋体" w:cs="宋体"/>
          <w:szCs w:val="21"/>
        </w:rPr>
        <w:t>集客编码管理</w:t>
      </w:r>
    </w:p>
    <w:p>
      <w:pPr>
        <w:numPr/>
        <w:ind/>
        <w:rPr>
          <w:rFonts w:hint="eastAsia" w:ascii="宋体" w:hAnsi="宋体" w:eastAsia="宋体" w:cs="宋体"/>
          <w:szCs w:val="21"/>
        </w:rPr>
      </w:pPr>
      <w:r>
        <w:rPr>
          <w:rFonts w:hint="eastAsia" w:ascii="宋体" w:hAnsi="宋体" w:eastAsia="宋体" w:cs="宋体"/>
          <w:szCs w:val="21"/>
        </w:rPr>
        <w:t>用途：用于绑定已开通的云存储套餐（套餐需在中国移动营业厅办理，办理后获得集团客户编码）。</w:t>
      </w:r>
    </w:p>
    <w:p>
      <w:pPr>
        <w:numPr/>
        <w:ind/>
        <w:rPr>
          <w:rFonts w:hint="eastAsia" w:ascii="宋体" w:hAnsi="宋体" w:eastAsia="宋体" w:cs="宋体"/>
          <w:szCs w:val="21"/>
        </w:rPr>
      </w:pPr>
      <w:r>
        <w:rPr>
          <w:rFonts w:hint="eastAsia" w:ascii="宋体" w:hAnsi="宋体" w:eastAsia="宋体" w:cs="宋体"/>
          <w:szCs w:val="21"/>
        </w:rPr>
        <w:t>手动关联：若套餐开通手机号与当前超级管理员手机号不一致，点击【手动关联】按钮，填写集客编码及办理信息，完成套餐与企业的绑定（套餐默认关联同手机号企业，自动同步至设备）</w:t>
      </w:r>
    </w:p>
    <w:p>
      <w:pPr>
        <w:numPr/>
        <w:ind/>
        <w:rPr>
          <w:rFonts w:hint="eastAsia" w:ascii="宋体" w:hAnsi="宋体" w:eastAsia="宋体" w:cs="宋体"/>
          <w:szCs w:val="21"/>
        </w:rPr>
      </w:pPr>
      <w:r>
        <w:rPr>
          <w:rFonts w:hint="eastAsia" w:ascii="宋体" w:hAnsi="宋体" w:eastAsia="宋体" w:cs="宋体"/>
          <w:b/>
          <w:szCs w:val="21"/>
        </w:rPr>
        <w:t>功能 4：</w:t>
      </w:r>
      <w:r>
        <w:rPr>
          <w:rFonts w:hint="eastAsia" w:ascii="宋体" w:hAnsi="宋体" w:eastAsia="宋体" w:cs="宋体"/>
          <w:szCs w:val="21"/>
        </w:rPr>
        <w:t>转让超级管理员权限</w:t>
      </w:r>
    </w:p>
    <w:p>
      <w:pPr>
        <w:numPr/>
        <w:pBdr>
          <w:bottom/>
        </w:pBdr>
        <w:ind/>
        <w:rPr>
          <w:rFonts w:hint="eastAsia" w:ascii="宋体" w:hAnsi="宋体" w:eastAsia="宋体" w:cs="宋体"/>
          <w:szCs w:val="21"/>
        </w:rPr>
      </w:pPr>
      <w:r>
        <w:rPr>
          <w:rFonts w:hint="eastAsia" w:ascii="宋体" w:hAnsi="宋体" w:eastAsia="宋体" w:cs="宋体"/>
          <w:szCs w:val="21"/>
        </w:rPr>
        <w:t>支持将企业超级管理员权限转让给其他账号，操作路径及权限规则详见</w:t>
      </w:r>
      <w:r>
        <w:rPr>
          <w:rFonts w:hint="eastAsia" w:ascii="宋体" w:hAnsi="宋体" w:eastAsia="宋体" w:cs="宋体"/>
          <w:szCs w:val="21"/>
        </w:rPr>
        <w:fldChar w:fldCharType="begin"/>
      </w:r>
      <w:r>
        <w:rPr>
          <w:rFonts w:hint="eastAsia" w:ascii="宋体" w:hAnsi="宋体" w:eastAsia="宋体" w:cs="宋体"/>
          <w:szCs w:val="21"/>
        </w:rPr>
        <w:instrText xml:space="preserve"> HYPERLINK \l "_7.2 超级管理员" </w:instrText>
      </w:r>
      <w:r>
        <w:rPr>
          <w:rFonts w:hint="eastAsia" w:ascii="宋体" w:hAnsi="宋体" w:eastAsia="宋体" w:cs="宋体"/>
          <w:szCs w:val="21"/>
        </w:rPr>
        <w:fldChar w:fldCharType="separate"/>
      </w:r>
      <w:r>
        <w:rPr>
          <w:rStyle w:val="000022"/>
          <w:rFonts w:hint="eastAsia" w:ascii="宋体" w:hAnsi="宋体" w:eastAsia="宋体" w:cs="宋体"/>
          <w:color/>
          <w:szCs w:val="21"/>
        </w:rPr>
        <w:t>7.2超级管理员</w:t>
      </w:r>
      <w:r>
        <w:rPr>
          <w:rFonts w:hint="eastAsia" w:ascii="宋体" w:hAnsi="宋体" w:eastAsia="宋体" w:cs="宋体"/>
          <w:szCs w:val="21"/>
        </w:rPr>
        <w:fldChar w:fldCharType="end"/>
      </w:r>
      <w:r>
        <w:rPr>
          <w:rFonts w:hint="eastAsia" w:ascii="宋体" w:hAnsi="宋体" w:eastAsia="宋体" w:cs="宋体"/>
          <w:szCs w:val="21"/>
        </w:rPr>
        <w:t>。</w:t>
      </w:r>
    </w:p>
    <w:p>
      <w:pPr>
        <w:numPr/>
        <w:ind/>
        <w:rPr>
          <w:rFonts w:hint="eastAsia" w:ascii="宋体" w:hAnsi="宋体" w:eastAsia="宋体" w:cs="宋体"/>
          <w:szCs w:val="21"/>
        </w:rPr>
      </w:pPr>
      <w:r>
        <w:rPr>
          <w:rFonts w:hint="eastAsia" w:ascii="宋体" w:hAnsi="宋体" w:eastAsia="宋体" w:cs="宋体"/>
          <w:b/>
          <w:szCs w:val="21"/>
        </w:rPr>
        <w:t>功能 5：</w:t>
      </w:r>
      <w:r>
        <w:rPr>
          <w:rFonts w:hint="eastAsia" w:ascii="宋体" w:hAnsi="宋体" w:eastAsia="宋体" w:cs="宋体"/>
          <w:szCs w:val="21"/>
        </w:rPr>
        <w:t>修改省份及坐标信息</w:t>
      </w:r>
    </w:p>
    <w:p>
      <w:pPr>
        <w:numPr/>
        <w:ind/>
        <w:rPr>
          <w:rFonts w:hint="eastAsia" w:ascii="宋体" w:hAnsi="宋体" w:eastAsia="宋体" w:cs="宋体"/>
          <w:szCs w:val="21"/>
        </w:rPr>
      </w:pPr>
      <w:r>
        <w:rPr>
          <w:rFonts w:hint="eastAsia" w:ascii="宋体" w:hAnsi="宋体" w:eastAsia="宋体" w:cs="宋体"/>
          <w:szCs w:val="21"/>
        </w:rPr>
        <w:t>可更新企业所在省份、城市及坐标位置，完善企业地理信息。</w:t>
      </w:r>
    </w:p>
    <w:p>
      <w:pPr>
        <w:numPr/>
        <w:ind/>
        <w:rPr>
          <w:rFonts w:hint="eastAsia" w:ascii="宋体" w:hAnsi="宋体" w:eastAsia="宋体" w:cs="宋体"/>
          <w:szCs w:val="21"/>
        </w:rPr>
      </w:pPr>
      <w:r>
        <w:rPr>
          <w:rFonts w:hint="eastAsia" w:ascii="宋体" w:hAnsi="宋体" w:eastAsia="宋体" w:cs="宋体"/>
          <w:b/>
          <w:szCs w:val="21"/>
        </w:rPr>
        <w:t>功能 6：</w:t>
      </w:r>
      <w:r>
        <w:rPr>
          <w:rFonts w:hint="eastAsia" w:ascii="宋体" w:hAnsi="宋体" w:eastAsia="宋体" w:cs="宋体"/>
          <w:szCs w:val="21"/>
        </w:rPr>
        <w:t>删除企业</w:t>
      </w:r>
    </w:p>
    <w:p>
      <w:pPr>
        <w:numPr/>
        <w:ind w:firstLineChars="200"/>
        <w:rPr>
          <w:rFonts w:hint="eastAsia" w:ascii="宋体" w:hAnsi="宋体" w:eastAsia="宋体" w:cs="宋体"/>
          <w:szCs w:val="21"/>
        </w:rPr>
      </w:pPr>
      <w:r>
        <w:rPr>
          <w:rFonts w:hint="eastAsia" w:ascii="宋体" w:hAnsi="宋体" w:eastAsia="宋体" w:cs="宋体"/>
          <w:szCs w:val="21"/>
        </w:rPr>
        <w:t>点击【删除企业】将永久删除企业所有数据（含设备、监控记录、成员信息等），删除后不可恢复，企业成员将无法登录该企业。谨慎执行此操作。</w:t>
      </w:r>
    </w:p>
    <w:p>
      <w:pPr>
        <w:numPr/>
        <w:ind w:left="0"/>
        <w:rPr>
          <w:rFonts w:hint="default" w:ascii="宋体" w:hAnsi="宋体" w:eastAsia="宋体" w:cs="宋体" w:cstheme="minorEastAsia"/>
          <w:sz w:val="21"/>
          <w:szCs w:val="21"/>
          <w:lang w:val="en-US" w:eastAsia="zh-CN"/>
        </w:rPr>
      </w:pPr>
      <w:r>
        <w:rPr>
          <w:rFonts w:hint="default" w:ascii="宋体" w:hAnsi="宋体" w:eastAsia="宋体" w:cs="宋体" w:cstheme="minorEastAsia"/>
          <w:sz w:val="21"/>
          <w:szCs w:val="21"/>
          <w:lang w:val="en-US" w:eastAsia="zh-CN"/>
        </w:rPr>
        <w:drawing>
          <wp:inline distT="0" distB="0" distL="0" distR="0">
            <wp:extent cx="5274310" cy="3013891"/>
            <wp:effectExtent l="0" t="0" r="0" b="0"/>
            <wp:docPr id="352" name="picture" descr="descript"/>
            <wp:cNvGraphicFramePr/>
            <a:graphic>
              <a:graphicData uri="http://schemas.openxmlformats.org/drawingml/2006/picture">
                <pic:pic>
                  <pic:nvPicPr>
                    <pic:cNvPr id="353" name="picture" descr="descript"/>
                    <pic:cNvPicPr/>
                  </pic:nvPicPr>
                  <pic:blipFill rotWithShape="true">
                    <a:blip r:embed="rId120"/>
                    <a:stretch/>
                  </pic:blipFill>
                  <pic:spPr>
                    <a:xfrm>
                      <a:off x="0" y="0"/>
                      <a:ext cx="5274310" cy="3013891"/>
                    </a:xfrm>
                    <a:prstGeom prst="rect">
                      <a:avLst/>
                    </a:prstGeom>
                  </pic:spPr>
                </pic:pic>
              </a:graphicData>
            </a:graphic>
          </wp:inline>
        </w:drawing>
      </w:r>
    </w:p>
    <w:p>
      <w:pPr>
        <w:numPr/>
        <w:rPr>
          <w:rFonts w:hint="eastAsia" w:ascii="宋体" w:hAnsi="宋体" w:eastAsia="宋体" w:cs="宋体" w:cstheme="minorEastAsia"/>
          <w:b w:val="false"/>
          <w:bCs/>
          <w:sz w:val="21"/>
          <w:szCs w:val="21"/>
          <w:lang w:val="en-US" w:eastAsia="zh-CN"/>
        </w:rPr>
      </w:pP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-1-1企业信息</w:t>
      </w:r>
    </w:p>
    <w:p>
      <w:pPr>
        <w:pStyle w:val="000015"/>
        <w:numPr/>
        <w:pBdr>
          <w:bottom/>
        </w:pBdr>
        <w:bidi w:val="false"/>
        <w:rPr>
          <w:rFonts w:hint="eastAsia" w:ascii="宋体" w:hAnsi="宋体" w:eastAsia="宋体" w:cs="宋体" w:cstheme="minorEastAsia"/>
          <w:sz w:val="24"/>
          <w:szCs w:val="24"/>
          <w:lang w:val="en-US" w:eastAsia="zh-CN"/>
        </w:rPr>
      </w:pPr>
      <w:bookmarkStart w:id="331" w:name="_Toc894a1e"/>
      <w:bookmarkStart w:id="332" w:name="_Tocvzysim"/>
      <w:bookmarkStart w:id="333" w:name="_Toc46xj2b"/>
      <w:bookmarkStart w:id="334" w:name="_Tocoeaup6"/>
      <w:bookmarkStart w:id="335" w:name="_Tocmgv0qm"/>
      <w:bookmarkStart w:id="336" w:name="_Toccq197a"/>
      <w:bookmarkStart w:id="337" w:name="_Tocj4h979"/>
      <w:r>
        <w:rPr>
          <w:rFonts w:hint="eastAsia" w:ascii="宋体" w:hAnsi="宋体" w:eastAsia="宋体" w:cs="宋体" w:cstheme="minorEastAsia"/>
          <w:sz w:val="24"/>
          <w:szCs w:val="24"/>
          <w:lang w:val="en-US" w:eastAsia="zh-CN"/>
        </w:rPr>
        <w:t>7</w:t>
      </w:r>
      <w:r>
        <w:rPr>
          <w:rFonts w:hint="eastAsia" w:ascii="宋体" w:hAnsi="宋体" w:eastAsia="宋体" w:cs="宋体" w:cstheme="minorEastAsia"/>
          <w:sz w:val="24"/>
          <w:szCs w:val="24"/>
          <w:lang w:val="en-US" w:eastAsia="zh-CN"/>
        </w:rPr>
        <w:t>.2</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超级管理员权限</w:t>
      </w:r>
      <w:bookmarkEnd w:id="331"/>
      <w:bookmarkEnd w:id="332"/>
      <w:bookmarkEnd w:id="333"/>
      <w:bookmarkEnd w:id="334"/>
      <w:bookmarkEnd w:id="335"/>
      <w:bookmarkEnd w:id="336"/>
      <w:bookmarkEnd w:id="337"/>
    </w:p>
    <w:p>
      <w:pPr>
        <w:numPr/>
        <w:ind/>
        <w:rPr>
          <w:rFonts w:hint="eastAsia" w:ascii="宋体" w:hAnsi="宋体" w:eastAsia="宋体" w:cs="宋体"/>
          <w:szCs w:val="21"/>
        </w:rPr>
      </w:pPr>
      <w:r>
        <w:rPr>
          <w:rFonts w:hint="eastAsia" w:ascii="宋体" w:hAnsi="宋体" w:eastAsia="宋体" w:cs="宋体"/>
          <w:szCs w:val="21"/>
        </w:rPr>
        <w:t>1. 超级管理员权限说明</w:t>
      </w:r>
    </w:p>
    <w:p>
      <w:pPr>
        <w:numPr/>
        <w:ind w:firstLineChars="200"/>
        <w:rPr>
          <w:rFonts w:hint="eastAsia" w:ascii="宋体" w:hAnsi="宋体" w:eastAsia="宋体" w:cs="宋体"/>
          <w:szCs w:val="21"/>
        </w:rPr>
      </w:pPr>
      <w:r>
        <w:rPr>
          <w:rFonts w:hint="eastAsia" w:ascii="宋体" w:hAnsi="宋体" w:eastAsia="宋体" w:cs="宋体"/>
          <w:szCs w:val="21"/>
        </w:rPr>
        <w:t>在注册企业时，账号默认成为该企业的超级管理员，拥有最高管理权限，核心功能包括：</w:t>
      </w:r>
    </w:p>
    <w:p>
      <w:pPr>
        <w:numPr>
          <w:ilvl w:val="0"/>
          <w:numId w:val="27"/>
        </w:numPr>
        <w:rPr>
          <w:rFonts w:hint="eastAsia" w:ascii="宋体" w:hAnsi="宋体" w:eastAsia="宋体" w:cs="宋体"/>
          <w:szCs w:val="21"/>
        </w:rPr>
      </w:pPr>
      <w:r>
        <w:rPr>
          <w:rFonts w:hint="eastAsia" w:ascii="宋体" w:hAnsi="宋体" w:eastAsia="宋体" w:cs="宋体"/>
          <w:szCs w:val="21"/>
        </w:rPr>
        <w:t>级联管理权：仅超级管理员可操作级联管理功能。</w:t>
      </w:r>
    </w:p>
    <w:p>
      <w:pPr>
        <w:numPr>
          <w:ilvl w:val="0"/>
          <w:numId w:val="27"/>
        </w:numPr>
        <w:rPr>
          <w:rFonts w:hint="eastAsia" w:ascii="宋体" w:hAnsi="宋体" w:eastAsia="宋体" w:cs="宋体"/>
          <w:szCs w:val="21"/>
        </w:rPr>
      </w:pPr>
      <w:r>
        <w:rPr>
          <w:rFonts w:hint="eastAsia" w:ascii="宋体" w:hAnsi="宋体" w:eastAsia="宋体" w:cs="宋体"/>
          <w:szCs w:val="21"/>
        </w:rPr>
        <w:t>下级企业设备管控：上级企业超级管理员可修改下级企业的设备信息（如设备名称、安装地址）及组织节点名称。</w:t>
      </w:r>
    </w:p>
    <w:p>
      <w:pPr>
        <w:numPr>
          <w:ilvl w:val="0"/>
          <w:numId w:val="27"/>
        </w:numPr>
        <w:rPr>
          <w:rFonts w:hint="eastAsia" w:ascii="宋体" w:hAnsi="宋体" w:eastAsia="宋体" w:cs="宋体"/>
          <w:szCs w:val="21"/>
        </w:rPr>
      </w:pPr>
      <w:r>
        <w:rPr>
          <w:rFonts w:hint="eastAsia" w:ascii="宋体" w:hAnsi="宋体" w:eastAsia="宋体" w:cs="宋体"/>
          <w:szCs w:val="21"/>
        </w:rPr>
        <w:t>全功能操作权限：可使用平台所有功能（如设备管理、套餐配置、成员权限分配等）。</w:t>
      </w:r>
    </w:p>
    <w:p>
      <w:pPr>
        <w:numPr/>
        <w:ind/>
        <w:rPr>
          <w:rFonts w:hint="eastAsia" w:ascii="宋体" w:hAnsi="宋体" w:eastAsia="宋体" w:cs="宋体"/>
          <w:szCs w:val="21"/>
        </w:rPr>
      </w:pPr>
    </w:p>
    <w:p>
      <w:pPr>
        <w:ind w:left="0"/>
        <w:rPr>
          <w:rFonts w:hint="eastAsia" w:ascii="宋体" w:hAnsi="宋体" w:eastAsia="宋体" w:cs="宋体"/>
          <w:szCs w:val="21"/>
        </w:rPr>
      </w:pPr>
      <w:r>
        <w:rPr>
          <w:rFonts w:hint="eastAsia" w:ascii="宋体" w:hAnsi="宋体" w:eastAsia="宋体" w:cs="宋体"/>
          <w:szCs w:val="21"/>
        </w:rPr>
        <w:t>2. 非超级管理员限制：</w:t>
      </w:r>
    </w:p>
    <w:p>
      <w:pPr>
        <w:numPr/>
        <w:pBdr/>
        <w:ind w:firstLineChars="200"/>
        <w:rPr>
          <w:rFonts w:hint="eastAsia" w:ascii="宋体" w:hAnsi="宋体" w:eastAsia="宋体" w:cs="宋体"/>
          <w:szCs w:val="21"/>
        </w:rPr>
      </w:pPr>
      <w:r>
        <w:rPr>
          <w:rFonts w:hint="eastAsia" w:ascii="宋体" w:hAnsi="宋体" w:eastAsia="宋体" w:cs="宋体"/>
          <w:szCs w:val="21"/>
        </w:rPr>
        <w:t>企业内其他角色用户仅能使用部分基础功能，如需增加权限，需联系超级管理员通过【企业管理】-【机构人员】页面，对用户人员进行权限配置。</w:t>
      </w:r>
    </w:p>
    <w:p>
      <w:pPr>
        <w:numPr/>
        <w:ind w:firstLineChars="200"/>
        <w:rPr>
          <w:rFonts w:hint="eastAsia" w:ascii="宋体" w:hAnsi="宋体" w:eastAsia="宋体" w:cs="宋体"/>
          <w:szCs w:val="21"/>
        </w:rPr>
      </w:pPr>
    </w:p>
    <w:p>
      <w:pPr>
        <w:numPr/>
        <w:pBdr>
          <w:bottom/>
        </w:pBdr>
        <w:ind w:left="0" w:firstLineChars="0"/>
        <w:rPr>
          <w:rFonts w:hint="eastAsia" w:ascii="宋体" w:hAnsi="宋体" w:eastAsia="宋体" w:cs="宋体"/>
          <w:szCs w:val="21"/>
        </w:rPr>
      </w:pPr>
      <w:r>
        <w:rPr>
          <w:rFonts w:hint="eastAsia" w:ascii="宋体" w:hAnsi="宋体" w:eastAsia="宋体" w:cs="宋体"/>
          <w:szCs w:val="21"/>
        </w:rPr>
        <w:t>2、超级管理员转让</w:t>
      </w:r>
    </w:p>
    <w:p>
      <w:pPr>
        <w:numPr/>
        <w:pBdr/>
        <w:ind w:firstLineChars="200"/>
        <w:rPr>
          <w:rFonts w:hint="eastAsia" w:ascii="宋体" w:hAnsi="宋体" w:eastAsia="宋体" w:cs="宋体"/>
          <w:szCs w:val="21"/>
        </w:rPr>
      </w:pPr>
      <w:r>
        <w:rPr>
          <w:rFonts w:hint="eastAsia" w:ascii="宋体" w:hAnsi="宋体" w:eastAsia="宋体" w:cs="宋体"/>
          <w:szCs w:val="21"/>
        </w:rPr>
        <w:t>操作路径：登录后进入【个人中心】-【企业管理】或【企业管理】-【企业信息】页面。</w:t>
      </w:r>
    </w:p>
    <w:p>
      <w:pPr>
        <w:numPr/>
        <w:pBdr/>
        <w:ind w:firstLineChars="200"/>
        <w:rPr>
          <w:rFonts w:hint="eastAsia" w:ascii="宋体" w:hAnsi="宋体" w:eastAsia="宋体" w:cs="宋体"/>
          <w:szCs w:val="21"/>
        </w:rPr>
      </w:pPr>
      <w:r>
        <w:rPr>
          <w:rFonts w:hint="eastAsia" w:ascii="宋体" w:hAnsi="宋体" w:eastAsia="宋体" w:cs="宋体"/>
          <w:szCs w:val="21"/>
        </w:rPr>
        <w:t>步骤 1：点击页面中的【转给他人】按钮。</w:t>
      </w:r>
    </w:p>
    <w:p>
      <w:pPr>
        <w:numPr/>
        <w:pBdr/>
        <w:ind w:firstLineChars="200"/>
        <w:rPr>
          <w:rFonts w:hint="eastAsia" w:ascii="宋体" w:hAnsi="宋体" w:eastAsia="宋体" w:cs="宋体"/>
          <w:szCs w:val="21"/>
        </w:rPr>
      </w:pPr>
      <w:r>
        <w:rPr>
          <w:rFonts w:hint="eastAsia" w:ascii="宋体" w:hAnsi="宋体" w:eastAsia="宋体" w:cs="宋体"/>
          <w:szCs w:val="21"/>
        </w:rPr>
        <w:t>步骤 2：通过绑定手机号接收短信验证码，完成身份验证。</w:t>
      </w:r>
    </w:p>
    <w:p>
      <w:pPr>
        <w:numPr/>
        <w:pBdr/>
        <w:ind w:firstLineChars="200"/>
        <w:rPr>
          <w:rFonts w:hint="eastAsia" w:ascii="宋体" w:hAnsi="宋体" w:eastAsia="宋体" w:cs="宋体"/>
          <w:szCs w:val="21"/>
        </w:rPr>
      </w:pPr>
      <w:r>
        <w:rPr>
          <w:rFonts w:hint="eastAsia" w:ascii="宋体" w:hAnsi="宋体" w:eastAsia="宋体" w:cs="宋体"/>
          <w:szCs w:val="21"/>
        </w:rPr>
        <w:t>步骤 3：输入接收权限的目标账号，接受验证码，确认后即时生效。</w:t>
      </w:r>
    </w:p>
    <w:p>
      <w:pPr>
        <w:numPr/>
        <w:ind w:left="0"/>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5274310" cy="1787826"/>
            <wp:effectExtent l="0" t="0" r="0" b="0"/>
            <wp:docPr id="355" name="picture" descr="descript"/>
            <wp:cNvGraphicFramePr/>
            <a:graphic>
              <a:graphicData uri="http://schemas.openxmlformats.org/drawingml/2006/picture">
                <pic:pic>
                  <pic:nvPicPr>
                    <pic:cNvPr id="356" name="picture" descr="descript"/>
                    <pic:cNvPicPr/>
                  </pic:nvPicPr>
                  <pic:blipFill rotWithShape="true">
                    <a:blip r:embed="rId121"/>
                    <a:stretch/>
                  </pic:blipFill>
                  <pic:spPr>
                    <a:xfrm>
                      <a:off x="0" y="0"/>
                      <a:ext cx="5274310" cy="1787826"/>
                    </a:xfrm>
                    <a:prstGeom prst="rect">
                      <a:avLst/>
                    </a:prstGeom>
                  </pic:spPr>
                </pic:pic>
              </a:graphicData>
            </a:graphic>
          </wp:inline>
        </w:drawing>
      </w:r>
    </w:p>
    <w:p>
      <w:pPr>
        <w:numPr/>
        <w:ind w:left="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-2-</w:t>
      </w:r>
      <w:r>
        <w:rPr>
          <w:rFonts w:hint="eastAsia" w:ascii="宋体" w:hAnsi="宋体" w:eastAsia="宋体" w:cs="宋体"/>
          <w:sz w:val="18"/>
          <w:szCs w:val="18"/>
          <w:lang w:val="en-US" w:eastAsia="zh-CN"/>
        </w:rPr>
        <w:t>1</w:t>
      </w:r>
      <w:r>
        <w:rPr>
          <w:rFonts w:hint="eastAsia" w:ascii="宋体" w:hAnsi="宋体" w:eastAsia="宋体" w:cs="宋体"/>
          <w:sz w:val="18"/>
          <w:szCs w:val="18"/>
          <w:lang w:val="en-US" w:eastAsia="zh-CN"/>
        </w:rPr>
        <w:t>超级管理员转让</w:t>
      </w:r>
    </w:p>
    <w:p>
      <w:pPr>
        <w:pStyle w:val="000015"/>
        <w:numPr/>
        <w:bidi w:val="false"/>
        <w:rPr>
          <w:rFonts w:hint="eastAsia" w:ascii="宋体" w:hAnsi="宋体" w:eastAsia="宋体" w:cs="宋体" w:cstheme="minorEastAsia"/>
          <w:sz w:val="24"/>
          <w:szCs w:val="24"/>
          <w:lang w:val="en-US" w:eastAsia="zh-CN"/>
        </w:rPr>
      </w:pPr>
      <w:bookmarkStart w:id="338" w:name="_Toc38lpmr"/>
      <w:bookmarkStart w:id="339" w:name="_Tockk3y2z"/>
      <w:bookmarkStart w:id="340" w:name="_Tocyy3eyj"/>
      <w:bookmarkStart w:id="341" w:name="_Toc7em5xa"/>
      <w:bookmarkStart w:id="342" w:name="_Tocihp82k"/>
      <w:bookmarkStart w:id="343" w:name="_Toc91mabu"/>
      <w:bookmarkStart w:id="344" w:name="_Tocdvqai8"/>
      <w:r>
        <w:rPr>
          <w:rFonts w:hint="eastAsia" w:ascii="宋体" w:hAnsi="宋体" w:eastAsia="宋体" w:cs="宋体" w:cstheme="minorEastAsia"/>
          <w:sz w:val="24"/>
          <w:szCs w:val="24"/>
          <w:lang w:val="en-US" w:eastAsia="zh-CN"/>
        </w:rPr>
        <w:t>7</w:t>
      </w:r>
      <w:r>
        <w:rPr>
          <w:rFonts w:hint="eastAsia" w:ascii="宋体" w:hAnsi="宋体" w:eastAsia="宋体" w:cs="宋体" w:cstheme="minorEastAsia"/>
          <w:sz w:val="24"/>
          <w:szCs w:val="24"/>
          <w:lang w:val="en-US" w:eastAsia="zh-CN"/>
        </w:rPr>
        <w:t>.3 机构人员管理</w:t>
      </w:r>
      <w:bookmarkEnd w:id="338"/>
      <w:bookmarkEnd w:id="339"/>
      <w:bookmarkEnd w:id="340"/>
      <w:bookmarkEnd w:id="341"/>
      <w:bookmarkEnd w:id="342"/>
      <w:bookmarkEnd w:id="343"/>
      <w:bookmarkEnd w:id="344"/>
    </w:p>
    <w:p>
      <w:pPr>
        <w:ind w:leftChars="200"/>
        <w:rPr>
          <w:lang w:val="en-US" w:eastAsia="zh-CN"/>
        </w:rPr>
      </w:pPr>
      <w:r>
        <w:rPr>
          <w:b/>
          <w:lang w:val="en-US" w:eastAsia="zh-CN"/>
        </w:rPr>
        <w:t>路径：</w:t>
      </w:r>
      <w:r>
        <w:rPr>
          <w:lang w:val="en-US" w:eastAsia="zh-CN"/>
        </w:rPr>
        <w:t>登录后点击顶部菜单【企业管理】，选择【机构人员】进入管理页面。</w:t>
      </w:r>
    </w:p>
    <w:p>
      <w:pPr>
        <w:ind w:leftChars="200"/>
        <w:rPr>
          <w:lang w:val="en-US" w:eastAsia="zh-CN"/>
        </w:rPr>
      </w:pPr>
      <w:r>
        <w:rPr>
          <w:b/>
          <w:lang w:val="en-US" w:eastAsia="zh-CN"/>
        </w:rPr>
        <w:t>功能概述：</w:t>
      </w:r>
      <w:r>
        <w:rPr>
          <w:lang w:val="en-US" w:eastAsia="zh-CN"/>
        </w:rPr>
        <w:t>支持对企业组织机构（节点）及人员进行管理，包括新增 / 修改节点、分配人员角色、调整人员所属机构等。</w:t>
      </w:r>
      <w:bookmarkStart w:id="345" w:name="_Tocap4kts"/>
    </w:p>
    <w:p>
      <w:pPr>
        <w:pStyle w:val="000016"/>
        <w:bidi w:val="false"/>
        <w:rPr>
          <w:rFonts w:hint="eastAsia" w:ascii="宋体" w:hAnsi="宋体" w:eastAsia="宋体" w:cs="宋体"/>
          <w:sz w:val="21"/>
          <w:szCs w:val="21"/>
          <w:lang w:val="en-US" w:eastAsia="zh-CN"/>
        </w:rPr>
      </w:pPr>
      <w:bookmarkStart w:id="346" w:name="_Tocf5h1r5"/>
      <w:bookmarkStart w:id="347" w:name="_Toclcnd8u"/>
      <w:bookmarkStart w:id="348" w:name="_Toceqxe25"/>
      <w:bookmarkStart w:id="349" w:name="_Toctuy41d"/>
      <w:bookmarkStart w:id="350" w:name="_Toch0g4ic"/>
      <w:bookmarkStart w:id="351" w:name="_Tocltpadr"/>
      <w:r>
        <w:rPr>
          <w:rFonts w:hint="eastAsia" w:ascii="宋体" w:hAnsi="宋体" w:eastAsia="宋体" w:cs="宋体"/>
          <w:sz w:val="21"/>
          <w:szCs w:val="21"/>
          <w:lang w:val="en-US" w:eastAsia="zh-CN"/>
        </w:rPr>
        <w:t>7</w:t>
      </w: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CN"/>
        </w:rPr>
        <w:t>.1</w:t>
      </w:r>
      <w:bookmarkStart w:id="352" w:name="书签678：组织机构管理"/>
      <w:r>
        <w:rPr>
          <w:rFonts w:hint="eastAsia" w:ascii="宋体" w:hAnsi="宋体" w:eastAsia="宋体" w:cs="宋体"/>
          <w:sz w:val="21"/>
          <w:szCs w:val="21"/>
          <w:lang w:val="en-US" w:eastAsia="zh-CN"/>
        </w:rPr>
        <w:t>组织机构管理</w:t>
      </w:r>
      <w:bookmarkEnd w:id="345"/>
      <w:bookmarkEnd w:id="346"/>
      <w:bookmarkEnd w:id="347"/>
      <w:bookmarkEnd w:id="348"/>
      <w:bookmarkEnd w:id="349"/>
      <w:bookmarkEnd w:id="350"/>
      <w:bookmarkEnd w:id="351"/>
    </w:p>
    <w:p>
      <w:pPr>
        <w:ind w:firstLine="420" w:firstLineChars="200"/>
        <w:rPr>
          <w:rFonts w:hint="eastAsia" w:ascii="宋体" w:hAnsi="宋体" w:eastAsia="宋体" w:cs="宋体"/>
          <w:b/>
          <w:lang w:val="en-US" w:eastAsia="zh-CN"/>
        </w:rPr>
      </w:pPr>
      <w:bookmarkEnd w:id="352"/>
      <w:r>
        <w:rPr>
          <w:rFonts w:hint="eastAsia" w:ascii="宋体" w:hAnsi="宋体" w:eastAsia="宋体" w:cs="宋体"/>
          <w:b/>
          <w:lang w:val="en-US" w:eastAsia="zh-CN"/>
        </w:rPr>
        <w:t>操作步骤：</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步骤 1：新增监控节点</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在左侧组织树中选中任一节点（若需创建顶级节点，可直接在根节点操作）。</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点击该节点右侧三点图标（⋮）或页面右上方【+新增下级监控节点】按钮，触发创建流程。</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步骤 2：填写节点信息</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在弹出窗口中输入监控节点名称。</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选择该节点的所属上级节点（顶级节点无需选择上级），点击【确认】完成创建。</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步骤 3：关联人员至组织节点</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节点创建后，需将人员分配至对应节点以赋予权限。</w:t>
      </w:r>
    </w:p>
    <w:p>
      <w:pPr>
        <w:pStyle w:val="000016"/>
        <w:bidi w:val="false"/>
        <w:rPr>
          <w:rFonts w:hint="eastAsia" w:ascii="宋体" w:hAnsi="宋体" w:eastAsia="宋体" w:cs="宋体"/>
          <w:sz w:val="21"/>
          <w:szCs w:val="21"/>
          <w:lang w:val="en-US" w:eastAsia="zh-CN"/>
        </w:rPr>
      </w:pPr>
      <w:bookmarkStart w:id="353" w:name="_Toc99iex9"/>
      <w:bookmarkStart w:id="354" w:name="_Tocey06j6"/>
      <w:bookmarkStart w:id="355" w:name="_Toclis3pl"/>
      <w:bookmarkStart w:id="356" w:name="_Tochd7gww"/>
      <w:bookmarkStart w:id="357" w:name="_Tocyjqzcm"/>
      <w:bookmarkStart w:id="358" w:name="_Toc1hlbz6"/>
      <w:bookmarkStart w:id="359" w:name="_Tocr71tr0"/>
      <w:r>
        <w:rPr>
          <w:rFonts w:hint="eastAsia" w:ascii="宋体" w:hAnsi="宋体" w:eastAsia="宋体" w:cs="宋体"/>
          <w:sz w:val="21"/>
          <w:szCs w:val="21"/>
          <w:lang w:val="en-US" w:eastAsia="zh-CN"/>
        </w:rPr>
        <w:t>7</w:t>
      </w:r>
      <w:r>
        <w:rPr>
          <w:rFonts w:hint="eastAsia" w:ascii="宋体" w:hAnsi="宋体" w:eastAsia="宋体" w:cs="宋体"/>
          <w:sz w:val="21"/>
          <w:szCs w:val="21"/>
          <w:lang w:val="en-US" w:eastAsia="zh-CN"/>
        </w:rPr>
        <w:t>.3</w:t>
      </w:r>
      <w:r>
        <w:rPr>
          <w:rFonts w:hint="eastAsia" w:ascii="宋体" w:hAnsi="宋体" w:eastAsia="宋体" w:cs="宋体"/>
          <w:sz w:val="21"/>
          <w:szCs w:val="21"/>
          <w:lang w:val="en-US" w:eastAsia="zh-CN"/>
        </w:rPr>
        <w:t>.2人员管理</w:t>
      </w:r>
      <w:bookmarkEnd w:id="353"/>
      <w:bookmarkEnd w:id="354"/>
      <w:bookmarkEnd w:id="355"/>
      <w:bookmarkEnd w:id="356"/>
      <w:bookmarkEnd w:id="357"/>
      <w:bookmarkEnd w:id="358"/>
      <w:bookmarkEnd w:id="359"/>
    </w:p>
    <w:p>
      <w:pPr>
        <w:pBdr/>
        <w:ind w:leftChars="0"/>
        <w:rPr>
          <w:b w:val="false"/>
          <w:lang w:val="en-US" w:eastAsia="zh-CN"/>
        </w:rPr>
      </w:pPr>
      <w:r>
        <w:rPr>
          <w:b w:val="false"/>
          <w:lang w:val="en-US" w:eastAsia="zh-CN"/>
        </w:rPr>
        <w:t>功能概述：</w:t>
      </w:r>
    </w:p>
    <w:p>
      <w:pPr>
        <w:pBdr>
          <w:bottom/>
        </w:pBdr>
        <w:ind w:leftChars="0" w:firstLineChars="200"/>
        <w:rPr>
          <w:b w:val="false"/>
          <w:lang w:val="en-US" w:eastAsia="zh-CN"/>
        </w:rPr>
      </w:pPr>
      <w:r>
        <w:rPr>
          <w:b w:val="false"/>
          <w:lang w:val="en-US" w:eastAsia="zh-CN"/>
        </w:rPr>
        <w:t>支持向组织节点内单个或批量添加人员，并分配角色权限。人员权限由超级管理员控制（详见 6.4 角色与权限管理），添加后可按节点查看监控视频或执行对应功能操作。</w:t>
      </w:r>
    </w:p>
    <w:p>
      <w:pPr>
        <w:ind w:leftChars="0"/>
        <w:rPr>
          <w:b w:val="false"/>
          <w:lang w:val="en-US" w:eastAsia="zh-CN"/>
        </w:rPr>
      </w:pPr>
      <w:r>
        <w:rPr>
          <w:b w:val="false"/>
          <w:lang w:val="en-US" w:eastAsia="zh-CN"/>
        </w:rPr>
        <w:t>1. 添加人员</w:t>
      </w:r>
    </w:p>
    <w:p>
      <w:pPr>
        <w:ind w:leftChars="0" w:firstLineChars="200"/>
        <w:rPr>
          <w:b w:val="false"/>
          <w:lang w:val="en-US" w:eastAsia="zh-CN"/>
        </w:rPr>
      </w:pPr>
      <w:r>
        <w:rPr>
          <w:b w:val="false"/>
          <w:lang w:val="en-US" w:eastAsia="zh-CN"/>
        </w:rPr>
        <w:t>选择目标组织节点（左侧组织树中点击节点名称），点击【新增人员】按钮。</w:t>
      </w:r>
    </w:p>
    <w:p>
      <w:pPr>
        <w:numPr>
          <w:ilvl w:val="0"/>
          <w:numId w:val="28"/>
        </w:numPr>
        <w:rPr>
          <w:b w:val="false"/>
          <w:lang w:val="en-US" w:eastAsia="zh-CN"/>
        </w:rPr>
      </w:pPr>
      <w:r>
        <w:rPr>
          <w:b w:val="false"/>
          <w:lang w:val="en-US" w:eastAsia="zh-CN"/>
        </w:rPr>
        <w:t>单个添加：在弹出窗口填写人员信息（姓名、手机号等，手机号为账号唯一标识）。</w:t>
      </w:r>
    </w:p>
    <w:p>
      <w:pPr>
        <w:numPr>
          <w:ilvl w:val="0"/>
          <w:numId w:val="28"/>
        </w:numPr>
        <w:pBdr>
          <w:bottom/>
        </w:pBdr>
        <w:ind/>
        <w:rPr>
          <w:b w:val="false"/>
          <w:lang w:val="en-US" w:eastAsia="zh-CN"/>
        </w:rPr>
      </w:pPr>
      <w:r>
        <w:rPr>
          <w:b w:val="false"/>
          <w:lang w:val="en-US" w:eastAsia="zh-CN"/>
        </w:rPr>
        <w:t>批量添加：点击窗口内【批量添加】，单次最多导入 10 人信息，需按模板填写姓名、手机号等字段。</w:t>
      </w:r>
    </w:p>
    <w:p>
      <w:pPr>
        <w:ind w:leftChars="0"/>
        <w:rPr>
          <w:b w:val="false"/>
          <w:lang w:val="en-US" w:eastAsia="zh-CN"/>
        </w:rPr>
      </w:pPr>
      <w:r>
        <w:rPr>
          <w:b w:val="false"/>
          <w:lang w:val="en-US" w:eastAsia="zh-CN"/>
        </w:rPr>
        <w:t>2. 批量导入人员及组织机构</w:t>
      </w:r>
    </w:p>
    <w:p>
      <w:pPr>
        <w:ind w:leftChars="0" w:firstLineChars="200"/>
        <w:rPr>
          <w:b w:val="false"/>
          <w:lang w:val="en-US" w:eastAsia="zh-CN"/>
        </w:rPr>
      </w:pPr>
      <w:r>
        <w:rPr>
          <w:b w:val="false"/>
          <w:lang w:val="en-US" w:eastAsia="zh-CN"/>
        </w:rPr>
        <w:t>点击页面【批量导入】或【批量导入组织机构 / 用户】，通过上传 Excel 表格批量操作：</w:t>
      </w:r>
    </w:p>
    <w:p>
      <w:pPr>
        <w:numPr>
          <w:ilvl w:val="0"/>
          <w:numId w:val="29"/>
        </w:numPr>
        <w:rPr>
          <w:b w:val="false"/>
          <w:lang w:val="en-US" w:eastAsia="zh-CN"/>
        </w:rPr>
      </w:pPr>
      <w:r>
        <w:rPr>
          <w:b w:val="false"/>
          <w:lang w:val="en-US" w:eastAsia="zh-CN"/>
        </w:rPr>
        <w:t>人员批量导入：表格需包含姓名、手机号、所属节点等信息，系统自动匹配节点并创建账号。</w:t>
      </w:r>
    </w:p>
    <w:p>
      <w:pPr>
        <w:numPr>
          <w:ilvl w:val="0"/>
          <w:numId w:val="29"/>
        </w:numPr>
        <w:rPr>
          <w:b w:val="false"/>
          <w:lang w:val="en-US" w:eastAsia="zh-CN"/>
        </w:rPr>
      </w:pPr>
      <w:r>
        <w:rPr>
          <w:b w:val="false"/>
          <w:lang w:val="en-US" w:eastAsia="zh-CN"/>
        </w:rPr>
        <w:t>组织机构批量导入：支持创建最多十级层级节点，表格需定义节点层级关系及人员归属（模板可在页面下载）。</w:t>
      </w:r>
    </w:p>
    <w:p>
      <w:pPr>
        <w:ind w:leftChars="0"/>
        <w:rPr>
          <w:b w:val="false"/>
          <w:lang w:val="en-US" w:eastAsia="zh-CN"/>
        </w:rPr>
      </w:pPr>
      <w:r>
        <w:rPr>
          <w:b w:val="false"/>
          <w:lang w:val="en-US" w:eastAsia="zh-CN"/>
        </w:rPr>
        <w:t>3. 修改人员信息</w:t>
      </w:r>
    </w:p>
    <w:p>
      <w:pPr>
        <w:ind w:leftChars="0" w:firstLineChars="200"/>
        <w:rPr>
          <w:b w:val="false"/>
          <w:lang w:val="en-US" w:eastAsia="zh-CN"/>
        </w:rPr>
      </w:pPr>
      <w:r>
        <w:rPr>
          <w:b w:val="false"/>
          <w:lang w:val="en-US" w:eastAsia="zh-CN"/>
        </w:rPr>
        <w:t>在人员列表中点击【修改】按钮，进入编辑状态：</w:t>
      </w:r>
    </w:p>
    <w:p>
      <w:pPr>
        <w:pBdr>
          <w:bottom/>
        </w:pBdr>
        <w:ind w:leftChars="0" w:firstLineChars="200"/>
        <w:rPr>
          <w:b w:val="false"/>
          <w:lang w:val="en-US" w:eastAsia="zh-CN"/>
        </w:rPr>
      </w:pPr>
      <w:r>
        <w:rPr>
          <w:b w:val="false"/>
          <w:lang w:val="en-US" w:eastAsia="zh-CN"/>
        </w:rPr>
        <w:t>可修改姓名、角色、所属节点等信息（注意：手机号为唯一识别信息，不可修改，如需更换需删除原账号重新添加）。修改后点击【保存】即时生效。</w:t>
      </w:r>
    </w:p>
    <w:p>
      <w:pPr>
        <w:ind w:leftChars="0"/>
        <w:rPr>
          <w:b w:val="false"/>
          <w:lang w:val="en-US" w:eastAsia="zh-CN"/>
        </w:rPr>
      </w:pPr>
      <w:r>
        <w:rPr>
          <w:b w:val="false"/>
          <w:lang w:val="en-US" w:eastAsia="zh-CN"/>
        </w:rPr>
        <w:t>4. 搜索与筛选人员</w:t>
      </w:r>
    </w:p>
    <w:p>
      <w:pPr>
        <w:ind w:leftChars="0" w:firstLineChars="200"/>
        <w:rPr>
          <w:b w:val="false"/>
          <w:lang w:val="en-US" w:eastAsia="zh-CN"/>
        </w:rPr>
      </w:pPr>
      <w:r>
        <w:rPr>
          <w:b w:val="false"/>
          <w:lang w:val="en-US" w:eastAsia="zh-CN"/>
        </w:rPr>
        <w:t>通过以下方式可以快速定位人员：</w:t>
      </w:r>
    </w:p>
    <w:p>
      <w:pPr>
        <w:numPr>
          <w:ilvl w:val="0"/>
          <w:numId w:val="30"/>
        </w:numPr>
        <w:rPr>
          <w:b w:val="false"/>
          <w:lang w:val="en-US" w:eastAsia="zh-CN"/>
        </w:rPr>
      </w:pPr>
      <w:r>
        <w:rPr>
          <w:b w:val="false"/>
          <w:lang w:val="en-US" w:eastAsia="zh-CN"/>
        </w:rPr>
        <w:t>搜索框：输入姓名或手机号关键词检索；</w:t>
      </w:r>
    </w:p>
    <w:p>
      <w:pPr>
        <w:numPr>
          <w:ilvl w:val="0"/>
          <w:numId w:val="30"/>
        </w:numPr>
        <w:rPr>
          <w:b w:val="false"/>
          <w:lang w:val="en-US" w:eastAsia="zh-CN"/>
        </w:rPr>
      </w:pPr>
      <w:r>
        <w:rPr>
          <w:b w:val="false"/>
          <w:lang w:val="en-US" w:eastAsia="zh-CN"/>
        </w:rPr>
        <w:t>角色筛选：下拉选择角色类型（如超级管理员、普通用户等）；</w:t>
      </w:r>
    </w:p>
    <w:p>
      <w:pPr>
        <w:numPr>
          <w:ilvl w:val="0"/>
          <w:numId w:val="30"/>
        </w:numPr>
        <w:rPr>
          <w:b w:val="false"/>
          <w:lang w:val="en-US" w:eastAsia="zh-CN"/>
        </w:rPr>
      </w:pPr>
      <w:r>
        <w:rPr>
          <w:b w:val="false"/>
          <w:lang w:val="en-US" w:eastAsia="zh-CN"/>
        </w:rPr>
        <w:t>节点范围：勾选 / 取消【包含下级】（默认勾选），控制列表显示范围为当前节点或包含下级节点人员。</w:t>
      </w:r>
    </w:p>
    <w:p>
      <w:pPr>
        <w:ind w:leftChars="0"/>
        <w:rPr>
          <w:b w:val="false"/>
          <w:lang w:val="en-US" w:eastAsia="zh-CN"/>
        </w:rPr>
      </w:pPr>
      <w:r>
        <w:rPr>
          <w:b w:val="false"/>
          <w:lang w:val="en-US" w:eastAsia="zh-CN"/>
        </w:rPr>
        <w:t>5. 人员列表显示规则</w:t>
      </w:r>
    </w:p>
    <w:p>
      <w:pPr>
        <w:numPr>
          <w:ilvl w:val="0"/>
          <w:numId w:val="31"/>
        </w:numPr>
        <w:rPr>
          <w:b w:val="false"/>
          <w:lang w:val="en-US" w:eastAsia="zh-CN"/>
        </w:rPr>
      </w:pPr>
      <w:r>
        <w:rPr>
          <w:b w:val="false"/>
          <w:lang w:val="en-US" w:eastAsia="zh-CN"/>
        </w:rPr>
        <w:t>未勾选包含下级：仅展示当前节点直接关联的人员；</w:t>
      </w:r>
    </w:p>
    <w:p>
      <w:pPr>
        <w:numPr>
          <w:ilvl w:val="0"/>
          <w:numId w:val="31"/>
        </w:numPr>
        <w:rPr>
          <w:b w:val="false"/>
          <w:lang w:val="en-US" w:eastAsia="zh-CN"/>
        </w:rPr>
      </w:pPr>
      <w:r>
        <w:rPr>
          <w:b w:val="false"/>
          <w:lang w:val="en-US" w:eastAsia="zh-CN"/>
        </w:rPr>
        <w:t>勾选包含下级：显示当前节点及其所有子节点的人员（默认状态），便于层级化管理。</w:t>
      </w:r>
    </w:p>
    <w:p>
      <w:pPr>
        <w:rPr>
          <w:rFonts w:hint="default" w:ascii="宋体" w:hAnsi="宋体" w:eastAsia="宋体" w:cs="宋体" w:cstheme="minorEastAsia"/>
          <w:b w:val="false"/>
          <w:bCs/>
          <w:sz w:val="21"/>
          <w:szCs w:val="21"/>
          <w:lang w:val="en-US" w:eastAsia="zh-CN"/>
        </w:rPr>
      </w:pPr>
      <w:r>
        <w:rPr>
          <w:rFonts w:hint="default" w:ascii="宋体" w:hAnsi="宋体" w:eastAsia="宋体" w:cs="宋体" w:cstheme="minorEastAsia"/>
          <w:b w:val="false"/>
          <w:bCs/>
          <w:sz w:val="21"/>
          <w:szCs w:val="21"/>
          <w:lang w:val="en-US" w:eastAsia="zh-CN"/>
        </w:rPr>
        <w:drawing>
          <wp:inline distT="0" distB="0" distL="0" distR="0">
            <wp:extent cx="5274310" cy="3084130"/>
            <wp:effectExtent l="0" t="0" r="0" b="0"/>
            <wp:docPr id="358" name="picture" descr="descript"/>
            <wp:cNvGraphicFramePr/>
            <a:graphic>
              <a:graphicData uri="http://schemas.openxmlformats.org/drawingml/2006/picture">
                <pic:pic>
                  <pic:nvPicPr>
                    <pic:cNvPr id="359" name="picture" descr="descript"/>
                    <pic:cNvPicPr/>
                  </pic:nvPicPr>
                  <pic:blipFill rotWithShape="true">
                    <a:blip r:embed="rId122"/>
                    <a:stretch/>
                  </pic:blipFill>
                  <pic:spPr>
                    <a:xfrm>
                      <a:off x="0" y="0"/>
                      <a:ext cx="5274310" cy="3084130"/>
                    </a:xfrm>
                    <a:prstGeom prst="rect">
                      <a:avLst/>
                    </a:prstGeom>
                  </pic:spPr>
                </pic:pic>
              </a:graphicData>
            </a:graphic>
          </wp:inline>
        </w:drawing>
      </w:r>
    </w:p>
    <w:p>
      <w:pPr>
        <w:rPr>
          <w:rFonts w:hint="default" w:ascii="宋体" w:hAnsi="宋体" w:eastAsia="宋体" w:cs="宋体" w:cstheme="minorEastAsia"/>
          <w:b w:val="false"/>
          <w:bCs/>
          <w:sz w:val="21"/>
          <w:szCs w:val="21"/>
          <w:lang w:val="en-US" w:eastAsia="zh-CN"/>
        </w:rPr>
      </w:pPr>
    </w:p>
    <w:p>
      <w:pPr>
        <w:rPr>
          <w:rFonts w:hint="default" w:ascii="宋体" w:hAnsi="宋体" w:eastAsia="宋体" w:cs="宋体" w:cstheme="minorEastAsia"/>
          <w:b w:val="false"/>
          <w:bCs/>
          <w:sz w:val="21"/>
          <w:szCs w:val="21"/>
          <w:lang w:val="en-US" w:eastAsia="zh-CN"/>
        </w:rPr>
      </w:pPr>
    </w:p>
    <w:p>
      <w:pPr>
        <w:pStyle w:val="000015"/>
        <w:bidi w:val="false"/>
        <w:rPr>
          <w:rFonts w:hint="eastAsia" w:ascii="宋体" w:hAnsi="宋体" w:eastAsia="宋体" w:cs="宋体" w:cstheme="minorEastAsia"/>
          <w:sz w:val="24"/>
          <w:szCs w:val="24"/>
          <w:lang w:val="en-US" w:eastAsia="zh-CN"/>
        </w:rPr>
      </w:pPr>
      <w:bookmarkStart w:id="360" w:name="_Tocbw2isi"/>
      <w:bookmarkStart w:id="361" w:name="_Toc554wg4"/>
      <w:bookmarkStart w:id="362" w:name="_Toc3y1i8o"/>
      <w:bookmarkStart w:id="363" w:name="_Tocmcz9kk"/>
      <w:bookmarkStart w:id="364" w:name="_Toc039ezr"/>
      <w:bookmarkStart w:id="365" w:name="_Tocvj51kw"/>
      <w:bookmarkStart w:id="366" w:name="_Tocui8gmg"/>
      <w:r>
        <w:rPr>
          <w:rFonts w:hint="eastAsia" w:ascii="宋体" w:hAnsi="宋体" w:eastAsia="宋体" w:cs="宋体" w:cstheme="minorEastAsia"/>
          <w:sz w:val="24"/>
          <w:szCs w:val="24"/>
          <w:lang w:val="en-US" w:eastAsia="zh-CN"/>
        </w:rPr>
        <w:t>7</w:t>
      </w:r>
      <w:r>
        <w:rPr>
          <w:rFonts w:hint="eastAsia" w:ascii="宋体" w:hAnsi="宋体" w:eastAsia="宋体" w:cs="宋体" w:cstheme="minorEastAsia"/>
          <w:sz w:val="24"/>
          <w:szCs w:val="24"/>
          <w:lang w:val="en-US" w:eastAsia="zh-CN"/>
        </w:rPr>
        <w:t>.</w:t>
      </w:r>
      <w:r>
        <w:rPr>
          <w:rFonts w:hint="eastAsia" w:ascii="宋体" w:hAnsi="宋体" w:eastAsia="宋体" w:cs="宋体" w:cstheme="minorEastAsia"/>
          <w:sz w:val="24"/>
          <w:szCs w:val="24"/>
          <w:lang w:val="en-US" w:eastAsia="zh-CN"/>
        </w:rPr>
        <w:t>4</w:t>
      </w:r>
      <w:r>
        <w:rPr>
          <w:rFonts w:hint="eastAsia" w:ascii="宋体" w:hAnsi="宋体" w:eastAsia="宋体" w:cs="宋体" w:cstheme="minorEastAsia"/>
          <w:sz w:val="24"/>
          <w:szCs w:val="24"/>
          <w:lang w:val="en-US" w:eastAsia="zh-CN"/>
        </w:rPr>
        <w:t xml:space="preserve"> 角色权限管理</w:t>
      </w:r>
      <w:bookmarkEnd w:id="360"/>
      <w:bookmarkEnd w:id="361"/>
      <w:bookmarkEnd w:id="362"/>
      <w:bookmarkEnd w:id="363"/>
      <w:bookmarkEnd w:id="364"/>
      <w:bookmarkEnd w:id="365"/>
      <w:bookmarkEnd w:id="366"/>
    </w:p>
    <w:p>
      <w:pPr>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路径：</w:t>
      </w:r>
      <w:r>
        <w:rPr>
          <w:rFonts w:hint="eastAsia" w:ascii="宋体" w:hAnsi="宋体" w:eastAsia="宋体" w:cs="宋体" w:cstheme="minorEastAsia"/>
          <w:sz w:val="21"/>
          <w:szCs w:val="21"/>
          <w:lang w:val="en-US" w:eastAsia="zh-CN"/>
        </w:rPr>
        <w:t>【企业</w:t>
      </w:r>
      <w:r>
        <w:rPr>
          <w:rFonts w:hint="eastAsia" w:ascii="宋体" w:hAnsi="宋体" w:eastAsia="宋体" w:cs="宋体" w:cstheme="minorEastAsia"/>
          <w:sz w:val="21"/>
          <w:szCs w:val="21"/>
          <w:lang w:val="en-US" w:eastAsia="zh-CN"/>
        </w:rPr>
        <w:t>管理</w:t>
      </w:r>
      <w:r>
        <w:rPr>
          <w:rFonts w:hint="eastAsia" w:ascii="宋体" w:hAnsi="宋体" w:eastAsia="宋体" w:cs="宋体" w:cstheme="minorEastAsia"/>
          <w:sz w:val="21"/>
          <w:szCs w:val="21"/>
          <w:lang w:val="en-US" w:eastAsia="zh-CN"/>
        </w:rPr>
        <w:t>】-【角色权限】</w:t>
      </w:r>
    </w:p>
    <w:p>
      <w:pPr>
        <w:pBdr/>
        <w:ind/>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功能概述：</w:t>
      </w:r>
      <w:r>
        <w:rPr>
          <w:rFonts w:hint="eastAsia" w:ascii="宋体" w:hAnsi="宋体" w:eastAsia="宋体" w:cs="宋体" w:cstheme="minorEastAsia"/>
          <w:sz w:val="21"/>
          <w:szCs w:val="21"/>
          <w:lang w:val="en-US" w:eastAsia="zh-CN"/>
        </w:rPr>
        <w:t>支持自定义企业成员角色及访问权限，包括角色创建、编辑、删除及权限配置，满足企业分级管控需求。</w:t>
      </w: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1：创建新角色</w:t>
      </w:r>
    </w:p>
    <w:p>
      <w:pP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点击页面【添加角色】按钮，在弹出窗口中填写：角色名称（如 “设备管理员”“监控查看员”）；</w:t>
      </w:r>
    </w:p>
    <w:p>
      <w:pPr>
        <w:numPr>
          <w:ilvl w:val="0"/>
          <w:numId w:val="32"/>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角色描述（可选，用于说明角色职责）；</w:t>
      </w:r>
    </w:p>
    <w:p>
      <w:pPr>
        <w:numPr>
          <w:ilvl w:val="0"/>
          <w:numId w:val="32"/>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权限配置：勾选所需的菜单权限（如视频监控、设备管理）和设备权限（如指定组织节点下的设备操作权限）。</w:t>
      </w:r>
    </w:p>
    <w:p>
      <w:pP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说明：权限分为两类：</w:t>
      </w:r>
    </w:p>
    <w:p>
      <w:pPr>
        <w:numPr>
          <w:ilvl w:val="0"/>
          <w:numId w:val="33"/>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菜单权限：控制角色可访问的功能模块（如是否显示 “人脸识别” 菜单）；</w:t>
      </w:r>
    </w:p>
    <w:p>
      <w:pPr>
        <w:numPr>
          <w:ilvl w:val="0"/>
          <w:numId w:val="33"/>
        </w:numPr>
        <w:pBd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设备权限：限制角色可操作的设备范围（如仅能查看某厂区摄像头）。</w:t>
      </w:r>
    </w:p>
    <w:p>
      <w:pPr>
        <w:pBdr>
          <w:bottom/>
        </w:pBdr>
        <w:ind w:left="756"/>
        <w:rPr>
          <w:rFonts w:hint="eastAsia" w:ascii="宋体" w:hAnsi="宋体" w:eastAsia="宋体" w:cs="宋体" w:cstheme="minorEastAsia"/>
          <w:b w:val="false"/>
          <w:sz w:val="21"/>
          <w:szCs w:val="21"/>
          <w:lang w:val="en-US" w:eastAsia="zh-CN"/>
        </w:rPr>
      </w:pP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2：管理角色列表</w:t>
      </w:r>
    </w:p>
    <w:p>
      <w:pPr>
        <w:numPr>
          <w:ilvl w:val="0"/>
          <w:numId w:val="34"/>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保存后，新角色显示在列表中，支持通过角色名称搜索。</w:t>
      </w:r>
    </w:p>
    <w:p>
      <w:pPr>
        <w:numPr>
          <w:ilvl w:val="0"/>
          <w:numId w:val="34"/>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点击角色后方【编辑】按钮，可修改名称、描述及权限配置；点击【删除】可移除角色（删除前需确认该角色未关联任何人员）。</w:t>
      </w:r>
    </w:p>
    <w:p>
      <w:pPr>
        <w:pBdr/>
        <w:ind/>
        <w:rPr>
          <w:rFonts w:hint="eastAsia" w:ascii="宋体" w:hAnsi="宋体" w:eastAsia="宋体" w:cs="宋体" w:cstheme="minorEastAsia"/>
          <w:b w:val="false"/>
          <w:sz w:val="21"/>
          <w:szCs w:val="21"/>
          <w:lang w:val="en-US" w:eastAsia="zh-CN"/>
        </w:rPr>
      </w:pP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3：关联角色与人员</w:t>
      </w:r>
    </w:p>
    <w:p>
      <w:pPr>
        <w:pBd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角色创建完成后，需在【机构人员管理】页面（详见 6.3 节）将角色分配给具体人员，赋予其对应权限。</w:t>
      </w:r>
    </w:p>
    <w:p>
      <w:pPr>
        <w:ind w:firstLineChars="200"/>
        <w:rPr>
          <w:rFonts w:hint="eastAsia" w:ascii="宋体" w:hAnsi="宋体" w:eastAsia="宋体" w:cs="宋体" w:cstheme="minorEastAsia"/>
          <w:b w:val="false"/>
          <w:sz w:val="21"/>
          <w:szCs w:val="21"/>
          <w:lang w:val="en-US" w:eastAsia="zh-CN"/>
        </w:rPr>
      </w:pP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4：默认角色说明</w:t>
      </w:r>
    </w:p>
    <w:p>
      <w:pP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系统初始默认生成两个角色：</w:t>
      </w:r>
    </w:p>
    <w:p>
      <w:pPr>
        <w:numPr>
          <w:ilvl w:val="0"/>
          <w:numId w:val="35"/>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普通用户：拥有基础监控查看权限，可访问部分功能模块；</w:t>
      </w:r>
    </w:p>
    <w:p>
      <w:pPr>
        <w:numPr>
          <w:ilvl w:val="0"/>
          <w:numId w:val="35"/>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管理员：权限高于普通用户，可操作设备管理、人员管理等中级功能</w:t>
      </w:r>
    </w:p>
    <w:p>
      <w:pPr>
        <w:pBdr>
          <w:bottom/>
        </w:pBdr>
        <w:ind/>
        <w:rPr>
          <w:rFonts w:hint="default" w:ascii="宋体" w:hAnsi="宋体" w:eastAsia="宋体" w:cs="宋体"/>
          <w:b w:val="false"/>
          <w:bCs w:val="false"/>
          <w:szCs w:val="21"/>
          <w:lang w:val="en-US" w:eastAsia="zh-CN"/>
        </w:rPr>
      </w:pPr>
      <w:r>
        <w:rPr>
          <w:rFonts w:hint="default" w:ascii="宋体" w:hAnsi="宋体" w:eastAsia="宋体" w:cs="宋体"/>
          <w:b w:val="false"/>
          <w:bCs w:val="false"/>
          <w:szCs w:val="21"/>
          <w:lang w:val="en-US" w:eastAsia="zh-CN"/>
        </w:rPr>
        <w:drawing>
          <wp:inline distT="0" distB="0" distL="0" distR="0">
            <wp:extent cx="5274310" cy="3142142"/>
            <wp:effectExtent l="0" t="0" r="0" b="0"/>
            <wp:docPr id="361" name="picture" descr="descript"/>
            <wp:cNvGraphicFramePr/>
            <a:graphic>
              <a:graphicData uri="http://schemas.openxmlformats.org/drawingml/2006/picture">
                <pic:pic>
                  <pic:nvPicPr>
                    <pic:cNvPr id="362" name="picture" descr="descript"/>
                    <pic:cNvPicPr/>
                  </pic:nvPicPr>
                  <pic:blipFill rotWithShape="true">
                    <a:blip r:embed="rId123"/>
                    <a:stretch/>
                  </pic:blipFill>
                  <pic:spPr>
                    <a:xfrm>
                      <a:off x="0" y="0"/>
                      <a:ext cx="5274310" cy="3142142"/>
                    </a:xfrm>
                    <a:prstGeom prst="rect">
                      <a:avLst/>
                    </a:prstGeom>
                  </pic:spPr>
                </pic:pic>
              </a:graphicData>
            </a:graphic>
          </wp:inline>
        </w:drawing>
      </w:r>
    </w:p>
    <w:p>
      <w:pPr>
        <w:pStyle w:val="000015"/>
        <w:numPr/>
        <w:pBdr>
          <w:bottom/>
        </w:pBdr>
        <w:bidi w:val="false"/>
        <w:rPr>
          <w:rFonts w:hint="eastAsia" w:ascii="宋体" w:hAnsi="宋体" w:eastAsia="宋体" w:cs="宋体" w:cstheme="minorEastAsia"/>
          <w:sz w:val="24"/>
          <w:szCs w:val="24"/>
          <w:lang w:val="en-US" w:eastAsia="zh-CN"/>
        </w:rPr>
      </w:pPr>
      <w:bookmarkStart w:id="367" w:name="_Toc488r5a"/>
      <w:bookmarkStart w:id="368" w:name="_Tocoq8inr"/>
      <w:bookmarkStart w:id="369" w:name="_Toc8qqo7m"/>
      <w:bookmarkStart w:id="370" w:name="_Tocxh3exg"/>
      <w:bookmarkStart w:id="371" w:name="_Tocupkwhu"/>
      <w:bookmarkStart w:id="372" w:name="_Tocjiquhy"/>
      <w:bookmarkStart w:id="373" w:name="_Tocgrnwvo"/>
      <w:r>
        <w:rPr>
          <w:rFonts w:hint="eastAsia" w:ascii="宋体" w:hAnsi="宋体" w:eastAsia="宋体" w:cs="宋体" w:cstheme="minorEastAsia"/>
          <w:sz w:val="24"/>
          <w:szCs w:val="24"/>
          <w:lang w:val="en-US" w:eastAsia="zh-CN"/>
        </w:rPr>
        <w:t>7</w:t>
      </w:r>
      <w:r>
        <w:rPr>
          <w:rFonts w:hint="eastAsia" w:ascii="宋体" w:hAnsi="宋体" w:eastAsia="宋体" w:cs="宋体" w:cstheme="minorEastAsia"/>
          <w:sz w:val="24"/>
          <w:szCs w:val="24"/>
          <w:lang w:val="en-US" w:eastAsia="zh-CN"/>
        </w:rPr>
        <w:t>.</w:t>
      </w:r>
      <w:r>
        <w:rPr>
          <w:rFonts w:hint="eastAsia" w:ascii="宋体" w:hAnsi="宋体" w:eastAsia="宋体" w:cs="宋体" w:cstheme="minorEastAsia"/>
          <w:sz w:val="24"/>
          <w:szCs w:val="24"/>
          <w:lang w:val="en-US" w:eastAsia="zh-CN"/>
        </w:rPr>
        <w:t>5</w:t>
      </w:r>
      <w:r>
        <w:rPr>
          <w:rFonts w:hint="eastAsia" w:ascii="宋体" w:hAnsi="宋体" w:eastAsia="宋体" w:cs="宋体" w:cstheme="minorEastAsia"/>
          <w:sz w:val="24"/>
          <w:szCs w:val="24"/>
          <w:lang w:val="en-US" w:eastAsia="zh-CN"/>
        </w:rPr>
        <w:t xml:space="preserve"> </w:t>
      </w:r>
      <w:bookmarkStart w:id="374" w:name="书签681：级联管理"/>
      <w:r>
        <w:rPr>
          <w:rFonts w:hint="eastAsia" w:ascii="宋体" w:hAnsi="宋体" w:eastAsia="宋体" w:cs="宋体" w:cstheme="minorEastAsia"/>
          <w:sz w:val="24"/>
          <w:szCs w:val="24"/>
          <w:lang w:val="en-US" w:eastAsia="zh-CN"/>
        </w:rPr>
        <w:t>级联管理</w:t>
      </w:r>
      <w:bookmarkEnd w:id="367"/>
      <w:bookmarkEnd w:id="368"/>
      <w:bookmarkEnd w:id="369"/>
      <w:bookmarkEnd w:id="370"/>
      <w:bookmarkEnd w:id="371"/>
      <w:bookmarkEnd w:id="372"/>
      <w:bookmarkEnd w:id="373"/>
    </w:p>
    <w:p>
      <w:pPr>
        <w:pBdr>
          <w:bottom/>
        </w:pBdr>
        <w:bidi w:val="false"/>
        <w:ind/>
        <w:rPr>
          <w:rFonts w:hint="default" w:ascii="宋体" w:hAnsi="宋体" w:eastAsia="宋体" w:cs="宋体"/>
          <w:lang w:val="en-US" w:eastAsia="zh-CN"/>
        </w:rPr>
      </w:pPr>
      <w:bookmarkEnd w:id="374"/>
      <w:bookmarkStart w:id="375" w:name="_Toc11901"/>
      <w:r>
        <w:rPr>
          <w:rFonts w:hint="eastAsia" w:ascii="宋体" w:hAnsi="宋体" w:eastAsia="宋体" w:cs="宋体"/>
          <w:lang w:val="en-US" w:eastAsia="zh-CN"/>
        </w:rPr>
        <w:drawing>
          <wp:inline distT="0" distB="0" distL="114300" distR="114300">
            <wp:extent cx="198120" cy="198120"/>
            <wp:effectExtent l="0" t="0" r="11430" b="12065"/>
            <wp:docPr id="364" name="图片 64" descr="307感叹号-三角框"/>
            <wp:cNvGraphicFramePr>
              <a:graphicFrameLocks noChangeAspect="true"/>
            </wp:cNvGraphicFramePr>
            <a:graphic>
              <a:graphicData uri="http://schemas.openxmlformats.org/drawingml/2006/picture">
                <pic:pic>
                  <pic:nvPicPr>
                    <pic:cNvPr id="365" name="图片 64" descr="307感叹号-三角框"/>
                    <pic:cNvPicPr>
                      <a:picLocks noChangeAspect="true"/>
                    </pic:cNvPicPr>
                  </pic:nvPicPr>
                  <pic:blipFill>
                    <a:blip r:embed="rId12"/>
                    <a:stretch>
                      <a:fillRect/>
                    </a:stretch>
                  </pic:blipFill>
                  <pic:spPr>
                    <a:xfrm>
                      <a:off x="0" y="0"/>
                      <a:ext cx="198120" cy="198120"/>
                    </a:xfrm>
                    <a:prstGeom prst="rect">
                      <a:avLst/>
                    </a:prstGeom>
                  </pic:spPr>
                </pic:pic>
              </a:graphicData>
            </a:graphic>
          </wp:inline>
        </w:drawing>
      </w:r>
      <w:r>
        <w:rPr>
          <w:rFonts w:hint="eastAsia" w:ascii="宋体" w:hAnsi="宋体" w:eastAsia="宋体" w:cs="宋体"/>
          <w:lang w:val="en-US" w:eastAsia="zh-CN"/>
        </w:rPr>
        <w:t>注意：级联管理功能只针对超级管理员，即创建该企业的账号开放此功能。其余添加进企业的用户均无该功能权限。</w:t>
      </w:r>
      <w:bookmarkEnd w:id="375"/>
    </w:p>
    <w:p>
      <w:pPr>
        <w:pStyle w:val="000016"/>
        <w:bidi w:val="false"/>
        <w:rPr>
          <w:rFonts w:hint="eastAsia" w:ascii="宋体" w:hAnsi="宋体" w:eastAsia="宋体" w:cs="宋体"/>
          <w:sz w:val="21"/>
          <w:szCs w:val="21"/>
          <w:lang w:val="en-US" w:eastAsia="zh-CN"/>
        </w:rPr>
      </w:pPr>
      <w:bookmarkStart w:id="376" w:name="_Tocmlznm6"/>
      <w:bookmarkStart w:id="377" w:name="_Toc13s1ge"/>
      <w:bookmarkStart w:id="378" w:name="_Tocduww4k"/>
      <w:bookmarkStart w:id="379" w:name="_Toc1rk4sy"/>
      <w:bookmarkStart w:id="380" w:name="_Tocruo4ur"/>
      <w:bookmarkStart w:id="381" w:name="_Tocbs7app"/>
      <w:bookmarkStart w:id="382" w:name="_Tocgvx7sb"/>
      <w:r>
        <w:rPr>
          <w:rFonts w:hint="eastAsia" w:ascii="宋体" w:hAnsi="宋体" w:eastAsia="宋体" w:cs="宋体"/>
          <w:sz w:val="21"/>
          <w:szCs w:val="21"/>
          <w:lang w:val="en-US" w:eastAsia="zh-CN"/>
        </w:rPr>
        <w:t>7</w:t>
      </w:r>
      <w:r>
        <w:rPr>
          <w:rFonts w:hint="eastAsia" w:ascii="宋体" w:hAnsi="宋体" w:eastAsia="宋体" w:cs="宋体"/>
          <w:sz w:val="21"/>
          <w:szCs w:val="21"/>
          <w:lang w:val="en-US" w:eastAsia="zh-CN"/>
        </w:rPr>
        <w:t>.</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.1 首次进入</w:t>
      </w:r>
      <w:bookmarkEnd w:id="376"/>
      <w:bookmarkEnd w:id="377"/>
      <w:bookmarkEnd w:id="378"/>
      <w:bookmarkEnd w:id="379"/>
      <w:bookmarkEnd w:id="380"/>
      <w:bookmarkEnd w:id="381"/>
      <w:bookmarkEnd w:id="382"/>
    </w:p>
    <w:p>
      <w:pPr>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【我的企业】-【级联管理】</w:t>
      </w:r>
    </w:p>
    <w:p>
      <w:pPr>
        <w:ind w:firstLine="420" w:firstLineChars="200"/>
        <w:rPr>
          <w:rFonts w:hint="eastAsia" w:ascii="宋体" w:hAnsi="宋体" w:eastAsia="宋体" w:cs="宋体"/>
          <w:szCs w:val="21"/>
        </w:rPr>
      </w:pPr>
      <w:r>
        <w:rPr>
          <w:rFonts w:hint="eastAsia" w:ascii="宋体" w:hAnsi="宋体" w:eastAsia="宋体" w:cs="宋体" w:cstheme="minorEastAsia"/>
          <w:sz w:val="21"/>
          <w:szCs w:val="21"/>
          <w:lang w:val="en-US" w:eastAsia="zh-CN"/>
        </w:rPr>
        <w:t>首次进入，弹出企业级联的使用说明。</w:t>
      </w:r>
      <w:r>
        <w:rPr>
          <w:rFonts w:hint="eastAsia" w:ascii="宋体" w:hAnsi="宋体" w:eastAsia="宋体" w:cs="宋体" w:cstheme="minorEastAsia"/>
          <w:sz w:val="21"/>
          <w:szCs w:val="21"/>
          <w:lang w:val="en-US" w:eastAsia="zh-CN"/>
        </w:rPr>
        <w:t>企业</w:t>
      </w:r>
      <w:r>
        <w:rPr>
          <w:rFonts w:hint="eastAsia" w:ascii="宋体" w:hAnsi="宋体" w:eastAsia="宋体" w:cs="宋体" w:cstheme="minorEastAsia"/>
          <w:sz w:val="21"/>
          <w:szCs w:val="21"/>
          <w:lang w:val="en-US" w:eastAsia="zh-CN"/>
        </w:rPr>
        <w:t>级联功能</w:t>
      </w:r>
      <w:r>
        <w:rPr>
          <w:rFonts w:hint="eastAsia" w:ascii="宋体" w:hAnsi="宋体" w:eastAsia="宋体" w:cs="宋体"/>
          <w:szCs w:val="21"/>
        </w:rPr>
        <w:t>主要是用于</w:t>
      </w:r>
      <w:r>
        <w:rPr>
          <w:rFonts w:hint="eastAsia" w:ascii="宋体" w:hAnsi="宋体" w:eastAsia="宋体" w:cs="宋体"/>
          <w:b/>
          <w:bCs/>
          <w:szCs w:val="21"/>
        </w:rPr>
        <w:t>申请企业加入其他的企业机构</w:t>
      </w:r>
      <w:r>
        <w:rPr>
          <w:rFonts w:hint="eastAsia" w:ascii="宋体" w:hAnsi="宋体" w:eastAsia="宋体" w:cs="宋体"/>
          <w:szCs w:val="21"/>
        </w:rPr>
        <w:t>，所谓</w:t>
      </w:r>
      <w:r>
        <w:rPr>
          <w:rFonts w:hint="eastAsia" w:ascii="宋体" w:hAnsi="宋体" w:eastAsia="宋体" w:cs="宋体"/>
          <w:szCs w:val="21"/>
        </w:rPr>
        <w:t>企业</w:t>
      </w:r>
      <w:r>
        <w:rPr>
          <w:rFonts w:hint="eastAsia" w:ascii="宋体" w:hAnsi="宋体" w:eastAsia="宋体" w:cs="宋体"/>
          <w:szCs w:val="21"/>
        </w:rPr>
        <w:t>级联就是跟其他的企业关联</w:t>
      </w:r>
      <w:r>
        <w:rPr>
          <w:rFonts w:hint="eastAsia" w:ascii="宋体" w:hAnsi="宋体" w:eastAsia="宋体" w:cs="宋体"/>
          <w:szCs w:val="21"/>
          <w:lang w:eastAsia="zh-CN"/>
        </w:rPr>
        <w:t>。</w:t>
      </w:r>
      <w:r>
        <w:rPr>
          <w:rFonts w:hint="eastAsia" w:ascii="宋体" w:hAnsi="宋体" w:eastAsia="宋体" w:cs="宋体"/>
          <w:szCs w:val="21"/>
          <w:lang w:val="en-US" w:eastAsia="zh-CN"/>
        </w:rPr>
        <w:t>级联将企业分为了</w:t>
      </w:r>
      <w:r>
        <w:rPr>
          <w:rFonts w:hint="eastAsia" w:ascii="宋体" w:hAnsi="宋体" w:eastAsia="宋体" w:cs="宋体"/>
          <w:b/>
          <w:bCs/>
          <w:szCs w:val="21"/>
          <w:lang w:val="en-US" w:eastAsia="zh-CN"/>
        </w:rPr>
        <w:t>上下级</w:t>
      </w:r>
      <w:r>
        <w:rPr>
          <w:rFonts w:hint="eastAsia" w:ascii="宋体" w:hAnsi="宋体" w:eastAsia="宋体" w:cs="宋体"/>
          <w:szCs w:val="21"/>
          <w:lang w:val="en-US" w:eastAsia="zh-CN"/>
        </w:rPr>
        <w:t>，上级企业可以查看级联进来的下级企业画面，下级企业被级联至上级企业中，但无法查看到上级企业画面</w:t>
      </w:r>
      <w:r>
        <w:rPr>
          <w:rFonts w:hint="eastAsia" w:ascii="宋体" w:hAnsi="宋体" w:eastAsia="宋体" w:cs="宋体"/>
          <w:szCs w:val="21"/>
        </w:rPr>
        <w:t>。</w:t>
      </w:r>
    </w:p>
    <w:p>
      <w:pPr>
        <w:ind w:firstLine="420" w:firstLineChars="200"/>
        <w:rPr>
          <w:rFonts w:hint="default" w:ascii="宋体" w:hAnsi="宋体" w:eastAsia="宋体" w:cs="宋体"/>
          <w:szCs w:val="21"/>
          <w:lang w:val="en-US" w:eastAsia="zh-CN"/>
        </w:rPr>
      </w:pPr>
      <w:r>
        <w:rPr>
          <w:rFonts w:hint="eastAsia" w:ascii="宋体" w:hAnsi="宋体" w:eastAsia="宋体" w:cs="宋体"/>
          <w:szCs w:val="21"/>
          <w:lang w:val="en-US" w:eastAsia="zh-CN"/>
        </w:rPr>
        <w:t>确认后默认进入</w:t>
      </w:r>
      <w:r>
        <w:rPr>
          <w:rFonts w:hint="eastAsia" w:ascii="宋体" w:hAnsi="宋体" w:eastAsia="宋体" w:cs="宋体"/>
          <w:szCs w:val="21"/>
          <w:lang w:val="en-US" w:eastAsia="zh-CN"/>
        </w:rPr>
        <w:t>企业</w:t>
      </w:r>
      <w:r>
        <w:rPr>
          <w:rFonts w:hint="eastAsia" w:ascii="宋体" w:hAnsi="宋体" w:eastAsia="宋体" w:cs="宋体"/>
          <w:szCs w:val="21"/>
          <w:lang w:val="en-US" w:eastAsia="zh-CN"/>
        </w:rPr>
        <w:t>级联申请管理页面。</w:t>
      </w:r>
    </w:p>
    <w:p>
      <w:pPr>
        <w:rPr>
          <w:rFonts w:hint="eastAsia" w:ascii="宋体" w:hAnsi="宋体" w:eastAsia="宋体" w:cs="宋体" w:cstheme="minorEastAsia"/>
          <w:sz w:val="21"/>
          <w:szCs w:val="21"/>
          <w:lang w:val="en-US" w:eastAsia="zh-CN"/>
        </w:rPr>
      </w:pPr>
      <w:r>
        <w:rPr>
          <w:rFonts w:ascii="宋体" w:hAnsi="宋体" w:eastAsia="宋体" w:cs="宋体"/>
        </w:rPr>
        <w:drawing>
          <wp:inline distT="0" distB="0" distL="114300" distR="114300">
            <wp:extent cx="5269865" cy="3145790"/>
            <wp:effectExtent l="0" t="0" r="6985" b="16510"/>
            <wp:docPr id="367" name="图片 2"/>
            <wp:cNvGraphicFramePr>
              <a:graphicFrameLocks noChangeAspect="true"/>
            </wp:cNvGraphicFramePr>
            <a:graphic>
              <a:graphicData uri="http://schemas.openxmlformats.org/drawingml/2006/picture">
                <pic:pic>
                  <pic:nvPicPr>
                    <pic:cNvPr id="368" name="图片 2"/>
                    <pic:cNvPicPr>
                      <a:picLocks noChangeAspect="true"/>
                    </pic:cNvPicPr>
                  </pic:nvPicPr>
                  <pic:blipFill>
                    <a:blip r:embed="rId124"/>
                    <a:stretch>
                      <a:fillRect/>
                    </a:stretch>
                  </pic:blipFill>
                  <pic:spPr>
                    <a:xfrm>
                      <a:off x="0" y="0"/>
                      <a:ext cx="5269865" cy="3145790"/>
                    </a:xfrm>
                    <a:prstGeom prst="rect">
                      <a:avLst/>
                    </a:prstGeom>
                    <a:noFill/>
                    <a:ln>
                      <a:noFill/>
                    </a:ln>
                  </pic:spPr>
                </pic:pic>
              </a:graphicData>
            </a:graphic>
          </wp:inline>
        </w:drawing>
      </w:r>
    </w:p>
    <w:p>
      <w:p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1企业级联使用说明</w:t>
      </w:r>
    </w:p>
    <w:p>
      <w:pPr>
        <w:rPr>
          <w:rFonts w:hint="eastAsia" w:ascii="宋体" w:hAnsi="宋体" w:eastAsia="宋体" w:cs="宋体"/>
          <w:lang w:val="en-US" w:eastAsia="zh-CN"/>
        </w:rPr>
      </w:pPr>
    </w:p>
    <w:p>
      <w:pPr>
        <w:pStyle w:val="000016"/>
        <w:pBdr>
          <w:bottom/>
        </w:pBdr>
        <w:bidi w:val="false"/>
        <w:ind/>
        <w:rPr>
          <w:rFonts w:hint="eastAsia" w:ascii="宋体" w:hAnsi="宋体" w:eastAsia="宋体" w:cs="宋体"/>
          <w:sz w:val="21"/>
          <w:szCs w:val="21"/>
          <w:lang w:val="en-US" w:eastAsia="zh-CN"/>
        </w:rPr>
      </w:pPr>
      <w:bookmarkStart w:id="383" w:name="_Toclld0q0"/>
      <w:bookmarkStart w:id="384" w:name="_Tocb6gyhf"/>
      <w:bookmarkStart w:id="385" w:name="_Toc64gl5a"/>
      <w:bookmarkStart w:id="386" w:name="_Toc45n5c4"/>
      <w:bookmarkStart w:id="387" w:name="_Tocdjmvvy"/>
      <w:bookmarkStart w:id="388" w:name="_Toc0rp6v0"/>
      <w:bookmarkStart w:id="389" w:name="_Tocst3h3u"/>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.2 级联申请及审批</w:t>
      </w:r>
      <w:bookmarkEnd w:id="383"/>
      <w:bookmarkEnd w:id="384"/>
      <w:bookmarkEnd w:id="385"/>
      <w:bookmarkEnd w:id="386"/>
      <w:bookmarkEnd w:id="387"/>
      <w:bookmarkEnd w:id="388"/>
      <w:bookmarkEnd w:id="389"/>
    </w:p>
    <w:p>
      <w:pPr>
        <w:numPr>
          <w:ilvl w:val="0"/>
          <w:numId w:val="36"/>
        </w:numPr>
        <w:pBd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作为下级企业如何申请级联：</w:t>
      </w:r>
    </w:p>
    <w:p>
      <w:pPr>
        <w:pBdr>
          <w:bottom/>
        </w:pBdr>
        <w:ind w:left="336"/>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路径：【我的企业】-【级联管理】</w:t>
      </w:r>
      <w:r>
        <w:rPr>
          <w:rFonts w:hint="eastAsia" w:ascii="宋体" w:hAnsi="宋体" w:eastAsia="宋体" w:cs="宋体" w:cstheme="minorEastAsia"/>
          <w:sz w:val="21"/>
          <w:szCs w:val="21"/>
          <w:lang w:val="en-US" w:eastAsia="zh-CN"/>
        </w:rPr>
        <w:t>-【我的申请】</w:t>
      </w:r>
    </w:p>
    <w:p>
      <w:pPr>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步骤1  点击【申请级联到其他企业】。</w:t>
      </w:r>
    </w:p>
    <w:p>
      <w:pPr>
        <w:pBdr/>
        <w:ind/>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步骤2  按照弹窗内容填写信息，输入想要加入企业的【上级企业编码】。该编码可向上级企业咨询获得。</w:t>
      </w:r>
    </w:p>
    <w:p>
      <w:p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步骤3  按照弹窗内容填写信息</w:t>
      </w:r>
    </w:p>
    <w:p>
      <w:pPr>
        <w:numPr>
          <w:ilvl w:val="0"/>
          <w:numId w:val="37"/>
        </w:num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【级联方式】：企业级联：将整个企业级联给上级企业。节点级联：允许选择企业的部分节点级联给上级企业，最多支持选择100个节点，每个节点都允许单独挂载到上级企业的不同节点下。</w:t>
      </w:r>
    </w:p>
    <w:p>
      <w:pPr>
        <w:numPr>
          <w:ilvl w:val="0"/>
          <w:numId w:val="37"/>
        </w:num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【申请人】：填写申请人的姓名。</w:t>
      </w:r>
    </w:p>
    <w:p>
      <w:pPr>
        <w:numPr>
          <w:ilvl w:val="0"/>
          <w:numId w:val="37"/>
        </w:num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【申请人电话】：填写申请人的电话号码。</w:t>
      </w:r>
    </w:p>
    <w:p>
      <w:pPr>
        <w:numPr>
          <w:ilvl w:val="0"/>
          <w:numId w:val="37"/>
        </w:numPr>
        <w:pBdr/>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【申请理由】：填写级联申请的理由。</w:t>
      </w:r>
    </w:p>
    <w:p>
      <w:pPr>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w:t>
      </w:r>
      <w:r>
        <w:rPr>
          <w:rFonts w:hint="eastAsia" w:ascii="宋体" w:hAnsi="宋体" w:eastAsia="宋体" w:cs="宋体"/>
          <w:b w:val="false"/>
          <w:bCs w:val="false"/>
          <w:lang w:val="en-US" w:eastAsia="zh-CN"/>
        </w:rPr>
        <w:t>4</w:t>
      </w:r>
      <w:r>
        <w:rPr>
          <w:rFonts w:hint="eastAsia" w:ascii="宋体" w:hAnsi="宋体" w:eastAsia="宋体" w:cs="宋体"/>
          <w:b w:val="false"/>
          <w:bCs w:val="false"/>
          <w:lang w:val="en-US" w:eastAsia="zh-CN"/>
        </w:rPr>
        <w:t xml:space="preserve">  选择是否【共享室内机】，选择共享，则上级企业可以查看我的设备画面；选择不共享，则上级企业可以看到我的组织机构，但</w:t>
      </w:r>
      <w:r>
        <w:rPr>
          <w:rFonts w:hint="eastAsia" w:ascii="宋体" w:hAnsi="宋体" w:eastAsia="宋体" w:cs="宋体"/>
          <w:b/>
          <w:bCs/>
          <w:lang w:val="en-US" w:eastAsia="zh-CN"/>
        </w:rPr>
        <w:t>无法查看</w:t>
      </w:r>
      <w:r>
        <w:rPr>
          <w:rFonts w:hint="eastAsia" w:ascii="宋体" w:hAnsi="宋体" w:eastAsia="宋体" w:cs="宋体"/>
          <w:b w:val="false"/>
          <w:bCs w:val="false"/>
          <w:lang w:val="en-US" w:eastAsia="zh-CN"/>
        </w:rPr>
        <w:t>我的设备画面。</w:t>
      </w:r>
    </w:p>
    <w:p>
      <w:pPr>
        <w:rPr>
          <w:rFonts w:hint="eastAsia" w:ascii="宋体" w:hAnsi="宋体" w:eastAsia="宋体" w:cs="宋体" w:cstheme="minorEastAsia"/>
          <w:b w:val="false"/>
          <w:bCs/>
          <w:sz w:val="21"/>
          <w:szCs w:val="21"/>
          <w:lang w:val="en-US" w:eastAsia="zh-CN"/>
        </w:rPr>
      </w:pPr>
      <w:r>
        <w:rPr>
          <w:rFonts w:hint="eastAsia" w:ascii="宋体" w:hAnsi="宋体" w:eastAsia="宋体" w:cs="宋体"/>
          <w:b w:val="false"/>
          <w:bCs w:val="false"/>
          <w:lang w:val="en-US" w:eastAsia="zh-CN"/>
        </w:rPr>
        <w:t>步骤</w:t>
      </w:r>
      <w:r>
        <w:rPr>
          <w:rFonts w:hint="eastAsia" w:ascii="宋体" w:hAnsi="宋体" w:eastAsia="宋体" w:cs="宋体"/>
          <w:b w:val="false"/>
          <w:bCs w:val="false"/>
          <w:lang w:val="en-US" w:eastAsia="zh-CN"/>
        </w:rPr>
        <w:t>5</w:t>
      </w:r>
      <w:r>
        <w:rPr>
          <w:rFonts w:hint="eastAsia" w:ascii="宋体" w:hAnsi="宋体" w:eastAsia="宋体" w:cs="宋体"/>
          <w:b w:val="false"/>
          <w:bCs w:val="false"/>
          <w:lang w:val="en-US" w:eastAsia="zh-CN"/>
        </w:rPr>
        <w:t xml:space="preserve">  确认申请级联，是否共享设备功能后续可在摄像头设置中更改。</w:t>
      </w:r>
      <w:r>
        <w:rPr>
          <w:rFonts w:hint="eastAsia" w:ascii="宋体" w:hAnsi="宋体" w:eastAsia="宋体" w:cs="宋体" w:cstheme="minorEastAsia"/>
          <w:b w:val="false"/>
          <w:bCs/>
          <w:sz w:val="21"/>
          <w:szCs w:val="21"/>
          <w:lang w:val="en-US" w:eastAsia="zh-CN"/>
        </w:rPr>
        <w:t>详细信息见</w:t>
      </w:r>
      <w:r>
        <w:rPr>
          <w:rFonts w:hint="eastAsia" w:ascii="宋体" w:hAnsi="宋体" w:eastAsia="宋体" w:cs="宋体" w:cstheme="minorEastAsia"/>
          <w:b w:val="false"/>
          <w:bCs/>
          <w:sz w:val="21"/>
          <w:szCs w:val="21"/>
          <w:lang w:val="en-US" w:eastAsia="zh-CN"/>
        </w:rPr>
        <w:t>第五章设备列表</w:t>
      </w:r>
      <w:r>
        <w:rPr>
          <w:rFonts w:hint="eastAsia" w:ascii="宋体" w:hAnsi="宋体" w:eastAsia="宋体" w:cs="宋体" w:cstheme="minorEastAsia"/>
          <w:b w:val="false"/>
          <w:bCs/>
          <w:sz w:val="21"/>
          <w:szCs w:val="21"/>
          <w:lang w:val="en-US" w:eastAsia="zh-CN"/>
        </w:rPr>
        <w:t>。</w:t>
      </w:r>
    </w:p>
    <w:p>
      <w:pPr>
        <w:rPr>
          <w:rFonts w:hint="default"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步骤</w:t>
      </w:r>
      <w:r>
        <w:rPr>
          <w:rFonts w:hint="eastAsia" w:ascii="宋体" w:hAnsi="宋体" w:eastAsia="宋体" w:cs="宋体" w:cstheme="minorEastAsia"/>
          <w:b w:val="false"/>
          <w:bCs/>
          <w:sz w:val="21"/>
          <w:szCs w:val="21"/>
          <w:lang w:val="en-US" w:eastAsia="zh-CN"/>
        </w:rPr>
        <w:t>6</w:t>
      </w:r>
      <w:r>
        <w:rPr>
          <w:rFonts w:hint="eastAsia" w:ascii="宋体" w:hAnsi="宋体" w:eastAsia="宋体" w:cs="宋体"/>
          <w:b w:val="false"/>
          <w:bCs/>
          <w:sz w:val="21"/>
          <w:szCs w:val="21"/>
          <w:lang w:val="en-US" w:eastAsia="zh-CN"/>
        </w:rPr>
        <w:t xml:space="preserve">  申请后可以在【我的申请】中查看详细信息，可以查看当前申请状态，是否通过。</w:t>
      </w:r>
    </w:p>
    <w:p>
      <w:pPr>
        <w:pBdr/>
        <w:ind/>
        <w:jc w:val="center"/>
        <w:rPr>
          <w:rFonts w:hint="default" w:ascii="宋体" w:hAnsi="宋体" w:eastAsia="宋体" w:cs="宋体"/>
          <w:b w:val="false"/>
          <w:bCs w:val="false"/>
          <w:lang w:val="en-US" w:eastAsia="zh-CN"/>
        </w:rPr>
      </w:pPr>
      <w:r>
        <w:rPr>
          <w:rFonts w:hint="default" w:ascii="宋体" w:hAnsi="宋体" w:eastAsia="宋体" w:cs="宋体"/>
          <w:b w:val="false"/>
          <w:bCs w:val="false"/>
          <w:lang w:val="en-US" w:eastAsia="zh-CN"/>
        </w:rPr>
        <w:drawing>
          <wp:inline distT="0" distB="0" distL="0" distR="0">
            <wp:extent cx="5274310" cy="4052731"/>
            <wp:effectExtent l="0" t="0" r="0" b="0"/>
            <wp:docPr id="370" name="picture" descr="descript"/>
            <wp:cNvGraphicFramePr/>
            <a:graphic>
              <a:graphicData uri="http://schemas.openxmlformats.org/drawingml/2006/picture">
                <pic:pic>
                  <pic:nvPicPr>
                    <pic:cNvPr id="371" name="picture" descr="descript"/>
                    <pic:cNvPicPr/>
                  </pic:nvPicPr>
                  <pic:blipFill rotWithShape="true">
                    <a:blip r:embed="rId125"/>
                    <a:stretch/>
                  </pic:blipFill>
                  <pic:spPr>
                    <a:xfrm>
                      <a:off x="0" y="0"/>
                      <a:ext cx="5274310" cy="4052731"/>
                    </a:xfrm>
                    <a:prstGeom prst="rect">
                      <a:avLst/>
                    </a:prstGeom>
                  </pic:spPr>
                </pic:pic>
              </a:graphicData>
            </a:graphic>
          </wp:inline>
        </w:drawing>
      </w:r>
    </w:p>
    <w:p>
      <w:pPr>
        <w:numPr/>
        <w:pBdr>
          <w:bottom/>
        </w:pBdr>
        <w:ind/>
        <w:jc w:val="center"/>
        <w:rPr>
          <w:rFonts w:hint="default" w:ascii="宋体" w:hAnsi="宋体" w:eastAsia="宋体" w:cs="宋体"/>
          <w:lang w:val="en-US" w:eastAsia="zh-CN"/>
        </w:rPr>
      </w:pPr>
      <w:r>
        <w:rPr>
          <w:rFonts w:hint="eastAsia" w:ascii="宋体" w:hAnsi="宋体" w:eastAsia="宋体" w:cs="宋体"/>
          <w:sz w:val="18"/>
          <w:szCs w:val="18"/>
          <w:lang w:val="en-US" w:eastAsia="zh-CN"/>
        </w:rPr>
        <w:t>图6-4-2-1级联申请</w:t>
      </w:r>
    </w:p>
    <w:p>
      <w:pPr>
        <w:pBdr/>
        <w:ind w:left="0"/>
        <w:jc w:val="both"/>
        <w:rPr>
          <w:rFonts w:hint="eastAsia" w:ascii="宋体" w:hAnsi="宋体" w:eastAsia="宋体" w:cs="宋体"/>
          <w:b w:val="false"/>
          <w:bCs w:val="false"/>
          <w:lang w:val="en-US" w:eastAsia="zh-CN"/>
        </w:rPr>
      </w:pPr>
    </w:p>
    <w:p>
      <w:pPr>
        <w:pBdr/>
        <w:ind w:left="0"/>
        <w:jc w:val="both"/>
        <w:rPr>
          <w:rFonts w:hint="eastAsia" w:ascii="宋体" w:hAnsi="宋体" w:eastAsia="宋体" w:cs="宋体"/>
          <w:sz w:val="21"/>
          <w:szCs w:val="21"/>
          <w:lang w:val="en-US" w:eastAsia="zh-CN"/>
        </w:rPr>
      </w:pPr>
      <w:r>
        <w:rPr>
          <w:rFonts w:hint="eastAsia" w:ascii="宋体" w:hAnsi="宋体" w:eastAsia="宋体" w:cs="宋体"/>
          <w:b w:val="false"/>
          <w:bCs w:val="false"/>
          <w:lang w:val="en-US" w:eastAsia="zh-CN"/>
        </w:rPr>
        <w:t>2、</w:t>
      </w:r>
      <w:r>
        <w:rPr>
          <w:rFonts w:hint="eastAsia" w:ascii="宋体" w:hAnsi="宋体" w:eastAsia="宋体" w:cs="宋体"/>
          <w:sz w:val="21"/>
          <w:szCs w:val="21"/>
          <w:lang w:val="en-US" w:eastAsia="zh-CN"/>
        </w:rPr>
        <w:t>作为上级企业审批级联信息：</w:t>
      </w:r>
    </w:p>
    <w:p>
      <w:pPr>
        <w:ind w:left="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步骤1  页面切换至【我的审批】，可以看到所有级联进来的下级企业。</w:t>
      </w:r>
    </w:p>
    <w:p>
      <w:pPr>
        <w:ind w:left="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步骤2  找到待审批的下级企业，点击【审批】。可查看申请加入企业的信息，选择该企业挂靠的组织节点。</w:t>
      </w:r>
    </w:p>
    <w:p>
      <w:pPr>
        <w:ind w:left="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步骤3  可以搜索不同企业的审批信息，或根据</w:t>
      </w:r>
      <w:r>
        <w:rPr>
          <w:rFonts w:hint="eastAsia" w:ascii="宋体" w:hAnsi="宋体" w:eastAsia="宋体" w:cs="宋体"/>
          <w:b/>
          <w:bCs/>
          <w:lang w:val="en-US" w:eastAsia="zh-CN"/>
        </w:rPr>
        <w:t>申请状态</w:t>
      </w:r>
      <w:r>
        <w:rPr>
          <w:rFonts w:hint="eastAsia" w:ascii="宋体" w:hAnsi="宋体" w:eastAsia="宋体" w:cs="宋体"/>
          <w:b w:val="false"/>
          <w:bCs w:val="false"/>
          <w:lang w:val="en-US" w:eastAsia="zh-CN"/>
        </w:rPr>
        <w:t>筛选信息。</w:t>
      </w:r>
    </w:p>
    <w:p>
      <w:pPr>
        <w:ind w:left="0"/>
        <w:jc w:val="both"/>
        <w:rPr>
          <w:rFonts w:hint="default" w:ascii="宋体" w:hAnsi="宋体" w:eastAsia="宋体" w:cs="宋体"/>
          <w:b w:val="false"/>
          <w:bCs w:val="false"/>
          <w:lang w:val="en-US" w:eastAsia="zh-CN"/>
        </w:rPr>
      </w:pPr>
      <w:r>
        <w:rPr>
          <w:rFonts w:hint="eastAsia" w:ascii="宋体" w:hAnsi="宋体" w:eastAsia="宋体" w:cs="宋体"/>
          <w:b w:val="false"/>
          <w:bCs w:val="false"/>
          <w:lang w:val="en-US" w:eastAsia="zh-CN"/>
        </w:rPr>
        <w:t>步骤4  我的企业编码可以在【级联码】或【企业信息】中查看。</w:t>
      </w:r>
    </w:p>
    <w:p>
      <w:pPr>
        <w:ind w:left="0"/>
        <w:jc w:val="both"/>
        <w:rPr>
          <w:rFonts w:hint="default" w:ascii="宋体" w:hAnsi="宋体" w:eastAsia="宋体" w:cs="宋体"/>
          <w:b/>
          <w:bCs/>
          <w:lang w:val="en-US" w:eastAsia="zh-CN"/>
        </w:rPr>
      </w:pPr>
      <w:r>
        <w:rPr>
          <w:rFonts w:hint="default" w:ascii="宋体" w:hAnsi="宋体" w:eastAsia="宋体" w:cs="宋体"/>
          <w:b/>
          <w:bCs/>
          <w:lang w:val="en-US" w:eastAsia="zh-CN"/>
        </w:rPr>
        <w:drawing>
          <wp:inline distT="0" distB="0" distL="114300" distR="114300">
            <wp:extent cx="5273040" cy="1646555"/>
            <wp:effectExtent l="0" t="0" r="3810" b="10795"/>
            <wp:docPr id="373" name="图片 62" descr="审批级联"/>
            <wp:cNvGraphicFramePr>
              <a:graphicFrameLocks noChangeAspect="true"/>
            </wp:cNvGraphicFramePr>
            <a:graphic>
              <a:graphicData uri="http://schemas.openxmlformats.org/drawingml/2006/picture">
                <pic:pic>
                  <pic:nvPicPr>
                    <pic:cNvPr id="374" name="图片 62" descr="审批级联"/>
                    <pic:cNvPicPr>
                      <a:picLocks noChangeAspect="true"/>
                    </pic:cNvPicPr>
                  </pic:nvPicPr>
                  <pic:blipFill>
                    <a:blip r:embed="rId126"/>
                    <a:stretch>
                      <a:fillRect/>
                    </a:stretch>
                  </pic:blipFill>
                  <pic:spPr>
                    <a:xfrm>
                      <a:off x="0" y="0"/>
                      <a:ext cx="5273040" cy="1646555"/>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6-4-2-3</w:t>
      </w:r>
      <w:r>
        <w:rPr>
          <w:rFonts w:hint="eastAsia" w:ascii="宋体" w:hAnsi="宋体" w:eastAsia="宋体" w:cs="宋体"/>
          <w:sz w:val="18"/>
          <w:szCs w:val="18"/>
          <w:lang w:val="en-US" w:eastAsia="zh-CN"/>
        </w:rPr>
        <w:t>级联审批</w:t>
      </w:r>
    </w:p>
    <w:p>
      <w:pPr>
        <w:ind w:left="0"/>
        <w:jc w:val="both"/>
        <w:rPr>
          <w:rFonts w:hint="default" w:ascii="宋体" w:hAnsi="宋体" w:eastAsia="宋体" w:cs="宋体"/>
          <w:b/>
          <w:bCs/>
          <w:lang w:val="en-US" w:eastAsia="zh-CN"/>
        </w:rPr>
      </w:pPr>
    </w:p>
    <w:p>
      <w:pPr>
        <w:pStyle w:val="000016"/>
        <w:bidi w:val="false"/>
        <w:rPr>
          <w:rFonts w:hint="eastAsia" w:ascii="宋体" w:hAnsi="宋体" w:eastAsia="宋体" w:cs="宋体"/>
          <w:sz w:val="21"/>
          <w:szCs w:val="21"/>
          <w:lang w:val="en-US" w:eastAsia="zh-CN"/>
        </w:rPr>
      </w:pPr>
      <w:bookmarkStart w:id="390" w:name="_Tocg15det"/>
      <w:bookmarkStart w:id="391" w:name="_Tocwfmxwl"/>
      <w:bookmarkStart w:id="392" w:name="_Tocl7s00d"/>
      <w:bookmarkStart w:id="393" w:name="_Toc48nqk3"/>
      <w:bookmarkStart w:id="394" w:name="_Toc7vxurm"/>
      <w:bookmarkStart w:id="395" w:name="_Tock5w00t"/>
      <w:bookmarkStart w:id="396" w:name="_Tocsmsj1d"/>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.3 级联码申请级联</w:t>
      </w:r>
      <w:bookmarkEnd w:id="390"/>
      <w:bookmarkEnd w:id="391"/>
      <w:bookmarkEnd w:id="392"/>
      <w:bookmarkEnd w:id="393"/>
      <w:bookmarkEnd w:id="394"/>
      <w:bookmarkEnd w:id="395"/>
      <w:bookmarkEnd w:id="396"/>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该功能简化级联步骤，生成二维码展示本企业的企业编码，使用手机app扫码实现快速级联。</w:t>
      </w:r>
    </w:p>
    <w:p>
      <w:pPr>
        <w:rPr>
          <w:rFonts w:hint="eastAsia" w:ascii="宋体" w:hAnsi="宋体" w:eastAsia="宋体" w:cs="宋体"/>
          <w:lang w:val="en-US" w:eastAsia="zh-CN"/>
        </w:rPr>
      </w:pPr>
      <w:r>
        <w:rPr>
          <w:rFonts w:hint="eastAsia" w:ascii="宋体" w:hAnsi="宋体" w:eastAsia="宋体" w:cs="宋体"/>
          <w:lang w:val="en-US" w:eastAsia="zh-CN"/>
        </w:rPr>
        <w:t>步骤1  在【级联管理】页面右上角点击【级联码】。</w:t>
      </w:r>
    </w:p>
    <w:p>
      <w:pPr>
        <w:rPr>
          <w:rFonts w:hint="eastAsia" w:ascii="宋体" w:hAnsi="宋体" w:eastAsia="宋体" w:cs="宋体"/>
          <w:lang w:val="en-US" w:eastAsia="zh-CN"/>
        </w:rPr>
      </w:pPr>
      <w:r>
        <w:rPr>
          <w:rFonts w:hint="eastAsia" w:ascii="宋体" w:hAnsi="宋体" w:eastAsia="宋体" w:cs="宋体"/>
          <w:lang w:val="en-US" w:eastAsia="zh-CN"/>
        </w:rPr>
        <w:t>步骤2  展示我的企业编码，并生成二维码。可以设置备注文字，并将二维码保存至本地。</w:t>
      </w:r>
    </w:p>
    <w:p>
      <w:pPr>
        <w:rPr>
          <w:rFonts w:hint="default" w:ascii="宋体" w:hAnsi="宋体" w:eastAsia="宋体" w:cs="宋体"/>
          <w:lang w:val="en-US" w:eastAsia="zh-CN"/>
        </w:rPr>
      </w:pPr>
      <w:r>
        <w:rPr>
          <w:rFonts w:hint="eastAsia" w:ascii="宋体" w:hAnsi="宋体" w:eastAsia="宋体" w:cs="宋体"/>
          <w:lang w:val="en-US" w:eastAsia="zh-CN"/>
        </w:rPr>
        <w:t>步骤3  其他下级企业扫码后，可快速级联。扫码操作</w:t>
      </w:r>
      <w:r>
        <w:rPr>
          <w:rFonts w:hint="eastAsia" w:ascii="宋体" w:hAnsi="宋体" w:eastAsia="宋体" w:cs="宋体" w:cstheme="minorEastAsia"/>
          <w:b w:val="false"/>
          <w:bCs/>
          <w:sz w:val="21"/>
          <w:szCs w:val="21"/>
          <w:lang w:val="en-US" w:eastAsia="zh-CN"/>
        </w:rPr>
        <w:t>详细信息见移动千里眼</w:t>
      </w:r>
      <w:r>
        <w:rPr>
          <w:rFonts w:hint="default" w:ascii="宋体" w:hAnsi="宋体" w:eastAsia="宋体" w:cs="宋体"/>
          <w:b w:val="false"/>
          <w:bCs/>
          <w:sz w:val="21"/>
          <w:szCs w:val="21"/>
          <w:lang w:val="en-US" w:eastAsia="zh-CN"/>
        </w:rPr>
        <w:t>app</w:t>
      </w:r>
      <w:r>
        <w:rPr>
          <w:rFonts w:hint="eastAsia" w:ascii="宋体" w:hAnsi="宋体" w:eastAsia="宋体" w:cs="宋体" w:cstheme="minorEastAsia"/>
          <w:b w:val="false"/>
          <w:bCs/>
          <w:sz w:val="21"/>
          <w:szCs w:val="21"/>
          <w:lang w:val="en-US" w:eastAsia="zh-CN"/>
        </w:rPr>
        <w:t>操作手册。</w:t>
      </w:r>
    </w:p>
    <w:p>
      <w:pPr>
        <w:rPr>
          <w:rFonts w:hint="default" w:ascii="宋体" w:hAnsi="宋体" w:eastAsia="宋体" w:cs="宋体"/>
          <w:lang w:val="en-US" w:eastAsia="zh-CN"/>
        </w:rPr>
      </w:pPr>
      <w:r>
        <w:rPr>
          <w:rFonts w:hint="default" w:ascii="宋体" w:hAnsi="宋体" w:eastAsia="宋体" w:cs="宋体"/>
          <w:lang w:val="en-US" w:eastAsia="zh-CN"/>
        </w:rPr>
        <w:drawing>
          <wp:inline distT="0" distB="0" distL="114300" distR="114300">
            <wp:extent cx="5269865" cy="4846320"/>
            <wp:effectExtent l="0" t="0" r="6985" b="11430"/>
            <wp:docPr id="376" name="图片 63" descr="级联码"/>
            <wp:cNvGraphicFramePr>
              <a:graphicFrameLocks noChangeAspect="true"/>
            </wp:cNvGraphicFramePr>
            <a:graphic>
              <a:graphicData uri="http://schemas.openxmlformats.org/drawingml/2006/picture">
                <pic:pic>
                  <pic:nvPicPr>
                    <pic:cNvPr id="377" name="图片 63" descr="级联码"/>
                    <pic:cNvPicPr>
                      <a:picLocks noChangeAspect="true"/>
                    </pic:cNvPicPr>
                  </pic:nvPicPr>
                  <pic:blipFill>
                    <a:blip r:embed="rId127"/>
                    <a:stretch>
                      <a:fillRect/>
                    </a:stretch>
                  </pic:blipFill>
                  <pic:spPr>
                    <a:xfrm>
                      <a:off x="0" y="0"/>
                      <a:ext cx="5269865" cy="484632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3</w:t>
      </w:r>
      <w:r>
        <w:rPr>
          <w:rFonts w:hint="eastAsia" w:ascii="宋体" w:hAnsi="宋体" w:eastAsia="宋体" w:cs="宋体"/>
          <w:sz w:val="18"/>
          <w:szCs w:val="18"/>
          <w:lang w:val="en-US" w:eastAsia="zh-CN"/>
        </w:rPr>
        <w:t>-1</w:t>
      </w:r>
      <w:r>
        <w:rPr>
          <w:rFonts w:hint="eastAsia" w:ascii="宋体" w:hAnsi="宋体" w:eastAsia="宋体" w:cs="宋体"/>
          <w:sz w:val="18"/>
          <w:szCs w:val="18"/>
          <w:lang w:val="en-US" w:eastAsia="zh-CN"/>
        </w:rPr>
        <w:t>扫码级联</w:t>
      </w:r>
    </w:p>
    <w:p>
      <w:pPr>
        <w:rPr>
          <w:rFonts w:hint="default" w:ascii="宋体" w:hAnsi="宋体" w:eastAsia="宋体" w:cs="宋体"/>
          <w:lang w:val="en-US" w:eastAsia="zh-CN"/>
        </w:rPr>
      </w:pPr>
    </w:p>
    <w:p>
      <w:pPr>
        <w:pStyle w:val="000016"/>
        <w:bidi w:val="false"/>
        <w:rPr>
          <w:rFonts w:hint="eastAsia" w:ascii="宋体" w:hAnsi="宋体" w:eastAsia="宋体" w:cs="宋体"/>
          <w:sz w:val="21"/>
          <w:szCs w:val="21"/>
          <w:lang w:val="en-US" w:eastAsia="zh-CN"/>
        </w:rPr>
      </w:pPr>
      <w:bookmarkStart w:id="397" w:name="_Toc1st2qh"/>
      <w:bookmarkStart w:id="398" w:name="_Tocoyhbcr"/>
      <w:bookmarkStart w:id="399" w:name="_Tocsn12kt"/>
      <w:bookmarkStart w:id="400" w:name="_Toc6nf503"/>
      <w:bookmarkStart w:id="401" w:name="_Tocrw2y7v"/>
      <w:bookmarkStart w:id="402" w:name="_Toc5r8vv6"/>
      <w:bookmarkStart w:id="403" w:name="_Tocq706d4"/>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.4</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级联权限管理</w:t>
      </w:r>
      <w:bookmarkEnd w:id="397"/>
      <w:bookmarkEnd w:id="398"/>
      <w:bookmarkEnd w:id="399"/>
      <w:bookmarkEnd w:id="400"/>
      <w:bookmarkEnd w:id="401"/>
      <w:bookmarkEnd w:id="402"/>
      <w:bookmarkEnd w:id="403"/>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该功能限制了上级企业对下级企业的查看以及操作权限。超级管理员可调整该权限，控制</w:t>
      </w:r>
      <w:r>
        <w:rPr>
          <w:rFonts w:hint="eastAsia" w:ascii="宋体" w:hAnsi="宋体" w:eastAsia="宋体" w:cs="宋体"/>
          <w:b/>
          <w:bCs/>
          <w:sz w:val="21"/>
          <w:szCs w:val="21"/>
          <w:lang w:val="en-US" w:eastAsia="zh-CN"/>
        </w:rPr>
        <w:t>企业内所有用户</w:t>
      </w:r>
      <w:r>
        <w:rPr>
          <w:rFonts w:hint="eastAsia" w:ascii="宋体" w:hAnsi="宋体" w:eastAsia="宋体" w:cs="宋体"/>
          <w:sz w:val="21"/>
          <w:szCs w:val="21"/>
          <w:lang w:val="en-US" w:eastAsia="zh-CN"/>
        </w:rPr>
        <w:t>，对下级企业的操作权限。点击【级联权限管理】。默认提供直播、回放两种权限。</w:t>
      </w:r>
    </w:p>
    <w:p>
      <w:pPr>
        <w:rPr>
          <w:rFonts w:hint="default" w:ascii="宋体" w:hAnsi="宋体" w:eastAsia="宋体" w:cs="宋体"/>
          <w:sz w:val="21"/>
          <w:szCs w:val="21"/>
          <w:lang w:val="en-US" w:eastAsia="zh-CN"/>
        </w:rPr>
      </w:pPr>
      <w:r>
        <w:rPr>
          <w:rFonts w:hint="eastAsia" w:ascii="宋体" w:hAnsi="宋体" w:eastAsia="宋体" w:cs="宋体"/>
          <w:b w:val="false"/>
          <w:bCs/>
          <w:sz w:val="24"/>
          <w:szCs w:val="24"/>
          <w:lang w:val="en-US" w:eastAsia="zh-CN"/>
        </w:rPr>
        <w:drawing>
          <wp:inline distT="0" distB="0" distL="114300" distR="114300">
            <wp:extent cx="198120" cy="198120"/>
            <wp:effectExtent l="0" t="0" r="11430" b="12065"/>
            <wp:docPr id="379" name="图片 67" descr="帮助与说明"/>
            <wp:cNvGraphicFramePr>
              <a:graphicFrameLocks noChangeAspect="true"/>
            </wp:cNvGraphicFramePr>
            <a:graphic>
              <a:graphicData uri="http://schemas.openxmlformats.org/drawingml/2006/picture">
                <pic:pic>
                  <pic:nvPicPr>
                    <pic:cNvPr id="380" name="图片 67" descr="帮助与说明"/>
                    <pic:cNvPicPr>
                      <a:picLocks noChangeAspect="true"/>
                    </pic:cNvPicPr>
                  </pic:nvPicPr>
                  <pic:blipFill>
                    <a:blip r:embed="rId13"/>
                    <a:stretch>
                      <a:fillRect/>
                    </a:stretch>
                  </pic:blipFill>
                  <pic:spPr>
                    <a:xfrm>
                      <a:off x="0" y="0"/>
                      <a:ext cx="198120" cy="198120"/>
                    </a:xfrm>
                    <a:prstGeom prst="rect">
                      <a:avLst/>
                    </a:prstGeom>
                  </pic:spPr>
                </pic:pic>
              </a:graphicData>
            </a:graphic>
          </wp:inline>
        </w:drawing>
      </w:r>
      <w:r>
        <w:rPr>
          <w:rFonts w:hint="eastAsia" w:ascii="宋体" w:hAnsi="宋体" w:eastAsia="宋体" w:cs="宋体" w:cstheme="minorEastAsia"/>
          <w:b w:val="false"/>
          <w:bCs/>
          <w:sz w:val="21"/>
          <w:szCs w:val="21"/>
          <w:lang w:val="en-US" w:eastAsia="zh-CN"/>
        </w:rPr>
        <w:t>说明：此功能用来保护下级企业隐私权益。</w:t>
      </w:r>
    </w:p>
    <w:p>
      <w:pP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5269865" cy="3205480"/>
            <wp:effectExtent l="0" t="0" r="6985" b="13970"/>
            <wp:docPr id="382" name="图片 66" descr="级联权限"/>
            <wp:cNvGraphicFramePr>
              <a:graphicFrameLocks noChangeAspect="true"/>
            </wp:cNvGraphicFramePr>
            <a:graphic>
              <a:graphicData uri="http://schemas.openxmlformats.org/drawingml/2006/picture">
                <pic:pic>
                  <pic:nvPicPr>
                    <pic:cNvPr id="383" name="图片 66" descr="级联权限"/>
                    <pic:cNvPicPr>
                      <a:picLocks noChangeAspect="true"/>
                    </pic:cNvPicPr>
                  </pic:nvPicPr>
                  <pic:blipFill>
                    <a:blip r:embed="rId128"/>
                    <a:stretch>
                      <a:fillRect/>
                    </a:stretch>
                  </pic:blipFill>
                  <pic:spPr>
                    <a:xfrm>
                      <a:off x="0" y="0"/>
                      <a:ext cx="5269865" cy="3205480"/>
                    </a:xfrm>
                    <a:prstGeom prst="rect">
                      <a:avLst/>
                    </a:prstGeom>
                  </pic:spPr>
                </pic:pic>
              </a:graphicData>
            </a:graphic>
          </wp:inline>
        </w:drawing>
      </w:r>
    </w:p>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-4-1</w:t>
      </w:r>
      <w:r>
        <w:rPr>
          <w:rFonts w:hint="eastAsia" w:ascii="宋体" w:hAnsi="宋体" w:eastAsia="宋体" w:cs="宋体"/>
          <w:sz w:val="18"/>
          <w:szCs w:val="18"/>
          <w:lang w:val="en-US" w:eastAsia="zh-CN"/>
        </w:rPr>
        <w:t>级联权限</w:t>
      </w:r>
    </w:p>
    <w:p>
      <w:pPr>
        <w:pStyle w:val="000016"/>
        <w:bidi w:val="false"/>
        <w:rPr>
          <w:rFonts w:hint="eastAsia" w:ascii="宋体" w:hAnsi="宋体" w:eastAsia="宋体" w:cs="宋体"/>
          <w:sz w:val="21"/>
          <w:szCs w:val="21"/>
          <w:lang w:val="en-US" w:eastAsia="zh-CN"/>
        </w:rPr>
      </w:pPr>
      <w:bookmarkStart w:id="404" w:name="_Tocfe4x0g"/>
      <w:bookmarkStart w:id="405" w:name="_Tocuacnaq"/>
      <w:bookmarkStart w:id="406" w:name="_Tocs3747t"/>
      <w:bookmarkStart w:id="407" w:name="_Toc1vg1fm"/>
      <w:bookmarkStart w:id="408" w:name="_Toca8wqsd"/>
      <w:bookmarkStart w:id="409" w:name="_Tocoolqpc"/>
      <w:bookmarkStart w:id="410" w:name="_Tocw5y6q3"/>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解除级联</w:t>
      </w:r>
      <w:bookmarkEnd w:id="404"/>
      <w:bookmarkEnd w:id="405"/>
      <w:bookmarkEnd w:id="406"/>
      <w:bookmarkEnd w:id="407"/>
      <w:bookmarkEnd w:id="408"/>
      <w:bookmarkEnd w:id="409"/>
      <w:bookmarkEnd w:id="410"/>
    </w:p>
    <w:p>
      <w:pPr>
        <w:pBdr/>
        <w:ind w:left="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1、下级企业退出级联</w:t>
      </w:r>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在【我的申请】中，找到需要退出的上级企业，点击【退出】。</w:t>
      </w:r>
    </w:p>
    <w:p>
      <w:pP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5270500" cy="820420"/>
            <wp:effectExtent l="0" t="0" r="6350" b="17780"/>
            <wp:docPr id="385" name="图片 68" descr="下级退出级联"/>
            <wp:cNvGraphicFramePr>
              <a:graphicFrameLocks noChangeAspect="true"/>
            </wp:cNvGraphicFramePr>
            <a:graphic>
              <a:graphicData uri="http://schemas.openxmlformats.org/drawingml/2006/picture">
                <pic:pic>
                  <pic:nvPicPr>
                    <pic:cNvPr id="386" name="图片 68" descr="下级退出级联"/>
                    <pic:cNvPicPr>
                      <a:picLocks noChangeAspect="true"/>
                    </pic:cNvPicPr>
                  </pic:nvPicPr>
                  <pic:blipFill>
                    <a:blip r:embed="rId129"/>
                    <a:stretch>
                      <a:fillRect/>
                    </a:stretch>
                  </pic:blipFill>
                  <pic:spPr>
                    <a:xfrm>
                      <a:off x="0" y="0"/>
                      <a:ext cx="5270500" cy="82042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5-1下级退出级联</w:t>
      </w:r>
    </w:p>
    <w:p>
      <w:pPr>
        <w:pBdr/>
        <w:ind w:left="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2、上级企业解除级联</w:t>
      </w:r>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在【我的审批】中，找到需要解除级联关系的下级企业，点击【解除】。</w:t>
      </w:r>
    </w:p>
    <w:p>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5273040" cy="689610"/>
            <wp:effectExtent l="0" t="0" r="3810" b="15240"/>
            <wp:docPr id="388" name="图片 69" descr="上级解除级联"/>
            <wp:cNvGraphicFramePr>
              <a:graphicFrameLocks noChangeAspect="true"/>
            </wp:cNvGraphicFramePr>
            <a:graphic>
              <a:graphicData uri="http://schemas.openxmlformats.org/drawingml/2006/picture">
                <pic:pic>
                  <pic:nvPicPr>
                    <pic:cNvPr id="389" name="图片 69" descr="上级解除级联"/>
                    <pic:cNvPicPr>
                      <a:picLocks noChangeAspect="true"/>
                    </pic:cNvPicPr>
                  </pic:nvPicPr>
                  <pic:blipFill>
                    <a:blip r:embed="rId130"/>
                    <a:stretch>
                      <a:fillRect/>
                    </a:stretch>
                  </pic:blipFill>
                  <pic:spPr>
                    <a:xfrm>
                      <a:off x="0" y="0"/>
                      <a:ext cx="5273040" cy="68961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5-</w:t>
      </w:r>
      <w:r>
        <w:rPr>
          <w:rFonts w:hint="eastAsia" w:ascii="宋体" w:hAnsi="宋体" w:eastAsia="宋体" w:cs="宋体"/>
          <w:sz w:val="18"/>
          <w:szCs w:val="18"/>
          <w:lang w:val="en-US" w:eastAsia="zh-CN"/>
        </w:rPr>
        <w:t>2上级解除级联</w:t>
      </w:r>
    </w:p>
    <w:p>
      <w:pPr>
        <w:rPr>
          <w:rFonts w:hint="default" w:ascii="宋体" w:hAnsi="宋体" w:eastAsia="宋体" w:cs="宋体"/>
          <w:sz w:val="21"/>
          <w:szCs w:val="21"/>
          <w:lang w:val="en-US" w:eastAsia="zh-CN"/>
        </w:rPr>
      </w:pPr>
    </w:p>
    <w:p>
      <w:pPr>
        <w:pStyle w:val="000016"/>
        <w:bidi w:val="false"/>
        <w:rPr>
          <w:rFonts w:hint="eastAsia" w:ascii="宋体" w:hAnsi="宋体" w:eastAsia="宋体" w:cs="宋体"/>
          <w:sz w:val="21"/>
          <w:szCs w:val="21"/>
          <w:lang w:val="en-US" w:eastAsia="zh-CN"/>
        </w:rPr>
      </w:pPr>
      <w:bookmarkStart w:id="411" w:name="_Tocy5okkr"/>
      <w:bookmarkStart w:id="412" w:name="_Tocwt2qbo"/>
      <w:bookmarkStart w:id="413" w:name="_Tocvjblt9"/>
      <w:bookmarkStart w:id="414" w:name="_Tocd1wpz7"/>
      <w:bookmarkStart w:id="415" w:name="_Toc0n5f5b"/>
      <w:bookmarkStart w:id="416" w:name="_Tocjp64mf"/>
      <w:bookmarkStart w:id="417" w:name="_Tocnwxj8m"/>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下级域管理</w:t>
      </w:r>
      <w:bookmarkEnd w:id="411"/>
      <w:bookmarkEnd w:id="412"/>
      <w:bookmarkEnd w:id="413"/>
      <w:bookmarkEnd w:id="414"/>
      <w:bookmarkEnd w:id="415"/>
      <w:bookmarkEnd w:id="416"/>
      <w:bookmarkEnd w:id="417"/>
    </w:p>
    <w:p>
      <w:pPr>
        <w:pStyle w:val="000013"/>
        <w:numPr/>
        <w:pBdr>
          <w:bottom/>
        </w:pBdr>
        <w:bidi w:val="false"/>
        <w:ind/>
        <w:rPr>
          <w:szCs w:val="21"/>
          <w:lang w:val="en-US" w:eastAsia="zh-CN"/>
        </w:rPr>
      </w:pPr>
      <w:r>
        <w:rPr>
          <w:szCs w:val="21"/>
          <w:lang w:val="en-US" w:eastAsia="zh-CN"/>
        </w:rPr>
        <w:t>路径：【企业管理】-【级联管理】-【下级域管理】</w:t>
      </w:r>
    </w:p>
    <w:p>
      <w:pPr>
        <w:numPr/>
        <w:pBdr/>
        <w:ind w:leftChars="0"/>
        <w:rPr>
          <w:b w:val="false"/>
          <w:lang w:val="en-US" w:eastAsia="zh-CN"/>
        </w:rPr>
      </w:pPr>
    </w:p>
    <w:p>
      <w:pPr>
        <w:numPr/>
        <w:pBdr>
          <w:bottom/>
        </w:pBdr>
        <w:ind w:leftChars="0"/>
        <w:rPr>
          <w:b w:val="false"/>
          <w:lang w:val="en-US" w:eastAsia="zh-CN"/>
        </w:rPr>
      </w:pPr>
      <w:r>
        <w:rPr>
          <w:b w:val="false"/>
          <w:lang w:val="en-US" w:eastAsia="zh-CN"/>
        </w:rPr>
        <w:t>功能概述：</w:t>
      </w:r>
    </w:p>
    <w:p>
      <w:pPr>
        <w:pBdr>
          <w:bottom/>
        </w:pBdr>
        <w:snapToGrid/>
        <w:spacing w:line="240"/>
        <w:ind w:firstLineChars="200"/>
        <w:rPr>
          <w:i w:val="false"/>
          <w:strike w:val="false"/>
          <w:color w:val="000000"/>
          <w:u w:val="none"/>
        </w:rPr>
      </w:pPr>
      <w:r>
        <w:rPr>
          <w:i w:val="false"/>
          <w:strike w:val="false"/>
          <w:color w:val="000000"/>
          <w:u w:val="none"/>
        </w:rPr>
        <w:t>该页面主要用于与下级平台的国标对接中，创建国标下级域的对接信息以及对接项目的管理。包括下级域的项目信息管理、下级域的资源管理、项目的共享配置。如图所示，具体信息按序号说明如下：</w:t>
      </w:r>
    </w:p>
    <w:p>
      <w:pPr>
        <w:pBdr/>
        <w:snapToGrid/>
        <w:spacing w:line="240"/>
        <w:ind w:firstLineChars="0"/>
        <w:jc w:val="center"/>
        <w:rPr>
          <w:i w:val="false"/>
          <w:strike w:val="false"/>
          <w:color w:val="000000"/>
          <w:u w:val="none"/>
        </w:rPr>
      </w:pPr>
      <w:r>
        <w:rPr>
          <w:i w:val="false"/>
          <w:strike w:val="false"/>
          <w:color w:val="000000"/>
          <w:u w:val="none"/>
        </w:rPr>
        <w:drawing>
          <wp:inline distT="0" distB="0" distL="0" distR="0">
            <wp:extent cx="5274310" cy="817573"/>
            <wp:effectExtent l="0" t="0" r="0" b="0"/>
            <wp:docPr id="391" name="picture" descr="descript"/>
            <wp:cNvGraphicFramePr/>
            <a:graphic>
              <a:graphicData uri="http://schemas.openxmlformats.org/drawingml/2006/picture">
                <pic:pic>
                  <pic:nvPicPr>
                    <pic:cNvPr id="392" name="picture" descr="descript"/>
                    <pic:cNvPicPr/>
                  </pic:nvPicPr>
                  <pic:blipFill rotWithShape="true">
                    <a:blip r:embed="rId131"/>
                    <a:stretch/>
                  </pic:blipFill>
                  <pic:spPr>
                    <a:xfrm>
                      <a:off x="0" y="0"/>
                      <a:ext cx="5274310" cy="81757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图6-4-6-1 国标下级域</w:t>
      </w:r>
    </w:p>
    <w:p>
      <w:pPr>
        <w:numPr/>
        <w:pBdr/>
        <w:snapToGrid/>
        <w:spacing w:before="0" w:after="0" w:line="240"/>
        <w:ind w:left="0" w:right="0" w:firstLine="420" w:firstLineChars="200"/>
        <w:jc w:val="both"/>
        <w:rPr>
          <w:i w:val="false"/>
          <w:strike w:val="false"/>
          <w:color w:val="000000"/>
          <w:u w:val="none"/>
        </w:rPr>
      </w:pPr>
      <w:r>
        <w:rPr>
          <w:rFonts w:ascii="宋体" w:hAnsi="宋体" w:eastAsia="宋体" w:cs="宋体"/>
          <w:i w:val="false"/>
          <w:strike w:val="false"/>
          <w:color w:val="000000"/>
          <w:sz w:val="21"/>
          <w:u w:val="none"/>
        </w:rPr>
        <w:t>【1】域管理：管理企业下的所有下级域平台。可以添加、修改、删除以及查询下级域的详细信息。</w:t>
      </w:r>
      <w:r>
        <w:rPr>
          <w:rFonts w:ascii="宋体" w:hAnsi="宋体" w:eastAsia="宋体" w:cs="宋体"/>
          <w:i w:val="false"/>
          <w:strike w:val="false"/>
          <w:color w:val="000000"/>
          <w:sz w:val="21"/>
          <w:u w:val="none"/>
        </w:rPr>
        <w:t>在用户创建国标下级域之前，必须先订购平台级联纳管接入许可。在订购平台级联纳管接入许可后，方可创建国标下级域。千里眼平台创建国标下级域后，将由交付人员线下与下级平台进行国标对接，对接完成后，下级平台推送的组织目录以及国标设备将自动呈现到千里眼平台。此时就可以在千里眼平台观看下级平台设备的视频，还可以关联AI套餐进行AI分析与告警</w:t>
      </w:r>
      <w:r>
        <w:rPr>
          <w:i w:val="false"/>
          <w:strike w:val="false"/>
          <w:color w:val="000000"/>
          <w:u w:val="none"/>
        </w:rPr>
        <w:t>。</w:t>
      </w:r>
    </w:p>
    <w:p>
      <w:pPr>
        <w:numPr/>
        <w:pBdr/>
        <w:snapToGrid/>
        <w:spacing w:before="0" w:after="0" w:line="240"/>
        <w:ind w:left="0" w:right="0" w:firstLineChars="0"/>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drawing>
          <wp:inline distT="0" distB="0" distL="0" distR="0">
            <wp:extent cx="5274310" cy="1982796"/>
            <wp:effectExtent l="0" t="0" r="0" b="0"/>
            <wp:docPr id="394" name="picture" descr="descript"/>
            <wp:cNvGraphicFramePr/>
            <a:graphic>
              <a:graphicData uri="http://schemas.openxmlformats.org/drawingml/2006/picture">
                <pic:pic>
                  <pic:nvPicPr>
                    <pic:cNvPr id="395" name="picture" descr="descript"/>
                    <pic:cNvPicPr/>
                  </pic:nvPicPr>
                  <pic:blipFill rotWithShape="true">
                    <a:blip r:embed="rId132"/>
                    <a:stretch/>
                  </pic:blipFill>
                  <pic:spPr>
                    <a:xfrm>
                      <a:off x="0" y="0"/>
                      <a:ext cx="5274310" cy="1982796"/>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图6-4-6-2 域管理</w:t>
      </w:r>
    </w:p>
    <w:tbl>
      <w:tblPr>
        <w:tblStyle w:val="000020"/>
        <w:tblLayout w:type="fixed"/>
      </w:tblPr>
      <w:tblGrid>
        <w:gridCol w:w="1970"/>
        <w:gridCol w:w="6310"/>
      </w:tblGrid>
      <w:tr>
        <w:trPr>
          <w:trHeight/>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字段名</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说明</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平台名称</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下级平台的平台名称，用于快速区分项目的对接平台</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平台厂商</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下级平台的平台厂商，对接的基本信息</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接入协议</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平台对接的协议，目前只支持</w:t>
            </w:r>
            <w:r>
              <w:rPr>
                <w:i w:val="false"/>
                <w:strike w:val="false"/>
                <w:color w:val="000000"/>
                <w:sz w:val="18"/>
                <w:u w:val="none"/>
              </w:rPr>
              <w:t>GB/T 28181-2016版本</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平台编码</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分配给下级平台的平台编码，系统内唯一，不允许重复。下级平台凭借此编码与千里眼平台对接。</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IP地址</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下级平台的IP地址</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SIP端口</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下级平台对接使用的端口</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信令传输方式</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目前系统只支持UDP。</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流传输方式</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平台对接中，视频流的传输协议。目前只支持TCP。</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设备接入数量</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允许下级平台推送的设备数量。必须小于等于企业订购的许可数量（平台级联纳管许可）</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平台信息</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首先视联网。</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所属区域</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下级平台所属的区域，就近接入</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网关编码</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分配给下级平台对接的国标网关编码，目前暂由交互人员分配。</w:t>
            </w:r>
          </w:p>
        </w:tc>
      </w:tr>
    </w:tbl>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p>
    <w:p>
      <w:pPr>
        <w:numPr/>
        <w:ind/>
        <w:jc w:val="both"/>
        <w:rPr>
          <w:rFonts w:hint="default" w:ascii="宋体" w:hAnsi="宋体" w:eastAsia="宋体" w:cs="宋体"/>
          <w:sz w:val="18"/>
          <w:szCs w:val="18"/>
          <w:lang w:val="en-US" w:eastAsia="zh-CN"/>
        </w:rPr>
      </w:pPr>
    </w:p>
    <w:p>
      <w:pPr>
        <w:pBdr/>
        <w:snapToGrid/>
        <w:spacing w:line="240"/>
        <w:ind w:firstLineChars="0"/>
        <w:jc w:val="center"/>
        <w:rPr>
          <w:i w:val="false"/>
          <w:strike w:val="false"/>
          <w:color w:val="000000"/>
          <w:u w:val="none"/>
        </w:rPr>
      </w:pPr>
    </w:p>
    <w:p>
      <w:pPr>
        <w:pBdr/>
        <w:ind/>
        <w:jc w:val="both"/>
        <w:rPr>
          <w:rFonts w:ascii="宋体" w:hAnsi="宋体" w:eastAsia="宋体" w:cs="宋体"/>
          <w:i w:val="false"/>
          <w:strike w:val="false"/>
          <w:color w:val="000000"/>
          <w:sz w:val="21"/>
          <w:u w:val="none"/>
        </w:rPr>
      </w:pPr>
      <w:r>
        <w:rPr>
          <w:i w:val="false"/>
          <w:strike w:val="false"/>
          <w:color w:val="000000"/>
          <w:u w:val="none"/>
        </w:rPr>
        <w:t xml:space="preserve"> </w:t>
      </w:r>
      <w:r>
        <w:rPr>
          <w:rFonts w:ascii="宋体" w:hAnsi="宋体" w:eastAsia="宋体" w:cs="宋体"/>
          <w:i w:val="false"/>
          <w:strike w:val="false"/>
          <w:color w:val="000000"/>
          <w:sz w:val="21"/>
          <w:u w:val="none"/>
        </w:rPr>
        <w:t>【2】资源管理：主要用于查看下级域平台推送给千里眼平台的目录以及设备资料。</w:t>
      </w:r>
    </w:p>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drawing>
          <wp:inline distT="0" distB="0" distL="0" distR="0">
            <wp:extent cx="5274310" cy="978054"/>
            <wp:effectExtent l="0" t="0" r="0" b="0"/>
            <wp:docPr id="397" name="picture" descr="descript"/>
            <wp:cNvGraphicFramePr/>
            <a:graphic>
              <a:graphicData uri="http://schemas.openxmlformats.org/drawingml/2006/picture">
                <pic:pic>
                  <pic:nvPicPr>
                    <pic:cNvPr id="398" name="picture" descr="descript"/>
                    <pic:cNvPicPr/>
                  </pic:nvPicPr>
                  <pic:blipFill rotWithShape="true">
                    <a:blip r:embed="rId133"/>
                    <a:stretch/>
                  </pic:blipFill>
                  <pic:spPr>
                    <a:xfrm>
                      <a:off x="0" y="0"/>
                      <a:ext cx="5274310" cy="978054"/>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图6-4-6-3 资源管理</w:t>
      </w:r>
    </w:p>
    <w:tbl>
      <w:tblPr>
        <w:tblStyle w:val="000020"/>
        <w:tblLayout w:type="fixed"/>
      </w:tblPr>
      <w:tblGrid>
        <w:gridCol w:w="1154"/>
        <w:gridCol w:w="7968"/>
      </w:tblGrid>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序号</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说明</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1</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此处展示下级域平台推送的组织目录，支持按照层级展开。注意：此处展示的不是千里眼平台的组织目录，是下级平台推送的原始组织目录。</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2</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选中①中的组织目录节点后，展示该组织下的子组织，监控点、设备、通道数据。注意：此处展示的不是千里眼平台的组织目录与设备数据，是下级平台推送的原始组织目录与设备数量。</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3</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资源检索】按钮，点击【资源检索】检索按钮后，千里眼平台会向下级平台发送目录检索指令。下级平台收到指令后，会向千里眼推送完整的组织目录以及设备数据。注意：资源检索是一个异步并且漫长的过程，需要耐心等待，可以在【设备管理】-【监控设备】-【设备列表】中查看企业的设备变化，判断下级平台是否完成所有的设备推送。</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4</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【刷新】按钮，点击【刷新】按钮中，刷新①选中的组织目录树。</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5</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订阅】/【取消订阅】按钮。点击【订阅】按钮后，千里眼平台向下级平台发送目录【订阅】指令，订阅成功后，下级平台的设备发生变化（新增，修改，删除），会主动推送数据到千里眼平台。从而千里眼可以感知下级平台设备的变化。当【订阅】后，按钮将变成【取消订阅】。</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6</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【异常数据清理】按钮，用于清理底座与下级平台在推送过程中的异常数据。</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7</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刷新。刷新列表框的数据。</w:t>
            </w:r>
          </w:p>
        </w:tc>
      </w:tr>
      <w:tr>
        <w:trPr>
          <w:wBefore/>
          <w:trHeight/>
        </w:trPr>
        <w:tc>
          <w:tcPr>
            <w:tcW w:w="1154" w:type="dxa"/>
          </w:tcPr>
          <w:p>
            <w:pP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8</w:t>
            </w:r>
          </w:p>
        </w:tc>
        <w:tc>
          <w:tcPr>
            <w:tcW w:w="7968" w:type="dxa"/>
          </w:tcPr>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刷选状态。支持查询全部数据或者查询异常数据。</w:t>
            </w:r>
          </w:p>
        </w:tc>
      </w:tr>
    </w:tbl>
    <w:p>
      <w:pPr>
        <w:pBdr/>
        <w:ind/>
        <w:jc w:val="both"/>
        <w:rPr>
          <w:rFonts w:ascii="宋体" w:hAnsi="宋体" w:eastAsia="宋体" w:cs="宋体"/>
          <w:i w:val="false"/>
          <w:strike w:val="false"/>
          <w:color w:val="000000"/>
          <w:sz w:val="21"/>
          <w:u w:val="none"/>
        </w:rPr>
      </w:pPr>
    </w:p>
    <w:p>
      <w:pPr>
        <w:pBdr/>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w:t>
      </w:r>
      <w:r>
        <w:rPr>
          <w:rFonts w:ascii="宋体" w:hAnsi="宋体" w:eastAsia="宋体" w:cs="宋体"/>
          <w:i w:val="false"/>
          <w:strike w:val="false"/>
          <w:color w:val="000000"/>
          <w:sz w:val="21"/>
          <w:u w:val="none"/>
        </w:rPr>
        <w:t>共享配置</w:t>
      </w:r>
      <w:r>
        <w:rPr>
          <w:rFonts w:ascii="宋体" w:hAnsi="宋体" w:eastAsia="宋体" w:cs="宋体"/>
          <w:i w:val="false"/>
          <w:strike w:val="false"/>
          <w:color w:val="000000"/>
          <w:sz w:val="21"/>
          <w:u w:val="none"/>
        </w:rPr>
        <w:t>：</w:t>
      </w:r>
      <w:bookmarkStart w:id="418" w:name="_Tocmqkgz1"/>
      <w:r>
        <w:rPr>
          <w:rFonts w:ascii="宋体" w:hAnsi="宋体" w:eastAsia="宋体" w:cs="宋体"/>
          <w:i w:val="false"/>
          <w:strike w:val="false"/>
          <w:color w:val="000000"/>
          <w:sz w:val="21"/>
          <w:u w:val="none"/>
        </w:rPr>
        <w:t>共享配置主要是管理下级平台推送的目录与设备怎么与千里眼平台的组织目录合并的问题。</w:t>
      </w:r>
    </w:p>
    <w:tbl>
      <w:tblPr>
        <w:tblStyle w:val="000020"/>
        <w:tblLayout w:type="fixed"/>
      </w:tblPr>
      <w:tblGrid>
        <w:gridCol w:w="1610"/>
        <w:gridCol w:w="6670"/>
      </w:tblGrid>
      <w:tr>
        <w:trPr/>
        <w:tc>
          <w:tcPr>
            <w:tcW w:w="1610"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自动创建组织</w:t>
            </w:r>
          </w:p>
        </w:tc>
        <w:tc>
          <w:tcPr>
            <w:tcW w:w="6670" w:type="dxa"/>
          </w:tcPr>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开启：千里眼平台在接收到下级平台推送的组织目录资源后，自动根据下级平台推送的组织目录层级在千里眼平台创建组织目录。注意：千里眼平台自动给企业创建组织后，如果后续下级平台的组织机构发生变化，千里眼平台不会同步变化。</w:t>
            </w:r>
          </w:p>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关闭：千里眼平台在接收到下级平台推送的组织目录资源后，不会根据下级平台推送的组织目录层级在千里眼平台创建组织目录。</w:t>
            </w:r>
          </w:p>
          <w:p>
            <w:p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特别提醒：千里眼平台是以设备为基础来创建组织目录的，因此针对目录下没有设备的情况，不会创建目录。</w:t>
            </w:r>
          </w:p>
        </w:tc>
      </w:tr>
      <w:tr>
        <w:trPr/>
        <w:tc>
          <w:tcPr>
            <w:tcW w:w="1610"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自动共享</w:t>
            </w:r>
          </w:p>
        </w:tc>
        <w:tc>
          <w:tcPr>
            <w:tcW w:w="6670" w:type="dxa"/>
          </w:tcPr>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开启：千里眼平台在接收到下级平台推送的设备后，自动根据设备的父节点ID在千里眼的企业组织中找到设备对应的目录节点，然后将设备下挂到该节点下。如果根据设备的父节点ID没有在千里眼的企业组织中找到设备对应的目录节点，则设备无法下挂到千里眼的企业中，在千里眼的企业中则无法看到该设备。注意：如果开启了【自动创建组织】，则如果没有找到设备下挂的目录节点，则会自动创建组织节点给设备下挂。</w:t>
            </w:r>
          </w:p>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关闭：千里眼平台在接收到下级平台推送的设备后，不会将设备下挂到企业的组织目录下。相当于在千里眼的企业中，看不到下级平台推送的设备。</w:t>
            </w:r>
          </w:p>
        </w:tc>
      </w:tr>
    </w:tbl>
    <w:p>
      <w:pPr>
        <w:pBdr/>
        <w:ind/>
        <w:jc w:val="both"/>
        <w:rPr>
          <w:rFonts w:hint="default" w:ascii="宋体" w:hAnsi="宋体" w:eastAsia="宋体" w:cs="宋体"/>
          <w:sz w:val="18"/>
          <w:szCs w:val="18"/>
          <w:lang w:val="en-US" w:eastAsia="zh-CN"/>
        </w:rPr>
      </w:pPr>
    </w:p>
    <w:p>
      <w:pPr>
        <w:pStyle w:val="000016"/>
        <w:pBdr/>
        <w:bidi w:val="false"/>
        <w:ind/>
        <w:rPr>
          <w:rFonts w:hint="eastAsia" w:ascii="宋体" w:hAnsi="宋体" w:eastAsia="宋体" w:cs="宋体"/>
          <w:sz w:val="21"/>
          <w:szCs w:val="21"/>
          <w:lang w:val="en-US" w:eastAsia="zh-CN"/>
        </w:rPr>
      </w:pPr>
      <w:bookmarkStart w:id="419" w:name="_Toczzyca8"/>
      <w:bookmarkStart w:id="420" w:name="_Toccaqznh"/>
      <w:bookmarkStart w:id="421" w:name="_Tocf2ex3w"/>
      <w:bookmarkStart w:id="422" w:name="_Toc9zgwut"/>
      <w:bookmarkStart w:id="423" w:name="_Tocnza0dv"/>
      <w:bookmarkStart w:id="424" w:name="_Tocb9wbc3"/>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.7 国标上联管理</w:t>
      </w:r>
      <w:bookmarkEnd w:id="418"/>
      <w:bookmarkEnd w:id="419"/>
      <w:bookmarkEnd w:id="420"/>
      <w:bookmarkEnd w:id="421"/>
      <w:bookmarkEnd w:id="422"/>
      <w:bookmarkEnd w:id="423"/>
      <w:bookmarkEnd w:id="424"/>
    </w:p>
    <w:p>
      <w:pPr>
        <w:pStyle w:val="000013"/>
        <w:pBdr/>
        <w:bidi w:val="false"/>
        <w:ind/>
        <w:rPr>
          <w:szCs w:val="21"/>
          <w:lang w:val="en-US" w:eastAsia="zh-CN"/>
        </w:rPr>
      </w:pPr>
      <w:r>
        <w:rPr>
          <w:szCs w:val="21"/>
          <w:lang w:val="en-US" w:eastAsia="zh-CN"/>
        </w:rPr>
        <w:t>路径：【企业管理】-【级联管理】-【国标上联管理】</w:t>
      </w:r>
    </w:p>
    <w:p>
      <w:pPr>
        <w:pStyle w:val="000013"/>
        <w:pBdr/>
        <w:bidi w:val="false"/>
        <w:ind/>
        <w:rPr>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i w:val="false"/>
          <w:strike w:val="false"/>
          <w:color w:val="000000"/>
          <w:u w:val="none"/>
        </w:rPr>
      </w:pPr>
      <w:r>
        <w:rPr>
          <w:i w:val="false"/>
          <w:strike w:val="false"/>
          <w:color w:val="000000"/>
          <w:u w:val="none"/>
        </w:rPr>
        <w:t>国标上联管理页面主要用于与上级平台的国标对接中，管理对接项目中的组织目录以及设备信息。国标上联网关根据项目的对接信息，获取项目中的数据推送给上级平台。注意，千里眼平台的国标上联管理只负责管理要推送给上级平台的组织目录与设备，实际与上级平台对接的过程由国标上联网关负责。将由交付人员线下与上级平台完成对接。对接完成后，上级平台即可查看设备的相关视频。</w:t>
      </w:r>
    </w:p>
    <w:p>
      <w:pPr>
        <w:pStyle w:val="000013"/>
        <w:pBdr/>
        <w:bidi w:val="false"/>
        <w:ind/>
        <w:rPr>
          <w:szCs w:val="21"/>
          <w:lang w:val="en-US" w:eastAsia="zh-CN"/>
        </w:rPr>
      </w:pPr>
    </w:p>
    <w:p>
      <w:pPr>
        <w:pStyle w:val="000013"/>
        <w:pBdr/>
        <w:bidi w:val="false"/>
        <w:ind/>
        <w:rPr>
          <w:szCs w:val="21"/>
          <w:lang w:val="en-US" w:eastAsia="zh-CN"/>
        </w:rPr>
      </w:pPr>
      <w:r>
        <w:rPr>
          <w:szCs w:val="21"/>
          <w:lang w:val="en-US" w:eastAsia="zh-CN"/>
        </w:rPr>
        <w:drawing>
          <wp:inline distT="0" distB="0" distL="0" distR="0">
            <wp:extent cx="5274310" cy="578323"/>
            <wp:effectExtent l="0" t="0" r="0" b="0"/>
            <wp:docPr id="400" name="picture" descr="descript"/>
            <wp:cNvGraphicFramePr/>
            <a:graphic>
              <a:graphicData uri="http://schemas.openxmlformats.org/drawingml/2006/picture">
                <pic:pic>
                  <pic:nvPicPr>
                    <pic:cNvPr id="401" name="picture" descr="descript"/>
                    <pic:cNvPicPr/>
                  </pic:nvPicPr>
                  <pic:blipFill rotWithShape="true">
                    <a:blip r:embed="rId134">
                      <a:extLst/>
                    </a:blip>
                    <a:srcRect/>
                    <a:stretch/>
                  </pic:blipFill>
                  <pic:spPr>
                    <a:xfrm>
                      <a:off x="0" y="0"/>
                      <a:ext cx="5274310" cy="57832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图6-4-7-1 国标上联对接示意图</w:t>
      </w:r>
    </w:p>
    <w:p>
      <w:pPr>
        <w:pStyle w:val="000013"/>
        <w:pBdr/>
        <w:bidi w:val="false"/>
        <w:ind/>
        <w:rPr>
          <w:szCs w:val="21"/>
          <w:lang w:val="en-US" w:eastAsia="zh-CN"/>
        </w:rPr>
      </w:pPr>
    </w:p>
    <w:p>
      <w:pPr>
        <w:pStyle w:val="000013"/>
        <w:pBdr/>
        <w:bidi w:val="false"/>
        <w:ind/>
        <w:rPr>
          <w:szCs w:val="21"/>
          <w:lang w:val="en-US" w:eastAsia="zh-CN"/>
        </w:rPr>
      </w:pPr>
    </w:p>
    <w:p>
      <w:pPr>
        <w:pStyle w:val="000013"/>
        <w:pBdr>
          <w:bottom/>
        </w:pBdr>
        <w:bidi w:val="false"/>
        <w:ind/>
        <w:rPr>
          <w:szCs w:val="21"/>
          <w:lang w:val="en-US" w:eastAsia="zh-CN"/>
        </w:rPr>
      </w:pPr>
      <w:r>
        <w:rPr>
          <w:rFonts w:ascii="宋体" w:hAnsi="宋体" w:eastAsia="宋体" w:cs="宋体"/>
          <w:i w:val="false"/>
          <w:strike w:val="false"/>
          <w:color w:val="000000"/>
          <w:sz w:val="21"/>
          <w:u w:val="none"/>
        </w:rPr>
        <w:t>【1】项目管理：管理企业下的所有国标上联对接项目。可以添加、修改、删除以及查询国标上联对接项目域的详细信息。</w:t>
      </w:r>
    </w:p>
    <w:p>
      <w:pPr>
        <w:pStyle w:val="000013"/>
        <w:pBdr/>
        <w:bidi w:val="false"/>
        <w:ind/>
        <w:jc w:val="center"/>
        <w:rPr>
          <w:szCs w:val="21"/>
          <w:lang w:val="en-US" w:eastAsia="zh-CN"/>
        </w:rPr>
      </w:pPr>
      <w:r>
        <w:rPr>
          <w:szCs w:val="21"/>
          <w:lang w:val="en-US" w:eastAsia="zh-CN"/>
        </w:rPr>
        <w:drawing>
          <wp:inline distT="0" distB="0" distL="0" distR="0">
            <wp:extent cx="5485335" cy="1733133"/>
            <wp:effectExtent l="0" t="0" r="0" b="0"/>
            <wp:docPr id="403" name="picture" descr="descript"/>
            <wp:cNvGraphicFramePr/>
            <a:graphic>
              <a:graphicData uri="http://schemas.openxmlformats.org/drawingml/2006/picture">
                <pic:pic>
                  <pic:nvPicPr>
                    <pic:cNvPr id="404" name="picture" descr="descript"/>
                    <pic:cNvPicPr/>
                  </pic:nvPicPr>
                  <pic:blipFill rotWithShape="true">
                    <a:blip r:embed="rId135">
                      <a:extLst/>
                    </a:blip>
                    <a:stretch/>
                  </pic:blipFill>
                  <pic:spPr>
                    <a:xfrm flipH="false" flipV="false">
                      <a:off x="0" y="0"/>
                      <a:ext cx="5485335" cy="173313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图6-4-7-2 国标上联项目管理</w:t>
      </w:r>
    </w:p>
    <w:p>
      <w:pPr>
        <w:pStyle w:val="000013"/>
        <w:pBdr/>
        <w:bidi w:val="false"/>
        <w:ind/>
        <w:jc w:val="center"/>
        <w:rPr>
          <w:szCs w:val="21"/>
          <w:lang w:val="en-US" w:eastAsia="zh-CN"/>
        </w:rPr>
      </w:pPr>
    </w:p>
    <w:p>
      <w:pPr>
        <w:pStyle w:val="000013"/>
        <w:pBdr/>
        <w:bidi w:val="false"/>
        <w:ind/>
        <w:jc w:val="left"/>
        <w:rPr>
          <w:szCs w:val="21"/>
          <w:lang w:val="en-US" w:eastAsia="zh-CN"/>
        </w:rPr>
      </w:pPr>
    </w:p>
    <w:tbl>
      <w:tblPr>
        <w:tblStyle w:val="000020"/>
        <w:tblLayout w:type="fixed"/>
      </w:tblPr>
      <w:tblGrid>
        <w:gridCol w:w="1496"/>
        <w:gridCol w:w="2025"/>
        <w:gridCol w:w="5146"/>
      </w:tblGrid>
      <w:tr>
        <w:trPr/>
        <w:tc>
          <w:tcPr>
            <w:tcW w:w="1496" w:type="dxa"/>
          </w:tcPr>
          <w:p>
            <w:pPr>
              <w:bidi w:val="false"/>
              <w:jc w:val="center"/>
              <w:rPr>
                <w:sz w:val="18"/>
                <w:szCs w:val="21"/>
                <w:lang w:val="en-US" w:eastAsia="zh-CN"/>
              </w:rPr>
            </w:pPr>
            <w:r>
              <w:rPr>
                <w:sz w:val="18"/>
                <w:szCs w:val="21"/>
                <w:lang w:val="en-US" w:eastAsia="zh-CN"/>
              </w:rPr>
              <w:t>序号</w:t>
            </w:r>
          </w:p>
        </w:tc>
        <w:tc>
          <w:tcPr>
            <w:tcW w:w="2025" w:type="dxa"/>
          </w:tcPr>
          <w:p>
            <w:pPr>
              <w:bidi w:val="false"/>
              <w:jc w:val="center"/>
              <w:rPr>
                <w:sz w:val="18"/>
                <w:szCs w:val="21"/>
                <w:lang w:val="en-US" w:eastAsia="zh-CN"/>
              </w:rPr>
            </w:pPr>
            <w:r>
              <w:rPr>
                <w:sz w:val="18"/>
                <w:szCs w:val="21"/>
                <w:lang w:val="en-US" w:eastAsia="zh-CN"/>
              </w:rPr>
              <w:t>字段名</w:t>
            </w:r>
          </w:p>
        </w:tc>
        <w:tc>
          <w:tcPr>
            <w:tcW w:w="5146" w:type="dxa"/>
          </w:tcPr>
          <w:p>
            <w:pPr>
              <w:bidi w:val="false"/>
              <w:jc w:val="center"/>
              <w:rPr>
                <w:sz w:val="18"/>
                <w:szCs w:val="21"/>
                <w:lang w:val="en-US" w:eastAsia="zh-CN"/>
              </w:rPr>
            </w:pPr>
            <w:r>
              <w:rPr>
                <w:sz w:val="18"/>
                <w:szCs w:val="21"/>
                <w:lang w:val="en-US" w:eastAsia="zh-CN"/>
              </w:rPr>
              <w:t>说明</w:t>
            </w:r>
          </w:p>
        </w:tc>
      </w:tr>
      <w:tr>
        <w:trPr/>
        <w:tc>
          <w:tcPr>
            <w:tcW w:w="1496" w:type="dxa"/>
          </w:tcPr>
          <w:p>
            <w:pPr>
              <w:bidi w:val="false"/>
              <w:jc w:val="center"/>
              <w:rPr>
                <w:sz w:val="18"/>
                <w:szCs w:val="21"/>
                <w:lang w:val="en-US" w:eastAsia="zh-CN"/>
              </w:rPr>
            </w:pPr>
            <w:r>
              <w:rPr>
                <w:sz w:val="18"/>
                <w:szCs w:val="21"/>
                <w:lang w:val="en-US" w:eastAsia="zh-CN"/>
              </w:rPr>
              <w:t>1</w:t>
            </w:r>
          </w:p>
        </w:tc>
        <w:tc>
          <w:tcPr>
            <w:tcW w:w="2025" w:type="dxa"/>
          </w:tcPr>
          <w:p>
            <w:pPr>
              <w:bidi w:val="false"/>
              <w:jc w:val="center"/>
              <w:rPr>
                <w:sz w:val="18"/>
                <w:szCs w:val="21"/>
                <w:lang w:val="en-US" w:eastAsia="zh-CN"/>
              </w:rPr>
            </w:pPr>
            <w:r>
              <w:rPr>
                <w:sz w:val="18"/>
                <w:szCs w:val="21"/>
                <w:lang w:val="en-US" w:eastAsia="zh-CN"/>
              </w:rPr>
              <w:t>项目名称</w:t>
            </w:r>
          </w:p>
        </w:tc>
        <w:tc>
          <w:tcPr>
            <w:tcW w:w="5146" w:type="dxa"/>
          </w:tcPr>
          <w:p>
            <w:pPr>
              <w:bidi w:val="false"/>
              <w:spacing w:line="360"/>
              <w:ind/>
              <w:jc w:val="left"/>
              <w:rPr>
                <w:sz w:val="18"/>
                <w:szCs w:val="21"/>
                <w:lang w:val="en-US" w:eastAsia="zh-CN"/>
              </w:rPr>
            </w:pPr>
            <w:r>
              <w:rPr>
                <w:sz w:val="18"/>
                <w:szCs w:val="21"/>
                <w:lang w:val="en-US" w:eastAsia="zh-CN"/>
              </w:rPr>
              <w:t>项目名称</w:t>
            </w:r>
          </w:p>
        </w:tc>
      </w:tr>
      <w:tr>
        <w:trPr/>
        <w:tc>
          <w:tcPr>
            <w:tcW w:w="1496" w:type="dxa"/>
          </w:tcPr>
          <w:p>
            <w:pPr>
              <w:pBdr/>
              <w:bidi w:val="false"/>
              <w:spacing w:line="360"/>
              <w:ind/>
              <w:jc w:val="center"/>
              <w:rPr>
                <w:sz w:val="18"/>
                <w:szCs w:val="21"/>
                <w:lang w:val="en-US" w:eastAsia="zh-CN"/>
              </w:rPr>
            </w:pPr>
            <w:r>
              <w:rPr>
                <w:sz w:val="18"/>
                <w:szCs w:val="21"/>
                <w:lang w:val="en-US" w:eastAsia="zh-CN"/>
              </w:rPr>
              <w:t>2</w:t>
            </w:r>
          </w:p>
        </w:tc>
        <w:tc>
          <w:tcPr>
            <w:tcW w:w="2025" w:type="dxa"/>
          </w:tcPr>
          <w:p>
            <w:pPr>
              <w:pBdr/>
              <w:bidi w:val="false"/>
              <w:spacing w:line="360"/>
              <w:ind/>
              <w:jc w:val="center"/>
              <w:rPr>
                <w:sz w:val="18"/>
                <w:szCs w:val="21"/>
                <w:lang w:val="en-US" w:eastAsia="zh-CN"/>
              </w:rPr>
            </w:pPr>
            <w:r>
              <w:rPr>
                <w:sz w:val="18"/>
                <w:szCs w:val="21"/>
                <w:lang w:val="en-US" w:eastAsia="zh-CN"/>
              </w:rPr>
              <w:t>项目描述</w:t>
            </w:r>
          </w:p>
        </w:tc>
        <w:tc>
          <w:tcPr>
            <w:tcW w:w="5146" w:type="dxa"/>
          </w:tcPr>
          <w:p>
            <w:pPr>
              <w:bidi w:val="false"/>
              <w:spacing w:line="360"/>
              <w:ind/>
              <w:jc w:val="left"/>
              <w:rPr>
                <w:sz w:val="18"/>
                <w:szCs w:val="21"/>
                <w:lang w:val="en-US" w:eastAsia="zh-CN"/>
              </w:rPr>
            </w:pPr>
            <w:r>
              <w:rPr>
                <w:sz w:val="18"/>
                <w:szCs w:val="21"/>
                <w:lang w:val="en-US" w:eastAsia="zh-CN"/>
              </w:rPr>
              <w:t>项目描述</w:t>
            </w:r>
          </w:p>
        </w:tc>
      </w:tr>
      <w:tr>
        <w:trPr/>
        <w:tc>
          <w:tcPr>
            <w:tcW w:w="1496" w:type="dxa"/>
          </w:tcPr>
          <w:p>
            <w:pPr>
              <w:pBdr/>
              <w:bidi w:val="false"/>
              <w:spacing w:line="360"/>
              <w:ind/>
              <w:jc w:val="center"/>
              <w:rPr>
                <w:sz w:val="18"/>
                <w:szCs w:val="21"/>
                <w:lang w:val="en-US" w:eastAsia="zh-CN"/>
              </w:rPr>
            </w:pPr>
            <w:r>
              <w:rPr>
                <w:sz w:val="18"/>
                <w:szCs w:val="21"/>
                <w:lang w:val="en-US" w:eastAsia="zh-CN"/>
              </w:rPr>
              <w:t>3</w:t>
            </w:r>
          </w:p>
        </w:tc>
        <w:tc>
          <w:tcPr>
            <w:tcW w:w="2025" w:type="dxa"/>
          </w:tcPr>
          <w:p>
            <w:pPr>
              <w:pBdr/>
              <w:bidi w:val="false"/>
              <w:spacing w:line="360"/>
              <w:ind/>
              <w:jc w:val="center"/>
              <w:rPr>
                <w:sz w:val="18"/>
                <w:szCs w:val="21"/>
                <w:lang w:val="en-US" w:eastAsia="zh-CN"/>
              </w:rPr>
            </w:pPr>
            <w:r>
              <w:rPr>
                <w:sz w:val="18"/>
                <w:szCs w:val="21"/>
                <w:lang w:val="en-US" w:eastAsia="zh-CN"/>
              </w:rPr>
              <w:t>项目编码</w:t>
            </w:r>
          </w:p>
        </w:tc>
        <w:tc>
          <w:tcPr>
            <w:tcW w:w="5146" w:type="dxa"/>
          </w:tcPr>
          <w:p>
            <w:pPr>
              <w:bidi w:val="false"/>
              <w:spacing w:line="360"/>
              <w:ind/>
              <w:jc w:val="left"/>
              <w:rPr>
                <w:sz w:val="18"/>
                <w:szCs w:val="21"/>
                <w:lang w:val="en-US" w:eastAsia="zh-CN"/>
              </w:rPr>
            </w:pPr>
            <w:r>
              <w:rPr>
                <w:sz w:val="18"/>
                <w:szCs w:val="21"/>
                <w:lang w:val="en-US" w:eastAsia="zh-CN"/>
              </w:rPr>
              <w:t>项目唯一编码，由系统自动生成，用于国标上联网关与千里眼平台的对接。</w:t>
            </w:r>
          </w:p>
        </w:tc>
      </w:tr>
      <w:tr>
        <w:trPr/>
        <w:tc>
          <w:tcPr>
            <w:tcW w:w="1496" w:type="dxa"/>
          </w:tcPr>
          <w:p>
            <w:pPr>
              <w:pBdr/>
              <w:bidi w:val="false"/>
              <w:spacing w:line="360"/>
              <w:ind/>
              <w:jc w:val="center"/>
              <w:rPr>
                <w:sz w:val="18"/>
                <w:szCs w:val="21"/>
                <w:lang w:val="en-US" w:eastAsia="zh-CN"/>
              </w:rPr>
            </w:pPr>
            <w:r>
              <w:rPr>
                <w:sz w:val="18"/>
                <w:szCs w:val="21"/>
                <w:lang w:val="en-US" w:eastAsia="zh-CN"/>
              </w:rPr>
              <w:t>4</w:t>
            </w:r>
          </w:p>
        </w:tc>
        <w:tc>
          <w:tcPr>
            <w:tcW w:w="2025" w:type="dxa"/>
          </w:tcPr>
          <w:p>
            <w:pPr>
              <w:numPr/>
              <w:pBdr/>
              <w:bidi w:val="false"/>
              <w:spacing w:line="360"/>
              <w:ind/>
              <w:jc w:val="center"/>
              <w:rPr>
                <w:sz w:val="18"/>
                <w:szCs w:val="21"/>
                <w:lang w:val="en-US" w:eastAsia="zh-CN"/>
              </w:rPr>
            </w:pPr>
            <w:r>
              <w:rPr>
                <w:sz w:val="18"/>
                <w:szCs w:val="21"/>
                <w:lang w:val="en-US" w:eastAsia="zh-CN"/>
              </w:rPr>
              <w:t>对接KEY</w:t>
            </w:r>
          </w:p>
        </w:tc>
        <w:tc>
          <w:tcPr>
            <w:tcW w:w="5146" w:type="dxa"/>
          </w:tcPr>
          <w:p>
            <w:pPr>
              <w:numPr/>
              <w:bidi w:val="false"/>
              <w:spacing w:line="360"/>
              <w:ind/>
              <w:jc w:val="left"/>
              <w:rPr>
                <w:sz w:val="18"/>
                <w:szCs w:val="21"/>
                <w:lang w:val="en-US" w:eastAsia="zh-CN"/>
              </w:rPr>
            </w:pPr>
            <w:r>
              <w:rPr>
                <w:sz w:val="18"/>
                <w:szCs w:val="21"/>
                <w:lang w:val="en-US" w:eastAsia="zh-CN"/>
              </w:rPr>
              <w:t>系统自动生成，用于国标上联网关与千里眼平台对接。</w:t>
            </w:r>
          </w:p>
        </w:tc>
      </w:tr>
      <w:tr>
        <w:trPr>
          <w:wBefore/>
          <w:trHeight/>
        </w:trPr>
        <w:tc>
          <w:tcPr>
            <w:tcW w:w="1496" w:type="dxa"/>
          </w:tcPr>
          <w:p>
            <w:pPr>
              <w:pBdr>
                <w:bottom/>
              </w:pBdr>
              <w:bidi w:val="false"/>
              <w:spacing w:line="360"/>
              <w:ind/>
              <w:jc w:val="center"/>
              <w:rPr>
                <w:sz w:val="18"/>
                <w:szCs w:val="21"/>
                <w:lang w:val="en-US" w:eastAsia="zh-CN"/>
              </w:rPr>
            </w:pPr>
            <w:r>
              <w:rPr>
                <w:sz w:val="18"/>
                <w:szCs w:val="21"/>
                <w:lang w:val="en-US" w:eastAsia="zh-CN"/>
              </w:rPr>
              <w:t>5</w:t>
            </w:r>
          </w:p>
        </w:tc>
        <w:tc>
          <w:tcPr>
            <w:tcW w:w="2025" w:type="dxa"/>
          </w:tcPr>
          <w:p>
            <w:pPr>
              <w:pBdr>
                <w:bottom/>
              </w:pBdr>
              <w:bidi w:val="false"/>
              <w:spacing w:line="360"/>
              <w:ind/>
              <w:jc w:val="center"/>
              <w:rPr>
                <w:sz w:val="18"/>
                <w:szCs w:val="21"/>
                <w:lang w:val="en-US" w:eastAsia="zh-CN"/>
              </w:rPr>
            </w:pPr>
            <w:r>
              <w:rPr>
                <w:sz w:val="18"/>
                <w:szCs w:val="21"/>
                <w:lang w:val="en-US" w:eastAsia="zh-CN"/>
              </w:rPr>
              <w:t>对接秘钥</w:t>
            </w:r>
          </w:p>
        </w:tc>
        <w:tc>
          <w:tcPr>
            <w:tcW w:w="5146" w:type="dxa"/>
          </w:tcPr>
          <w:p>
            <w:pPr>
              <w:numPr/>
              <w:pBdr>
                <w:bottom/>
              </w:pBdr>
              <w:bidi w:val="false"/>
              <w:spacing w:line="360"/>
              <w:ind/>
              <w:jc w:val="left"/>
              <w:rPr>
                <w:sz w:val="18"/>
                <w:szCs w:val="21"/>
                <w:lang w:val="en-US" w:eastAsia="zh-CN"/>
              </w:rPr>
            </w:pPr>
            <w:r>
              <w:rPr>
                <w:sz w:val="18"/>
                <w:szCs w:val="21"/>
                <w:lang w:val="en-US" w:eastAsia="zh-CN"/>
              </w:rPr>
              <w:t>系统自动生成，用于国标上联网关与千里眼平台对接。</w:t>
            </w:r>
          </w:p>
        </w:tc>
      </w:tr>
      <w:tr>
        <w:trPr>
          <w:wBefore/>
          <w:trHeight/>
        </w:trPr>
        <w:tc>
          <w:tcPr>
            <w:tcW w:w="1496" w:type="dxa"/>
          </w:tcPr>
          <w:p>
            <w:pPr>
              <w:pBdr/>
              <w:bidi w:val="false"/>
              <w:spacing w:line="360"/>
              <w:ind/>
              <w:jc w:val="center"/>
              <w:rPr>
                <w:sz w:val="18"/>
                <w:szCs w:val="21"/>
                <w:lang w:val="en-US" w:eastAsia="zh-CN"/>
              </w:rPr>
            </w:pPr>
            <w:r>
              <w:rPr>
                <w:sz w:val="18"/>
                <w:szCs w:val="21"/>
                <w:lang w:val="en-US" w:eastAsia="zh-CN"/>
              </w:rPr>
              <w:t>6</w:t>
            </w:r>
          </w:p>
        </w:tc>
        <w:tc>
          <w:tcPr>
            <w:tcW w:w="2025" w:type="dxa"/>
          </w:tcPr>
          <w:p>
            <w:pPr>
              <w:pBdr/>
              <w:bidi w:val="false"/>
              <w:spacing w:line="360"/>
              <w:ind/>
              <w:jc w:val="center"/>
              <w:rPr>
                <w:sz w:val="18"/>
                <w:szCs w:val="21"/>
                <w:lang w:val="en-US" w:eastAsia="zh-CN"/>
              </w:rPr>
            </w:pPr>
            <w:r>
              <w:rPr>
                <w:sz w:val="18"/>
                <w:szCs w:val="21"/>
                <w:lang w:val="en-US" w:eastAsia="zh-CN"/>
              </w:rPr>
              <w:t>经纬度坐标系</w:t>
            </w:r>
          </w:p>
        </w:tc>
        <w:tc>
          <w:tcPr>
            <w:tcW w:w="5146" w:type="dxa"/>
          </w:tcPr>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国标平台对接中，上级平台指定的设备经纬度的坐标系。选定后，千里眼平台会将设备的经纬度转换成上级平台指定的坐标系的经纬度。</w:t>
            </w:r>
          </w:p>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BD-09：百度坐标系，千里眼平台默认地图坐标系。</w:t>
            </w:r>
          </w:p>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WGS-84:</w:t>
            </w:r>
            <w:r>
              <w:rPr>
                <w:rFonts w:ascii="宋体" w:hAnsi="宋体" w:eastAsia="宋体" w:cs="宋体"/>
                <w:i w:val="false"/>
                <w:strike w:val="false"/>
                <w:color w:val="000000"/>
                <w:spacing w:val="0"/>
                <w:sz w:val="18"/>
                <w:u w:val="none"/>
                <w:shd w:val="clear" w:color="auto" w:fill="FFFFFF"/>
              </w:rPr>
              <w:t>国际通用地理坐标系，基于地心（地球质心），是全球卫星导航系统（如 GPS）的标准</w:t>
            </w:r>
          </w:p>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CGCS2000：</w:t>
            </w:r>
            <w:r>
              <w:rPr>
                <w:rFonts w:ascii="宋体" w:hAnsi="宋体" w:eastAsia="宋体" w:cs="宋体"/>
                <w:i w:val="false"/>
                <w:strike w:val="false"/>
                <w:color w:val="000000"/>
                <w:spacing w:val="0"/>
                <w:sz w:val="18"/>
                <w:u w:val="none"/>
                <w:shd w:val="clear" w:color="auto" w:fill="FFFFFF"/>
              </w:rPr>
              <w:t>中国国家大地坐标系</w:t>
            </w:r>
          </w:p>
          <w:p>
            <w:pPr>
              <w:bidi w:val="false"/>
              <w:spacing w:line="360"/>
              <w:ind/>
              <w:jc w:val="left"/>
              <w:rPr>
                <w:sz w:val="18"/>
                <w:szCs w:val="21"/>
                <w:lang w:val="en-US" w:eastAsia="zh-CN"/>
              </w:rPr>
            </w:pPr>
            <w:r>
              <w:rPr>
                <w:rFonts w:ascii="宋体" w:hAnsi="宋体" w:eastAsia="宋体" w:cs="宋体"/>
                <w:sz w:val="18"/>
                <w:szCs w:val="21"/>
                <w:lang w:val="en-US" w:eastAsia="zh-CN"/>
              </w:rPr>
              <w:t>GCJ-02:</w:t>
            </w:r>
            <w:r>
              <w:rPr>
                <w:rFonts w:ascii="宋体" w:hAnsi="宋体" w:eastAsia="宋体" w:cs="宋体"/>
                <w:i w:val="false"/>
                <w:strike w:val="false"/>
                <w:color w:val="000000"/>
                <w:spacing w:val="0"/>
                <w:sz w:val="18"/>
                <w:u w:val="none"/>
                <w:shd w:val="clear" w:color="auto" w:fill="FFFFFF"/>
              </w:rPr>
              <w:t>中国国家规定的地理数据加密坐标系，基于 WGS-84 进行非线性加偏（“火星偏移”），用于境内公开地图服务。</w:t>
            </w:r>
          </w:p>
        </w:tc>
      </w:tr>
    </w:tbl>
    <w:p>
      <w:pPr>
        <w:pStyle w:val="000013"/>
        <w:pBdr/>
        <w:bidi w:val="false"/>
        <w:ind/>
        <w:rPr>
          <w:szCs w:val="21"/>
          <w:lang w:val="en-US" w:eastAsia="zh-CN"/>
        </w:rPr>
      </w:pPr>
    </w:p>
    <w:p>
      <w:pPr>
        <w:pStyle w:val="000013"/>
        <w:pBdr>
          <w:bottom/>
        </w:pBdr>
        <w:bidi w:val="false"/>
        <w:ind/>
        <w:rPr>
          <w:szCs w:val="21"/>
          <w:lang w:val="en-US" w:eastAsia="zh-CN"/>
        </w:rPr>
      </w:pPr>
      <w:r>
        <w:rPr>
          <w:rFonts w:ascii="宋体" w:hAnsi="宋体" w:eastAsia="宋体" w:cs="宋体"/>
          <w:i w:val="false"/>
          <w:strike w:val="false"/>
          <w:color w:val="000000"/>
          <w:sz w:val="21"/>
          <w:u w:val="none"/>
        </w:rPr>
        <w:t>【1】</w:t>
      </w:r>
      <w:r>
        <w:rPr>
          <w:szCs w:val="21"/>
          <w:lang w:val="en-US" w:eastAsia="zh-CN"/>
        </w:rPr>
        <w:t>资源管理：用于管理国标上联对接项目中的设备与目录资源。</w:t>
      </w:r>
    </w:p>
    <w:p>
      <w:pPr>
        <w:pStyle w:val="000013"/>
        <w:pBdr/>
        <w:bidi w:val="false"/>
        <w:ind/>
        <w:jc w:val="both"/>
        <w:rPr>
          <w:szCs w:val="21"/>
          <w:lang w:val="en-US" w:eastAsia="zh-CN"/>
        </w:rPr>
      </w:pPr>
      <w:r>
        <w:rPr>
          <w:szCs w:val="21"/>
          <w:lang w:val="en-US" w:eastAsia="zh-CN"/>
        </w:rPr>
        <w:drawing>
          <wp:inline distT="0" distB="0" distL="0" distR="0">
            <wp:extent cx="5274310" cy="2017318"/>
            <wp:effectExtent l="0" t="0" r="0" b="0"/>
            <wp:docPr id="406" name="picture" descr="descript"/>
            <wp:cNvGraphicFramePr/>
            <a:graphic>
              <a:graphicData uri="http://schemas.openxmlformats.org/drawingml/2006/picture">
                <pic:pic>
                  <pic:nvPicPr>
                    <pic:cNvPr id="407" name="picture" descr="descript"/>
                    <pic:cNvPicPr/>
                  </pic:nvPicPr>
                  <pic:blipFill rotWithShape="true">
                    <a:blip r:embed="rId136"/>
                    <a:stretch/>
                  </pic:blipFill>
                  <pic:spPr>
                    <a:xfrm>
                      <a:off x="0" y="0"/>
                      <a:ext cx="5274310" cy="2017318"/>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图6-4-7-2 国标上联项目资源管理</w:t>
      </w:r>
    </w:p>
    <w:p>
      <w:pPr>
        <w:pStyle w:val="000013"/>
        <w:pBdr/>
        <w:bidi w:val="false"/>
        <w:ind/>
        <w:jc w:val="both"/>
        <w:rPr>
          <w:szCs w:val="21"/>
          <w:lang w:val="en-US" w:eastAsia="zh-CN"/>
        </w:rPr>
      </w:pPr>
    </w:p>
    <w:tbl>
      <w:tblPr>
        <w:tblStyle w:val="000020"/>
        <w:tblLayout w:type="fixed"/>
        <w:tblLook/>
      </w:tblPr>
      <w:tblGrid>
        <w:gridCol w:w="892"/>
        <w:gridCol w:w="7388"/>
      </w:tblGrid>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序号</w:t>
            </w:r>
          </w:p>
        </w:tc>
        <w:tc>
          <w:tcPr>
            <w:tcW w:w="7388"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说明</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1</w:t>
            </w:r>
          </w:p>
        </w:tc>
        <w:tc>
          <w:tcPr>
            <w:tcW w:w="7388" w:type="dxa"/>
          </w:tcPr>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已经导入到国标上联对接项目中的目录。已导入目录以及目录下的所有设备都将推送到上级平台。注意：导出的文件需要到下载中心进行下载。</w:t>
            </w:r>
          </w:p>
        </w:tc>
      </w:tr>
      <w:tr>
        <w:trPr>
          <w:wBefore/>
          <w:trHeight w:val="466"/>
        </w:trPr>
        <w:tc>
          <w:tcPr>
            <w:tcW w:w="892" w:type="dxa"/>
          </w:tcPr>
          <w:p>
            <w:pPr>
              <w:num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2</w:t>
            </w:r>
          </w:p>
        </w:tc>
        <w:tc>
          <w:tcPr>
            <w:tcW w:w="7388" w:type="dxa"/>
            <w:vAlign w:val="center"/>
          </w:tcPr>
          <w:p>
            <w:pPr>
              <w:numPr/>
              <w:pBdr>
                <w:bottom/>
              </w:pBdr>
              <w:ind/>
              <w:jc w:val="left"/>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选中①中的组织目录节点后，展示该组织下的子组织，摄像头数据。</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3</w:t>
            </w:r>
          </w:p>
        </w:tc>
        <w:tc>
          <w:tcPr>
            <w:tcW w:w="7388" w:type="dxa"/>
          </w:tcPr>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【导出】按钮。点击【导出】按钮，导出当前国标上联对接项目中已经导入的所有组织目录以及设备清单。zh</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4</w:t>
            </w:r>
          </w:p>
        </w:tc>
        <w:tc>
          <w:tcPr>
            <w:tcW w:w="7388" w:type="dxa"/>
          </w:tcPr>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【导入】按钮。点击【导入】按钮，可以将千里眼企业中的目录以及目录下的设备导入到对接项目中。目前支持两种导入方式。</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特别说明：导入功能只是导入目录，然后在导入目录的同时将目录下的设备一同导入到项目中。导入完成后，如果目录有变化或者目录下有新设备接入，系统不会将接入的设备自动同步到项目中，需要再次导入目录后，才会把新设备导入到目录中。</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【方式一】：组织白名单导入，手动下载导入模板，按照模板编辑数据后导入即可。</w:t>
            </w:r>
          </w:p>
          <w:p>
            <w:pPr>
              <w:numPr/>
              <w:pBdr/>
              <w:ind/>
              <w:jc w:val="both"/>
              <w:rPr>
                <w:rFonts w:hint="default" w:ascii="宋体" w:hAnsi="宋体" w:eastAsia="宋体" w:cs="宋体"/>
                <w:sz w:val="18"/>
                <w:szCs w:val="18"/>
                <w:lang w:val="en-US" w:eastAsia="zh-CN"/>
              </w:rPr>
            </w:pPr>
            <w:r>
              <w:rPr/>
              <w:drawing>
                <wp:inline distT="0" distB="0" distL="0" distR="0">
                  <wp:extent cx="4547870" cy="1249725"/>
                  <wp:effectExtent l="0" t="0" r="0" b="0"/>
                  <wp:docPr id="409" name="picture" descr="descript"/>
                  <wp:cNvGraphicFramePr/>
                  <a:graphic>
                    <a:graphicData uri="http://schemas.openxmlformats.org/drawingml/2006/picture">
                      <pic:pic>
                        <pic:nvPicPr>
                          <pic:cNvPr id="410" name="picture" descr="descript"/>
                          <pic:cNvPicPr/>
                        </pic:nvPicPr>
                        <pic:blipFill rotWithShape="true">
                          <a:blip r:embed="rId137">
                            <a:extLst/>
                          </a:blip>
                          <a:srcRect/>
                          <a:stretch/>
                        </pic:blipFill>
                        <pic:spPr>
                          <a:xfrm>
                            <a:off x="0" y="0"/>
                            <a:ext cx="4547870" cy="1249725"/>
                          </a:xfrm>
                          <a:prstGeom prst="rect">
                            <a:avLst/>
                          </a:prstGeom>
                          <a:ln>
                            <a:headEnd/>
                            <a:tailEnd/>
                          </a:ln>
                        </pic:spPr>
                      </pic:pic>
                    </a:graphicData>
                  </a:graphic>
                </wp:inline>
              </w:drawing>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【方式二】快捷导入，只需要选择导入的根节点，目录层级以及子目录，即可完成导入，不需要手动编辑白名单。</w:t>
            </w:r>
          </w:p>
          <w:p>
            <w:pPr>
              <w:numPr/>
              <w:pBdr/>
              <w:ind/>
              <w:jc w:val="both"/>
              <w:rPr>
                <w:rFonts w:hint="default" w:ascii="宋体" w:hAnsi="宋体" w:eastAsia="宋体" w:cs="宋体"/>
                <w:sz w:val="18"/>
                <w:szCs w:val="18"/>
                <w:lang w:val="en-US" w:eastAsia="zh-CN"/>
              </w:rPr>
            </w:pPr>
            <w:r>
              <w:rPr/>
              <w:drawing>
                <wp:inline distT="0" distB="0" distL="0" distR="0">
                  <wp:extent cx="4547870" cy="2502507"/>
                  <wp:effectExtent l="0" t="0" r="0" b="0"/>
                  <wp:docPr id="412" name="picture" descr="descript"/>
                  <wp:cNvGraphicFramePr/>
                  <a:graphic>
                    <a:graphicData uri="http://schemas.openxmlformats.org/drawingml/2006/picture">
                      <pic:pic>
                        <pic:nvPicPr>
                          <pic:cNvPr id="413" name="picture" descr="descript"/>
                          <pic:cNvPicPr/>
                        </pic:nvPicPr>
                        <pic:blipFill rotWithShape="true">
                          <a:blip r:embed="rId138">
                            <a:extLst/>
                          </a:blip>
                          <a:srcRect/>
                          <a:stretch/>
                        </pic:blipFill>
                        <pic:spPr>
                          <a:xfrm>
                            <a:off x="0" y="0"/>
                            <a:ext cx="4547870" cy="2502507"/>
                          </a:xfrm>
                          <a:prstGeom prst="rect">
                            <a:avLst/>
                          </a:prstGeom>
                          <a:ln>
                            <a:headEnd/>
                            <a:tailEnd/>
                          </a:ln>
                        </pic:spPr>
                      </pic:pic>
                    </a:graphicData>
                  </a:graphic>
                </wp:inline>
              </w:drawing>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举例说明：</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例如企业的组织目录树如下：</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重庆市--渝北区--回兴街道--金山社区--嘉悦江庭</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 xml:space="preserve">             --人和街道--金安社区--恒大华府</w:t>
            </w:r>
          </w:p>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 xml:space="preserve">      --江北区--龙山街道--五星路社区--恒大世纪城               </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此时根据上级平台要求，要求推送【渝北区】的设备到上级平台，并且要求目录只推送到【社区】这个层级。那么按照方式二，我们只需要这样选择即可。</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根节点：选择【渝北区】，具体可以根据上级平台的要求选择，如果上级平台要求根节点选择重庆市，那我们根节点就选择【重庆市】。</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层级：推送层接选择，根据要求是推送渝北区下面的社区这个层级，因此根节点选择【渝北区】后，在选择社区这个层级，即第四层级，因此推送的层级就是2~4这3层目录。</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最后选择渝北区下面需要推送的街道，如果没有特殊要求，全部选择即可。</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最终，我们推送的路径就是：渝北区---街道名称--小区名称。小区下所有的设备都直接在小区下。</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5</w:t>
            </w:r>
          </w:p>
        </w:tc>
        <w:tc>
          <w:tcPr>
            <w:tcW w:w="7388" w:type="dxa"/>
          </w:tcPr>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删除】按钮。选中①中的组织目录节点后，点击【删除】按钮，从当前项目中删除该组织目录节点以及节点下所有的设备。删除后的组织目录以及设备将不在推送到上级平台，上级平台将无法查看已删除设备的设备。</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6</w:t>
            </w:r>
          </w:p>
        </w:tc>
        <w:tc>
          <w:tcPr>
            <w:tcW w:w="7388" w:type="dxa"/>
          </w:tcPr>
          <w:p>
            <w:pPr>
              <w:numPr/>
              <w:pBdr>
                <w:bottom/>
              </w:pBdr>
              <w:ind/>
              <w:jc w:val="both"/>
              <w:rPr>
                <w:rFonts w:ascii="宋体" w:hAnsi="宋体" w:eastAsia="宋体" w:cs="宋体"/>
                <w:b/>
                <w:sz w:val="18"/>
                <w:szCs w:val="21"/>
                <w:lang w:val="en-US" w:eastAsia="zh-CN"/>
              </w:rPr>
            </w:pPr>
            <w:r>
              <w:rPr>
                <w:rFonts w:ascii="宋体" w:hAnsi="宋体" w:eastAsia="宋体" w:cs="宋体"/>
                <w:b/>
                <w:sz w:val="18"/>
                <w:szCs w:val="21"/>
                <w:lang w:val="en-US" w:eastAsia="zh-CN"/>
              </w:rPr>
              <w:t>【企业组织目录】按钮。点击按钮，导出该企业在千里眼平台中的组织目录。</w:t>
            </w:r>
            <w:r>
              <w:rPr>
                <w:rFonts w:hint="default" w:ascii="宋体" w:hAnsi="宋体" w:eastAsia="宋体" w:cs="宋体"/>
                <w:sz w:val="18"/>
                <w:szCs w:val="18"/>
                <w:lang w:val="en-US" w:eastAsia="zh-CN"/>
              </w:rPr>
              <w:t>用户可以编辑后导入到项目中。注意：此处导出的组织目录是企业在千里眼平台中的组织目录，非项目中的组织目录</w:t>
            </w:r>
            <w:r>
              <w:rPr>
                <w:rFonts w:ascii="宋体" w:hAnsi="宋体" w:eastAsia="宋体" w:cs="宋体"/>
                <w:b/>
                <w:sz w:val="18"/>
                <w:szCs w:val="21"/>
                <w:lang w:val="en-US" w:eastAsia="zh-CN"/>
              </w:rPr>
              <w:t>。</w:t>
            </w:r>
          </w:p>
        </w:tc>
      </w:tr>
    </w:tbl>
    <w:p>
      <w:pPr>
        <w:pStyle w:val="000013"/>
        <w:pBdr>
          <w:bottom/>
        </w:pBdr>
        <w:bidi w:val="false"/>
        <w:spacing w:line="480"/>
        <w:ind/>
        <w:jc w:val="left"/>
        <w:rPr>
          <w:rFonts w:ascii="宋体" w:hAnsi="宋体" w:eastAsia="宋体" w:cs="宋体"/>
          <w:szCs w:val="21"/>
          <w:lang w:val="en-US" w:eastAsia="zh-CN"/>
        </w:rPr>
      </w:pPr>
    </w:p>
    <w:p>
      <w:pPr>
        <w:pStyle w:val="000016"/>
        <w:pBdr/>
        <w:bidi w:val="false"/>
        <w:ind/>
        <w:rPr>
          <w:rFonts w:hint="eastAsia" w:ascii="宋体" w:hAnsi="宋体" w:eastAsia="宋体" w:cs="宋体"/>
          <w:sz w:val="21"/>
          <w:szCs w:val="21"/>
          <w:lang w:val="en-US" w:eastAsia="zh-CN"/>
        </w:rPr>
      </w:pPr>
      <w:bookmarkStart w:id="425" w:name="_Toch4liqc"/>
      <w:bookmarkStart w:id="426" w:name="_Tocspktzc"/>
      <w:bookmarkStart w:id="427" w:name="_Toczvhl9f"/>
      <w:bookmarkStart w:id="428" w:name="_Tocgj0gzz"/>
      <w:bookmarkStart w:id="429" w:name="_Tochn3akw"/>
      <w:bookmarkStart w:id="430" w:name="_Tocf9gl7x"/>
      <w:bookmarkStart w:id="431" w:name="_Tocbx8id3"/>
      <w:r>
        <w:rPr>
          <w:rFonts w:hint="eastAsia" w:ascii="宋体" w:hAnsi="宋体" w:eastAsia="宋体" w:cs="宋体"/>
          <w:sz w:val="21"/>
          <w:szCs w:val="21"/>
          <w:lang w:val="en-US" w:eastAsia="zh-CN"/>
        </w:rPr>
        <w:t>7.5</w:t>
      </w:r>
      <w:r>
        <w:rPr>
          <w:rFonts w:hint="eastAsia" w:ascii="宋体" w:hAnsi="宋体" w:eastAsia="宋体" w:cs="宋体"/>
          <w:sz w:val="21"/>
          <w:szCs w:val="21"/>
          <w:lang w:val="en-US" w:eastAsia="zh-CN"/>
        </w:rPr>
        <w:t>.8 视图库上联</w:t>
      </w:r>
      <w:bookmarkEnd w:id="425"/>
      <w:bookmarkEnd w:id="426"/>
      <w:bookmarkEnd w:id="427"/>
      <w:bookmarkEnd w:id="428"/>
      <w:bookmarkEnd w:id="429"/>
      <w:bookmarkEnd w:id="430"/>
      <w:bookmarkEnd w:id="431"/>
    </w:p>
    <w:p>
      <w:pPr>
        <w:pStyle w:val="000013"/>
        <w:numPr/>
        <w:pBdr/>
        <w:bidi w:val="false"/>
        <w:ind/>
        <w:rPr>
          <w:szCs w:val="21"/>
          <w:lang w:val="en-US" w:eastAsia="zh-CN"/>
        </w:rPr>
      </w:pPr>
      <w:r>
        <w:rPr>
          <w:szCs w:val="21"/>
          <w:lang w:val="en-US" w:eastAsia="zh-CN"/>
        </w:rPr>
        <w:t>路径：【企业管理】-【级联管理】-【视图库上联】</w:t>
      </w:r>
    </w:p>
    <w:p>
      <w:pPr>
        <w:pStyle w:val="000013"/>
        <w:numPr/>
        <w:pBdr/>
        <w:bidi w:val="false"/>
        <w:ind/>
        <w:rPr>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i w:val="false"/>
          <w:strike w:val="false"/>
          <w:color w:val="000000"/>
          <w:u w:val="none"/>
        </w:rPr>
      </w:pPr>
      <w:r>
        <w:rPr>
          <w:i w:val="false"/>
          <w:strike w:val="false"/>
          <w:color w:val="000000"/>
          <w:u w:val="none"/>
        </w:rPr>
        <w:t>视图库上联主要用于与上级平台的视图库对接中，管理对接项目中的设备信息。视图库上联网关根据项目的对接信息，获取项目中的数据推送给上级平台。注意：视图库上联项目只负责管理要推送给上级平台的设备清单，实际与上级平台对接的过程由视图库上联网关负责。将由交付人员线下与上级平台完成对接。对接完成后，设备的人脸、车辆抓拍图片即可实时推送给上级平台。</w:t>
      </w:r>
    </w:p>
    <w:p>
      <w:pPr>
        <w:pStyle w:val="000013"/>
        <w:pBdr/>
        <w:bidi w:val="false"/>
        <w:ind/>
        <w:rPr>
          <w:szCs w:val="21"/>
          <w:lang w:val="en-US" w:eastAsia="zh-CN"/>
        </w:rPr>
      </w:pPr>
    </w:p>
    <w:p>
      <w:pPr>
        <w:pStyle w:val="000013"/>
        <w:pBdr/>
        <w:bidi w:val="false"/>
        <w:ind/>
        <w:rPr>
          <w:szCs w:val="21"/>
          <w:lang w:val="en-US" w:eastAsia="zh-CN"/>
        </w:rPr>
      </w:pPr>
      <w:r>
        <w:rPr>
          <w:szCs w:val="21"/>
          <w:lang w:val="en-US" w:eastAsia="zh-CN"/>
        </w:rPr>
        <w:drawing>
          <wp:inline distT="0" distB="0" distL="0" distR="0">
            <wp:extent cx="5274310" cy="578323"/>
            <wp:effectExtent l="0" t="0" r="0" b="0"/>
            <wp:docPr id="415" name="picture" descr="descript"/>
            <wp:cNvGraphicFramePr/>
            <a:graphic>
              <a:graphicData uri="http://schemas.openxmlformats.org/drawingml/2006/picture">
                <pic:pic>
                  <pic:nvPicPr>
                    <pic:cNvPr id="416" name="picture" descr="descript"/>
                    <pic:cNvPicPr/>
                  </pic:nvPicPr>
                  <pic:blipFill rotWithShape="true">
                    <a:blip r:embed="rId139"/>
                    <a:stretch/>
                  </pic:blipFill>
                  <pic:spPr>
                    <a:xfrm>
                      <a:off x="0" y="0"/>
                      <a:ext cx="5274310" cy="578323"/>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图6-4-8-1 视图库上联对接示意图</w:t>
      </w:r>
    </w:p>
    <w:p>
      <w:pPr>
        <w:pStyle w:val="000013"/>
        <w:numPr/>
        <w:pBdr/>
        <w:bidi w:val="false"/>
        <w:spacing w:line="480"/>
        <w:ind/>
        <w:rPr>
          <w:szCs w:val="21"/>
          <w:lang w:val="en-US" w:eastAsia="zh-CN"/>
        </w:rPr>
      </w:pPr>
      <w:r>
        <w:rPr>
          <w:szCs w:val="21"/>
          <w:lang w:val="en-US" w:eastAsia="zh-CN"/>
        </w:rPr>
        <w:drawing>
          <wp:inline distT="0" distB="0" distL="0" distR="0">
            <wp:extent cx="5274310" cy="3236593"/>
            <wp:effectExtent l="0" t="0" r="0" b="0"/>
            <wp:docPr id="418" name="picture" descr="descript"/>
            <wp:cNvGraphicFramePr/>
            <a:graphic>
              <a:graphicData uri="http://schemas.openxmlformats.org/drawingml/2006/picture">
                <pic:pic>
                  <pic:nvPicPr>
                    <pic:cNvPr id="419" name="picture" descr="descript"/>
                    <pic:cNvPicPr/>
                  </pic:nvPicPr>
                  <pic:blipFill rotWithShape="true">
                    <a:blip r:embed="rId140"/>
                    <a:stretch/>
                  </pic:blipFill>
                  <pic:spPr>
                    <a:xfrm>
                      <a:off x="0" y="0"/>
                      <a:ext cx="5274310" cy="3236593"/>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图6-4-8-1 视图库上联</w:t>
      </w:r>
    </w:p>
    <w:tbl>
      <w:tblPr>
        <w:tblStyle w:val="000020"/>
        <w:tblLayout w:type="fixed"/>
      </w:tblPr>
      <w:tblGrid>
        <w:gridCol w:w="1175"/>
        <w:gridCol w:w="1753"/>
        <w:gridCol w:w="5352"/>
      </w:tblGrid>
      <w:tr>
        <w:trPr/>
        <w:tc>
          <w:tcPr>
            <w:tcW w:w="1175" w:type="dxa"/>
          </w:tcPr>
          <w:p>
            <w:pPr>
              <w:bidi w:val="false"/>
              <w:spacing w:line="480"/>
              <w:rPr>
                <w:sz w:val="18"/>
                <w:szCs w:val="21"/>
                <w:lang w:val="en-US" w:eastAsia="zh-CN"/>
              </w:rPr>
            </w:pPr>
            <w:r>
              <w:rPr>
                <w:sz w:val="18"/>
                <w:szCs w:val="21"/>
                <w:lang w:val="en-US" w:eastAsia="zh-CN"/>
              </w:rPr>
              <w:t>序号</w:t>
            </w:r>
          </w:p>
        </w:tc>
        <w:tc>
          <w:tcPr>
            <w:tcW w:w="1753" w:type="dxa"/>
          </w:tcPr>
          <w:p>
            <w:pPr>
              <w:bidi w:val="false"/>
              <w:spacing w:line="480"/>
              <w:rPr>
                <w:sz w:val="18"/>
                <w:szCs w:val="21"/>
                <w:lang w:val="en-US" w:eastAsia="zh-CN"/>
              </w:rPr>
            </w:pPr>
            <w:r>
              <w:rPr>
                <w:sz w:val="18"/>
                <w:szCs w:val="21"/>
                <w:lang w:val="en-US" w:eastAsia="zh-CN"/>
              </w:rPr>
              <w:t>字段名</w:t>
            </w:r>
          </w:p>
        </w:tc>
        <w:tc>
          <w:tcPr>
            <w:tcW w:w="5352" w:type="dxa"/>
          </w:tcPr>
          <w:p>
            <w:pPr>
              <w:bidi w:val="false"/>
              <w:spacing w:line="480"/>
              <w:rPr>
                <w:sz w:val="18"/>
                <w:szCs w:val="21"/>
                <w:lang w:val="en-US" w:eastAsia="zh-CN"/>
              </w:rPr>
            </w:pPr>
            <w:r>
              <w:rPr>
                <w:sz w:val="18"/>
                <w:szCs w:val="21"/>
                <w:lang w:val="en-US" w:eastAsia="zh-CN"/>
              </w:rPr>
              <w:t>说明</w:t>
            </w:r>
          </w:p>
        </w:tc>
      </w:tr>
      <w:tr>
        <w:trPr/>
        <w:tc>
          <w:tcPr>
            <w:tcW w:w="1175" w:type="dxa"/>
          </w:tcPr>
          <w:p>
            <w:pPr>
              <w:bidi w:val="false"/>
              <w:spacing w:line="480"/>
              <w:rPr>
                <w:sz w:val="18"/>
                <w:szCs w:val="21"/>
                <w:lang w:val="en-US" w:eastAsia="zh-CN"/>
              </w:rPr>
            </w:pPr>
            <w:r>
              <w:rPr>
                <w:sz w:val="18"/>
                <w:szCs w:val="21"/>
                <w:lang w:val="en-US" w:eastAsia="zh-CN"/>
              </w:rPr>
              <w:t>1</w:t>
            </w:r>
          </w:p>
        </w:tc>
        <w:tc>
          <w:tcPr>
            <w:tcW w:w="1753" w:type="dxa"/>
          </w:tcPr>
          <w:p>
            <w:pPr>
              <w:bidi w:val="false"/>
              <w:spacing w:line="480"/>
              <w:rPr>
                <w:sz w:val="18"/>
                <w:szCs w:val="21"/>
                <w:lang w:val="en-US" w:eastAsia="zh-CN"/>
              </w:rPr>
            </w:pPr>
            <w:r>
              <w:rPr>
                <w:sz w:val="18"/>
                <w:szCs w:val="21"/>
                <w:lang w:val="en-US" w:eastAsia="zh-CN"/>
              </w:rPr>
              <w:t>项目名称</w:t>
            </w:r>
          </w:p>
        </w:tc>
        <w:tc>
          <w:tcPr>
            <w:tcW w:w="5352" w:type="dxa"/>
          </w:tcPr>
          <w:p>
            <w:pPr>
              <w:bidi w:val="false"/>
              <w:spacing w:line="480"/>
              <w:rPr>
                <w:sz w:val="18"/>
                <w:szCs w:val="21"/>
                <w:lang w:val="en-US" w:eastAsia="zh-CN"/>
              </w:rPr>
            </w:pPr>
            <w:r>
              <w:rPr>
                <w:sz w:val="18"/>
                <w:szCs w:val="21"/>
                <w:lang w:val="en-US" w:eastAsia="zh-CN"/>
              </w:rPr>
              <w:t>对接项目的项目名称</w:t>
            </w:r>
          </w:p>
        </w:tc>
      </w:tr>
      <w:tr>
        <w:trPr/>
        <w:tc>
          <w:tcPr>
            <w:tcW w:w="1175" w:type="dxa"/>
          </w:tcPr>
          <w:p>
            <w:pPr>
              <w:bidi w:val="false"/>
              <w:spacing w:line="480"/>
              <w:rPr>
                <w:sz w:val="18"/>
                <w:szCs w:val="21"/>
                <w:lang w:val="en-US" w:eastAsia="zh-CN"/>
              </w:rPr>
            </w:pPr>
            <w:r>
              <w:rPr>
                <w:sz w:val="18"/>
                <w:szCs w:val="21"/>
                <w:lang w:val="en-US" w:eastAsia="zh-CN"/>
              </w:rPr>
              <w:t>2</w:t>
            </w:r>
          </w:p>
        </w:tc>
        <w:tc>
          <w:tcPr>
            <w:tcW w:w="1753" w:type="dxa"/>
          </w:tcPr>
          <w:p>
            <w:pPr>
              <w:bidi w:val="false"/>
              <w:spacing w:line="480"/>
              <w:rPr>
                <w:sz w:val="18"/>
                <w:szCs w:val="21"/>
                <w:lang w:val="en-US" w:eastAsia="zh-CN"/>
              </w:rPr>
            </w:pPr>
            <w:r>
              <w:rPr>
                <w:sz w:val="18"/>
                <w:szCs w:val="21"/>
                <w:lang w:val="en-US" w:eastAsia="zh-CN"/>
              </w:rPr>
              <w:t>项目描述</w:t>
            </w:r>
          </w:p>
        </w:tc>
        <w:tc>
          <w:tcPr>
            <w:tcW w:w="5352" w:type="dxa"/>
          </w:tcPr>
          <w:p>
            <w:pPr>
              <w:bidi w:val="false"/>
              <w:spacing w:line="480"/>
              <w:rPr>
                <w:sz w:val="18"/>
                <w:szCs w:val="21"/>
                <w:lang w:val="en-US" w:eastAsia="zh-CN"/>
              </w:rPr>
            </w:pPr>
            <w:r>
              <w:rPr>
                <w:sz w:val="18"/>
                <w:szCs w:val="21"/>
                <w:lang w:val="en-US" w:eastAsia="zh-CN"/>
              </w:rPr>
              <w:t>对接项目的项目描述</w:t>
            </w:r>
          </w:p>
        </w:tc>
      </w:tr>
      <w:tr>
        <w:trPr/>
        <w:tc>
          <w:tcPr>
            <w:tcW w:w="1175" w:type="dxa"/>
          </w:tcPr>
          <w:p>
            <w:pPr>
              <w:bidi w:val="false"/>
              <w:spacing w:line="480"/>
              <w:rPr>
                <w:sz w:val="18"/>
                <w:szCs w:val="21"/>
                <w:lang w:val="en-US" w:eastAsia="zh-CN"/>
              </w:rPr>
            </w:pPr>
            <w:r>
              <w:rPr>
                <w:sz w:val="18"/>
                <w:szCs w:val="21"/>
                <w:lang w:val="en-US" w:eastAsia="zh-CN"/>
              </w:rPr>
              <w:t>3</w:t>
            </w:r>
          </w:p>
        </w:tc>
        <w:tc>
          <w:tcPr>
            <w:tcW w:w="1753" w:type="dxa"/>
          </w:tcPr>
          <w:p>
            <w:pPr>
              <w:bidi w:val="false"/>
              <w:spacing w:line="480"/>
              <w:rPr>
                <w:sz w:val="18"/>
                <w:szCs w:val="21"/>
                <w:lang w:val="en-US" w:eastAsia="zh-CN"/>
              </w:rPr>
            </w:pPr>
            <w:r>
              <w:rPr>
                <w:sz w:val="18"/>
                <w:szCs w:val="21"/>
                <w:lang w:val="en-US" w:eastAsia="zh-CN"/>
              </w:rPr>
              <w:t>项目编码</w:t>
            </w:r>
          </w:p>
        </w:tc>
        <w:tc>
          <w:tcPr>
            <w:tcW w:w="5352" w:type="dxa"/>
          </w:tcPr>
          <w:p>
            <w:pPr>
              <w:bidi w:val="false"/>
              <w:spacing w:line="480"/>
              <w:rPr>
                <w:sz w:val="18"/>
                <w:szCs w:val="21"/>
                <w:lang w:val="en-US" w:eastAsia="zh-CN"/>
              </w:rPr>
            </w:pPr>
            <w:r>
              <w:rPr>
                <w:sz w:val="18"/>
                <w:szCs w:val="21"/>
                <w:lang w:val="en-US" w:eastAsia="zh-CN"/>
              </w:rPr>
              <w:t>由系统自动生成，由于视图库上联网关与上联项目的对接</w:t>
            </w:r>
          </w:p>
        </w:tc>
      </w:tr>
      <w:tr>
        <w:trPr/>
        <w:tc>
          <w:tcPr>
            <w:tcW w:w="1175" w:type="dxa"/>
          </w:tcPr>
          <w:p>
            <w:pPr>
              <w:bidi w:val="false"/>
              <w:spacing w:line="480"/>
              <w:rPr>
                <w:sz w:val="18"/>
                <w:szCs w:val="21"/>
                <w:lang w:val="en-US" w:eastAsia="zh-CN"/>
              </w:rPr>
            </w:pPr>
            <w:r>
              <w:rPr>
                <w:sz w:val="18"/>
                <w:szCs w:val="21"/>
                <w:lang w:val="en-US" w:eastAsia="zh-CN"/>
              </w:rPr>
              <w:t>4</w:t>
            </w:r>
          </w:p>
        </w:tc>
        <w:tc>
          <w:tcPr>
            <w:tcW w:w="1753" w:type="dxa"/>
          </w:tcPr>
          <w:p>
            <w:pPr>
              <w:bidi w:val="false"/>
              <w:spacing w:line="480"/>
              <w:rPr>
                <w:sz w:val="18"/>
                <w:szCs w:val="21"/>
                <w:lang w:val="en-US" w:eastAsia="zh-CN"/>
              </w:rPr>
            </w:pPr>
            <w:r>
              <w:rPr>
                <w:sz w:val="18"/>
                <w:szCs w:val="21"/>
                <w:lang w:val="en-US" w:eastAsia="zh-CN"/>
              </w:rPr>
              <w:t>对接KEY</w:t>
            </w:r>
          </w:p>
        </w:tc>
        <w:tc>
          <w:tcPr>
            <w:tcW w:w="5352" w:type="dxa"/>
          </w:tcPr>
          <w:p>
            <w:pPr>
              <w:numPr/>
              <w:pBdr>
                <w:bottom/>
              </w:pBdr>
              <w:bidi w:val="false"/>
              <w:spacing w:line="480"/>
              <w:ind/>
              <w:rPr>
                <w:sz w:val="18"/>
                <w:szCs w:val="21"/>
                <w:lang w:val="en-US" w:eastAsia="zh-CN"/>
              </w:rPr>
            </w:pPr>
            <w:r>
              <w:rPr>
                <w:sz w:val="18"/>
                <w:szCs w:val="21"/>
                <w:lang w:val="en-US" w:eastAsia="zh-CN"/>
              </w:rPr>
              <w:t>由系统自动生成，由于视图库上联网关与上联项目的对接</w:t>
            </w:r>
          </w:p>
        </w:tc>
      </w:tr>
      <w:tr>
        <w:trPr/>
        <w:tc>
          <w:tcPr>
            <w:tcW w:w="1175" w:type="dxa"/>
          </w:tcPr>
          <w:p>
            <w:pPr>
              <w:bidi w:val="false"/>
              <w:spacing w:line="480"/>
              <w:rPr>
                <w:sz w:val="18"/>
                <w:szCs w:val="21"/>
                <w:lang w:val="en-US" w:eastAsia="zh-CN"/>
              </w:rPr>
            </w:pPr>
            <w:r>
              <w:rPr>
                <w:sz w:val="18"/>
                <w:szCs w:val="21"/>
                <w:lang w:val="en-US" w:eastAsia="zh-CN"/>
              </w:rPr>
              <w:t>5</w:t>
            </w:r>
          </w:p>
        </w:tc>
        <w:tc>
          <w:tcPr>
            <w:tcW w:w="1753" w:type="dxa"/>
          </w:tcPr>
          <w:p>
            <w:pPr>
              <w:bidi w:val="false"/>
              <w:spacing w:line="480"/>
              <w:rPr>
                <w:sz w:val="18"/>
                <w:szCs w:val="21"/>
                <w:lang w:val="en-US" w:eastAsia="zh-CN"/>
              </w:rPr>
            </w:pPr>
            <w:r>
              <w:rPr>
                <w:sz w:val="18"/>
                <w:szCs w:val="21"/>
                <w:lang w:val="en-US" w:eastAsia="zh-CN"/>
              </w:rPr>
              <w:t>对接秘钥</w:t>
            </w:r>
          </w:p>
        </w:tc>
        <w:tc>
          <w:tcPr>
            <w:tcW w:w="5352" w:type="dxa"/>
          </w:tcPr>
          <w:p>
            <w:pPr>
              <w:numPr/>
              <w:pBdr>
                <w:bottom/>
              </w:pBdr>
              <w:bidi w:val="false"/>
              <w:spacing w:line="480"/>
              <w:ind/>
              <w:rPr>
                <w:sz w:val="18"/>
                <w:szCs w:val="21"/>
                <w:lang w:val="en-US" w:eastAsia="zh-CN"/>
              </w:rPr>
            </w:pPr>
            <w:r>
              <w:rPr>
                <w:sz w:val="18"/>
                <w:szCs w:val="21"/>
                <w:lang w:val="en-US" w:eastAsia="zh-CN"/>
              </w:rPr>
              <w:t>由系统自动生成，由于视图库上联网关与上联项目的对接</w:t>
            </w:r>
          </w:p>
        </w:tc>
      </w:tr>
      <w:tr>
        <w:trPr>
          <w:wBefore/>
          <w:trHeight/>
        </w:trPr>
        <w:tc>
          <w:tcPr>
            <w:tcW w:w="1175" w:type="dxa"/>
          </w:tcPr>
          <w:p>
            <w:pPr>
              <w:bidi w:val="false"/>
              <w:spacing w:line="480"/>
              <w:ind/>
              <w:rPr>
                <w:sz w:val="18"/>
                <w:szCs w:val="21"/>
                <w:lang w:val="en-US" w:eastAsia="zh-CN"/>
              </w:rPr>
            </w:pPr>
            <w:r>
              <w:rPr>
                <w:sz w:val="18"/>
                <w:szCs w:val="21"/>
                <w:lang w:val="en-US" w:eastAsia="zh-CN"/>
              </w:rPr>
              <w:t>6</w:t>
            </w:r>
          </w:p>
        </w:tc>
        <w:tc>
          <w:tcPr>
            <w:tcW w:w="1753" w:type="dxa"/>
          </w:tcPr>
          <w:p>
            <w:pPr>
              <w:pBdr/>
              <w:bidi w:val="false"/>
              <w:spacing w:line="480"/>
              <w:ind/>
              <w:rPr>
                <w:sz w:val="18"/>
                <w:szCs w:val="21"/>
                <w:lang w:val="en-US" w:eastAsia="zh-CN"/>
              </w:rPr>
            </w:pPr>
            <w:r>
              <w:rPr>
                <w:sz w:val="18"/>
                <w:szCs w:val="21"/>
                <w:lang w:val="en-US" w:eastAsia="zh-CN"/>
              </w:rPr>
              <w:t>经纬度坐标系</w:t>
            </w:r>
          </w:p>
        </w:tc>
        <w:tc>
          <w:tcPr>
            <w:tcW w:w="5352" w:type="dxa"/>
          </w:tcPr>
          <w:p>
            <w:pPr>
              <w:numPr/>
              <w:pBdr>
                <w:bottom/>
              </w:pBdr>
              <w:bidi w:val="false"/>
              <w:spacing w:line="240"/>
              <w:ind/>
              <w:jc w:val="left"/>
              <w:rPr>
                <w:rFonts w:ascii="宋体" w:hAnsi="宋体" w:eastAsia="宋体" w:cs="宋体"/>
                <w:sz w:val="18"/>
                <w:szCs w:val="21"/>
                <w:lang w:val="en-US" w:eastAsia="zh-CN"/>
              </w:rPr>
            </w:pPr>
            <w:r>
              <w:rPr>
                <w:rFonts w:ascii="宋体" w:hAnsi="宋体" w:eastAsia="宋体" w:cs="宋体"/>
                <w:sz w:val="18"/>
                <w:szCs w:val="21"/>
                <w:lang w:val="en-US" w:eastAsia="zh-CN"/>
              </w:rPr>
              <w:t>平台对接中，上级平台指定的设备经纬度的坐标系。选定后，千里眼平台会将设备的经纬度转换成上级平台指定的坐标系的经纬度。</w:t>
            </w:r>
          </w:p>
          <w:p>
            <w:pPr>
              <w:numPr/>
              <w:pBdr/>
              <w:bidi w:val="false"/>
              <w:spacing w:line="240"/>
              <w:ind/>
              <w:rPr>
                <w:sz w:val="18"/>
                <w:szCs w:val="21"/>
                <w:lang w:val="en-US" w:eastAsia="zh-CN"/>
              </w:rPr>
            </w:pPr>
            <w:r>
              <w:rPr>
                <w:sz w:val="18"/>
                <w:szCs w:val="21"/>
                <w:lang w:val="en-US" w:eastAsia="zh-CN"/>
              </w:rPr>
              <w:t>百度坐标系（BD-09）</w:t>
            </w:r>
          </w:p>
          <w:p>
            <w:pPr>
              <w:numPr/>
              <w:pBdr/>
              <w:bidi w:val="false"/>
              <w:spacing w:line="240"/>
              <w:ind/>
              <w:rPr>
                <w:sz w:val="18"/>
                <w:szCs w:val="21"/>
                <w:lang w:val="en-US" w:eastAsia="zh-CN"/>
              </w:rPr>
            </w:pPr>
            <w:r>
              <w:rPr>
                <w:sz w:val="18"/>
                <w:szCs w:val="21"/>
                <w:lang w:val="en-US" w:eastAsia="zh-CN"/>
              </w:rPr>
              <w:t>高德地图坐标系（GCJ-02）</w:t>
            </w:r>
          </w:p>
          <w:p>
            <w:pPr>
              <w:numPr/>
              <w:pBdr/>
              <w:bidi w:val="false"/>
              <w:spacing w:line="240"/>
              <w:ind/>
              <w:rPr>
                <w:sz w:val="18"/>
                <w:szCs w:val="21"/>
                <w:lang w:val="en-US" w:eastAsia="zh-CN"/>
              </w:rPr>
            </w:pPr>
            <w:r>
              <w:rPr>
                <w:sz w:val="18"/>
                <w:szCs w:val="21"/>
                <w:lang w:val="en-US" w:eastAsia="zh-CN"/>
              </w:rPr>
              <w:t>地心坐标系（WGS-84）</w:t>
            </w:r>
          </w:p>
          <w:p>
            <w:pPr>
              <w:numPr/>
              <w:pBdr>
                <w:bottom/>
              </w:pBdr>
              <w:bidi w:val="false"/>
              <w:spacing w:line="240"/>
              <w:ind/>
              <w:rPr>
                <w:sz w:val="18"/>
                <w:szCs w:val="21"/>
                <w:lang w:val="en-US" w:eastAsia="zh-CN"/>
              </w:rPr>
            </w:pPr>
            <w:r>
              <w:rPr>
                <w:sz w:val="18"/>
                <w:szCs w:val="21"/>
                <w:lang w:val="en-US" w:eastAsia="zh-CN"/>
              </w:rPr>
              <w:t>国家大地坐标系（</w:t>
            </w:r>
            <w:r>
              <w:rPr>
                <w:rFonts w:ascii="宋体" w:hAnsi="宋体" w:eastAsia="宋体" w:cs="宋体"/>
                <w:sz w:val="18"/>
                <w:szCs w:val="21"/>
                <w:lang w:val="en-US" w:eastAsia="zh-CN"/>
              </w:rPr>
              <w:t>CGCS2000</w:t>
            </w:r>
            <w:r>
              <w:rPr>
                <w:sz w:val="18"/>
                <w:szCs w:val="21"/>
                <w:lang w:val="en-US" w:eastAsia="zh-CN"/>
              </w:rPr>
              <w:t>）</w:t>
            </w:r>
          </w:p>
        </w:tc>
      </w:tr>
    </w:tbl>
    <w:p>
      <w:pPr>
        <w:pStyle w:val="000013"/>
        <w:numPr/>
        <w:pBdr>
          <w:bottom/>
        </w:pBdr>
        <w:bidi w:val="false"/>
        <w:spacing w:line="480"/>
        <w:ind/>
        <w:rPr>
          <w:szCs w:val="21"/>
          <w:lang w:val="en-US" w:eastAsia="zh-CN"/>
        </w:rPr>
      </w:pPr>
    </w:p>
    <w:p>
      <w:pPr>
        <w:pStyle w:val="000015"/>
        <w:numPr/>
        <w:pBdr/>
        <w:bidi w:val="false"/>
        <w:rPr>
          <w:rFonts w:hint="eastAsia" w:ascii="宋体" w:hAnsi="宋体" w:eastAsia="宋体" w:cs="宋体" w:cstheme="minorEastAsia"/>
          <w:sz w:val="24"/>
          <w:szCs w:val="24"/>
          <w:lang w:val="en-US" w:eastAsia="zh-CN"/>
        </w:rPr>
      </w:pPr>
      <w:bookmarkStart w:id="432" w:name="_Toc1c1lsh"/>
      <w:bookmarkStart w:id="433" w:name="_Toc7os8dy"/>
      <w:bookmarkStart w:id="434" w:name="_Tocy90e75"/>
      <w:bookmarkStart w:id="435" w:name="_Tocfzg88m"/>
      <w:bookmarkStart w:id="436" w:name="_Tocn344dy"/>
      <w:bookmarkStart w:id="437" w:name="_Tocl6zur7"/>
      <w:bookmarkStart w:id="438" w:name="_Toc5ebio4"/>
      <w:r>
        <w:rPr>
          <w:rFonts w:hint="eastAsia" w:ascii="宋体" w:hAnsi="宋体" w:eastAsia="宋体" w:cs="宋体" w:cstheme="minorEastAsia"/>
          <w:sz w:val="24"/>
          <w:szCs w:val="24"/>
          <w:lang w:val="en-US" w:eastAsia="zh-CN"/>
        </w:rPr>
        <w:t>7.6</w:t>
      </w:r>
      <w:r>
        <w:rPr>
          <w:rFonts w:hint="eastAsia" w:ascii="宋体" w:hAnsi="宋体" w:eastAsia="宋体" w:cs="宋体" w:cstheme="minorEastAsia"/>
          <w:sz w:val="24"/>
          <w:szCs w:val="24"/>
          <w:lang w:val="en-US" w:eastAsia="zh-CN"/>
        </w:rPr>
        <w:t xml:space="preserve"> </w:t>
      </w:r>
      <w:bookmarkStart w:id="439" w:name="书签682：套餐管理"/>
      <w:r>
        <w:rPr>
          <w:rFonts w:hint="eastAsia" w:ascii="宋体" w:hAnsi="宋体" w:eastAsia="宋体" w:cs="宋体" w:cstheme="minorEastAsia"/>
          <w:sz w:val="24"/>
          <w:szCs w:val="24"/>
          <w:lang w:val="en-US" w:eastAsia="zh-CN"/>
        </w:rPr>
        <w:t>套餐管理</w:t>
      </w:r>
      <w:bookmarkEnd w:id="432"/>
      <w:bookmarkEnd w:id="433"/>
      <w:bookmarkEnd w:id="434"/>
      <w:bookmarkEnd w:id="435"/>
      <w:bookmarkEnd w:id="436"/>
      <w:bookmarkEnd w:id="437"/>
      <w:bookmarkEnd w:id="438"/>
    </w:p>
    <w:p>
      <w:pPr>
        <w:pStyle w:val="000016"/>
        <w:bidi w:val="false"/>
        <w:rPr>
          <w:rFonts w:hint="eastAsia" w:ascii="宋体" w:hAnsi="宋体" w:eastAsia="宋体" w:cs="宋体"/>
          <w:sz w:val="21"/>
          <w:szCs w:val="21"/>
          <w:lang w:val="en-US" w:eastAsia="zh-CN"/>
        </w:rPr>
      </w:pPr>
      <w:bookmarkEnd w:id="439"/>
      <w:bookmarkStart w:id="440" w:name="_Tocq4lx9s"/>
      <w:bookmarkStart w:id="441" w:name="_Toc5c85ra"/>
      <w:bookmarkStart w:id="442" w:name="_Tock7gu9g"/>
      <w:bookmarkStart w:id="443" w:name="_Tocwu9kxr"/>
      <w:bookmarkStart w:id="444" w:name="_Tocmvromf"/>
      <w:bookmarkStart w:id="445" w:name="_Tocadoudg"/>
      <w:bookmarkStart w:id="446" w:name="_Toc0o8fbd"/>
      <w:r>
        <w:rPr>
          <w:rFonts w:hint="eastAsia" w:ascii="宋体" w:hAnsi="宋体" w:eastAsia="宋体" w:cs="宋体"/>
          <w:sz w:val="21"/>
          <w:szCs w:val="21"/>
          <w:lang w:val="en-US" w:eastAsia="zh-CN"/>
        </w:rPr>
        <w:t>7.6</w:t>
      </w:r>
      <w:r>
        <w:rPr>
          <w:rFonts w:hint="eastAsia" w:ascii="宋体" w:hAnsi="宋体" w:eastAsia="宋体" w:cs="宋体"/>
          <w:sz w:val="21"/>
          <w:szCs w:val="21"/>
          <w:lang w:val="en-US" w:eastAsia="zh-CN"/>
        </w:rPr>
        <w:t>.1 角色权限管理</w:t>
      </w:r>
      <w:bookmarkEnd w:id="440"/>
      <w:bookmarkEnd w:id="441"/>
      <w:bookmarkEnd w:id="442"/>
      <w:bookmarkEnd w:id="443"/>
      <w:bookmarkEnd w:id="444"/>
      <w:bookmarkEnd w:id="445"/>
      <w:bookmarkEnd w:id="446"/>
    </w:p>
    <w:p>
      <w:pPr>
        <w:numPr/>
        <w:pBdr>
          <w:bottom/>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路径：</w:t>
      </w:r>
      <w:r>
        <w:rPr>
          <w:rFonts w:hint="eastAsia" w:ascii="宋体" w:hAnsi="宋体" w:eastAsia="宋体" w:cs="宋体" w:cstheme="minorEastAsia"/>
          <w:sz w:val="21"/>
          <w:szCs w:val="21"/>
          <w:lang w:val="en-US" w:eastAsia="zh-CN"/>
        </w:rPr>
        <w:t>【企业管理】-【角色权限】</w:t>
      </w:r>
    </w:p>
    <w:p>
      <w:pPr>
        <w:numPr/>
        <w:pBdr/>
        <w:ind w:left="0"/>
        <w:rPr>
          <w:rFonts w:hint="eastAsia" w:ascii="宋体" w:hAnsi="宋体" w:eastAsia="宋体" w:cs="宋体"/>
          <w:b w:val="false"/>
          <w:bCs w:val="false"/>
        </w:rPr>
      </w:pPr>
      <w:r>
        <w:rPr>
          <w:rFonts w:hint="eastAsia" w:ascii="宋体" w:hAnsi="宋体" w:eastAsia="宋体" w:cs="宋体"/>
          <w:b w:val="false"/>
          <w:bCs w:val="false"/>
        </w:rPr>
        <w:t>在企业管理功能中，权限起到了至关重要的作用。通过权限，我们可以控制哪些角色可以访问这个功能。当我们要添加一个新角色时，我们需要赋予这个角色管理的权限。有了这个权限，我们就可以将这个角色分配给某个具体的用户。这样，当用户登录千里眼平台后，他们可以在“企业管理”里找到角色权限管理的入口。</w:t>
      </w:r>
    </w:p>
    <w:p>
      <w:pPr>
        <w:numPr/>
        <w:ind w:left="0"/>
        <w:rPr>
          <w:rFonts w:hint="eastAsia" w:ascii="宋体" w:hAnsi="宋体" w:eastAsia="宋体" w:cs="宋体"/>
          <w:b w:val="false"/>
          <w:bCs w:val="false"/>
        </w:rPr>
      </w:pPr>
      <w:r>
        <w:rPr/>
        <w:drawing>
          <wp:inline distT="0" distB="0" distL="0" distR="0">
            <wp:extent cx="5274310" cy="2633989"/>
            <wp:effectExtent l="0" t="0" r="0" b="0"/>
            <wp:docPr id="421" name="picture" descr="descript"/>
            <wp:cNvGraphicFramePr/>
            <a:graphic>
              <a:graphicData uri="http://schemas.openxmlformats.org/drawingml/2006/picture">
                <pic:pic>
                  <pic:nvPicPr>
                    <pic:cNvPr id="422" name="picture" descr="descript"/>
                    <pic:cNvPicPr/>
                  </pic:nvPicPr>
                  <pic:blipFill rotWithShape="true">
                    <a:blip r:embed="rId141"/>
                    <a:srcRect/>
                    <a:stretch/>
                  </pic:blipFill>
                  <pic:spPr>
                    <a:xfrm>
                      <a:off x="0" y="0"/>
                      <a:ext cx="5274310" cy="2633989"/>
                    </a:xfrm>
                    <a:prstGeom prst="rect">
                      <a:avLst/>
                    </a:prstGeom>
                    <a:ln/>
                  </pic:spPr>
                </pic:pic>
              </a:graphicData>
            </a:graphic>
          </wp:inline>
        </w:drawing>
      </w:r>
    </w:p>
    <w:p>
      <w:pPr>
        <w:pStyle w:val="000013"/>
        <w:numPr/>
        <w:pBdr/>
        <w:bidi w:val="false"/>
        <w:ind w:left="0"/>
        <w:rPr>
          <w:szCs w:val="24"/>
          <w:lang w:val="en-US" w:eastAsia="zh-CN"/>
        </w:rPr>
      </w:pPr>
      <w:r>
        <w:rPr/>
        <w:drawing>
          <wp:inline distT="0" distB="0" distL="0" distR="0">
            <wp:extent cx="5274310" cy="1360314"/>
            <wp:effectExtent l="0" t="0" r="0" b="0"/>
            <wp:docPr id="424" name="picture" descr="descript"/>
            <wp:cNvGraphicFramePr/>
            <a:graphic>
              <a:graphicData uri="http://schemas.openxmlformats.org/drawingml/2006/picture">
                <pic:pic>
                  <pic:nvPicPr>
                    <pic:cNvPr id="425" name="picture" descr="descript"/>
                    <pic:cNvPicPr/>
                  </pic:nvPicPr>
                  <pic:blipFill rotWithShape="true">
                    <a:blip r:embed="rId142"/>
                    <a:srcRect/>
                    <a:stretch/>
                  </pic:blipFill>
                  <pic:spPr>
                    <a:xfrm>
                      <a:off x="0" y="0"/>
                      <a:ext cx="5274310" cy="1360314"/>
                    </a:xfrm>
                    <a:prstGeom prst="rect">
                      <a:avLst/>
                    </a:prstGeom>
                    <a:ln/>
                  </pic:spPr>
                </pic:pic>
              </a:graphicData>
            </a:graphic>
          </wp:inline>
        </w:drawing>
      </w:r>
    </w:p>
    <w:p>
      <w:pPr>
        <w:pStyle w:val="000013"/>
        <w:numPr/>
        <w:pBdr/>
        <w:bidi w:val="false"/>
        <w:ind w:left="0"/>
        <w:rPr>
          <w:szCs w:val="24"/>
          <w:lang w:val="en-US" w:eastAsia="zh-CN"/>
        </w:rPr>
      </w:pPr>
      <w:r>
        <w:rPr/>
        <w:drawing>
          <wp:inline distT="0" distB="0" distL="0" distR="0">
            <wp:extent cx="5274310" cy="2357522"/>
            <wp:effectExtent l="0" t="0" r="0" b="0"/>
            <wp:docPr id="427" name="picture" descr="descript"/>
            <wp:cNvGraphicFramePr/>
            <a:graphic>
              <a:graphicData uri="http://schemas.openxmlformats.org/drawingml/2006/picture">
                <pic:pic>
                  <pic:nvPicPr>
                    <pic:cNvPr id="428" name="picture" descr="descript"/>
                    <pic:cNvPicPr/>
                  </pic:nvPicPr>
                  <pic:blipFill rotWithShape="true">
                    <a:blip r:embed="rId143"/>
                    <a:srcRect/>
                    <a:stretch/>
                  </pic:blipFill>
                  <pic:spPr>
                    <a:xfrm>
                      <a:off x="0" y="0"/>
                      <a:ext cx="5274310" cy="2357522"/>
                    </a:xfrm>
                    <a:prstGeom prst="rect">
                      <a:avLst/>
                    </a:prstGeom>
                    <a:ln/>
                  </pic:spPr>
                </pic:pic>
              </a:graphicData>
            </a:graphic>
          </wp:inline>
        </w:drawing>
      </w:r>
    </w:p>
    <w:p>
      <w:pPr>
        <w:pStyle w:val="000016"/>
        <w:bidi w:val="false"/>
        <w:rPr>
          <w:rFonts w:hint="eastAsia" w:ascii="宋体" w:hAnsi="宋体" w:eastAsia="宋体" w:cs="宋体"/>
          <w:sz w:val="21"/>
          <w:szCs w:val="21"/>
          <w:lang w:val="en-US" w:eastAsia="zh-CN"/>
        </w:rPr>
      </w:pPr>
      <w:bookmarkStart w:id="447" w:name="_Toceal2r0"/>
      <w:bookmarkStart w:id="448" w:name="_Toccjrsmj"/>
      <w:bookmarkStart w:id="449" w:name="_Toci6fce3"/>
      <w:bookmarkStart w:id="450" w:name="_Tocuss5l9"/>
      <w:bookmarkStart w:id="451" w:name="_Tocz24oow"/>
      <w:bookmarkStart w:id="452" w:name="_Tocpe55ih"/>
      <w:bookmarkStart w:id="453" w:name="_Tocx2er0h"/>
      <w:r>
        <w:rPr>
          <w:rFonts w:hint="eastAsia" w:ascii="宋体" w:hAnsi="宋体" w:eastAsia="宋体" w:cs="宋体"/>
          <w:sz w:val="21"/>
          <w:szCs w:val="21"/>
          <w:lang w:val="en-US" w:eastAsia="zh-CN"/>
        </w:rPr>
        <w:t>7.6</w:t>
      </w:r>
      <w:r>
        <w:rPr>
          <w:rFonts w:hint="eastAsia" w:ascii="宋体" w:hAnsi="宋体" w:eastAsia="宋体" w:cs="宋体"/>
          <w:sz w:val="21"/>
          <w:szCs w:val="21"/>
          <w:lang w:val="en-US" w:eastAsia="zh-CN"/>
        </w:rPr>
        <w:t>.2 使用中套餐查询</w:t>
      </w:r>
      <w:bookmarkEnd w:id="447"/>
      <w:bookmarkEnd w:id="448"/>
      <w:bookmarkEnd w:id="449"/>
      <w:bookmarkEnd w:id="450"/>
      <w:bookmarkEnd w:id="451"/>
      <w:bookmarkEnd w:id="452"/>
      <w:bookmarkEnd w:id="453"/>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【企业管理】-【套餐管理】-【使用中】</w:t>
      </w:r>
    </w:p>
    <w:p>
      <w:pPr>
        <w:numPr/>
        <w:pBdr/>
        <w:ind w:left="0"/>
        <w:rPr>
          <w:rFonts w:hint="eastAsia" w:ascii="宋体" w:hAnsi="宋体" w:eastAsia="宋体" w:cs="宋体"/>
          <w:lang w:val="en-US" w:eastAsia="zh-CN"/>
        </w:rPr>
      </w:pPr>
      <w:r>
        <w:rPr>
          <w:rFonts w:hint="eastAsia" w:ascii="宋体" w:hAnsi="宋体" w:eastAsia="宋体" w:cs="宋体" w:cstheme="minorEastAsia"/>
          <w:sz w:val="21"/>
          <w:szCs w:val="21"/>
          <w:lang w:val="en-US" w:eastAsia="zh-CN"/>
        </w:rPr>
        <w:t>此页面主要用于查看</w:t>
      </w:r>
      <w:r>
        <w:rPr>
          <w:rFonts w:hint="eastAsia" w:ascii="宋体" w:hAnsi="宋体" w:eastAsia="宋体" w:cs="宋体"/>
          <w:b w:val="false"/>
          <w:bCs w:val="false"/>
        </w:rPr>
        <w:t>所有正在使用中的套餐信息</w:t>
      </w:r>
      <w:r>
        <w:rPr>
          <w:rFonts w:hint="eastAsia" w:ascii="宋体" w:hAnsi="宋体" w:eastAsia="宋体" w:cs="宋体"/>
        </w:rPr>
        <w:t>，</w:t>
      </w:r>
      <w:r>
        <w:rPr>
          <w:rFonts w:hint="eastAsia" w:ascii="宋体" w:hAnsi="宋体" w:eastAsia="宋体" w:cs="宋体"/>
          <w:lang w:val="en-US" w:eastAsia="zh-CN"/>
        </w:rPr>
        <w:t>可根据时间、设备、套餐类型检索。对于套餐不支持解除关联的情况解除关联按钮置灰，支持批量解除关联，每次最多支持选择</w:t>
      </w:r>
      <w:r>
        <w:rPr>
          <w:rFonts w:hint="eastAsia" w:ascii="宋体" w:hAnsi="宋体" w:eastAsia="宋体" w:cs="宋体"/>
          <w:lang w:val="en-US" w:eastAsia="zh-CN"/>
        </w:rPr>
        <w:t>100</w:t>
      </w:r>
      <w:r>
        <w:rPr>
          <w:rFonts w:hint="eastAsia" w:ascii="宋体" w:hAnsi="宋体" w:eastAsia="宋体" w:cs="宋体"/>
          <w:lang w:val="en-US" w:eastAsia="zh-CN"/>
        </w:rPr>
        <w:t>个。如果套餐关联的设备是级联设备，在上级企业使用中套餐管理页面，可以查看到此套餐已关联给下级企业某设备，并可以对此套餐进行解除关联操作。</w:t>
      </w:r>
    </w:p>
    <w:p>
      <w:pPr>
        <w:numPr/>
        <w:pBdr/>
        <w:ind w:left="0"/>
        <w:rPr>
          <w:rFonts w:hint="eastAsia" w:ascii="宋体" w:hAnsi="宋体" w:eastAsia="宋体" w:cs="宋体"/>
          <w:lang w:val="en-US" w:eastAsia="zh-CN"/>
        </w:rPr>
      </w:pPr>
      <w:r>
        <w:rPr/>
        <w:drawing>
          <wp:inline distT="0" distB="0" distL="0" distR="0">
            <wp:extent cx="5274310" cy="2357522"/>
            <wp:effectExtent l="0" t="0" r="0" b="0"/>
            <wp:docPr id="430" name="picture" descr="descript"/>
            <wp:cNvGraphicFramePr/>
            <a:graphic>
              <a:graphicData uri="http://schemas.openxmlformats.org/drawingml/2006/picture">
                <pic:pic>
                  <pic:nvPicPr>
                    <pic:cNvPr id="431" name="picture" descr="descript"/>
                    <pic:cNvPicPr/>
                  </pic:nvPicPr>
                  <pic:blipFill rotWithShape="true">
                    <a:blip r:embed="rId143"/>
                    <a:srcRect/>
                    <a:stretch/>
                  </pic:blipFill>
                  <pic:spPr>
                    <a:xfrm>
                      <a:off x="0" y="0"/>
                      <a:ext cx="5274310" cy="2357522"/>
                    </a:xfrm>
                    <a:prstGeom prst="rect">
                      <a:avLst/>
                    </a:prstGeom>
                    <a:ln/>
                  </pic:spPr>
                </pic:pic>
              </a:graphicData>
            </a:graphic>
          </wp:inline>
        </w:drawing>
      </w:r>
    </w:p>
    <w:p>
      <w:pPr>
        <w:numPr/>
        <w:pBdr/>
        <w:ind w:left="0"/>
        <w:rPr>
          <w:rFonts w:hint="eastAsia" w:ascii="宋体" w:hAnsi="宋体" w:eastAsia="宋体" w:cs="宋体"/>
          <w:lang w:val="en-US" w:eastAsia="zh-CN"/>
        </w:rPr>
      </w:pPr>
    </w:p>
    <w:p>
      <w:pPr>
        <w:numPr/>
        <w:pBdr/>
        <w:ind w:left="0"/>
        <w:rPr>
          <w:rFonts w:hint="eastAsia" w:ascii="宋体" w:hAnsi="宋体" w:eastAsia="宋体" w:cs="宋体"/>
          <w:lang w:val="en-US" w:eastAsia="zh-CN"/>
        </w:rPr>
      </w:pPr>
    </w:p>
    <w:p>
      <w:pPr>
        <w:pStyle w:val="000016"/>
        <w:bidi w:val="false"/>
        <w:rPr>
          <w:rFonts w:hint="eastAsia" w:ascii="宋体" w:hAnsi="宋体" w:eastAsia="宋体" w:cs="宋体"/>
          <w:sz w:val="21"/>
          <w:szCs w:val="21"/>
          <w:lang w:val="en-US" w:eastAsia="zh-CN"/>
        </w:rPr>
      </w:pPr>
      <w:bookmarkStart w:id="454" w:name="_Tociszffq"/>
      <w:bookmarkStart w:id="455" w:name="_Toc9wngkn"/>
      <w:bookmarkStart w:id="456" w:name="_Tocwpo50i"/>
      <w:bookmarkStart w:id="457" w:name="_Toc0fqln7"/>
      <w:bookmarkStart w:id="458" w:name="_Tocwdua3a"/>
      <w:bookmarkStart w:id="459" w:name="_Toca76u9v"/>
      <w:bookmarkStart w:id="460" w:name="_Tocylt5ut"/>
      <w:r>
        <w:rPr>
          <w:rFonts w:hint="eastAsia" w:ascii="宋体" w:hAnsi="宋体" w:eastAsia="宋体" w:cs="宋体"/>
          <w:sz w:val="21"/>
          <w:szCs w:val="21"/>
          <w:lang w:val="en-US" w:eastAsia="zh-CN"/>
        </w:rPr>
        <w:t>7.6</w:t>
      </w:r>
      <w:r>
        <w:rPr>
          <w:rFonts w:hint="eastAsia" w:ascii="宋体" w:hAnsi="宋体" w:eastAsia="宋体" w:cs="宋体"/>
          <w:sz w:val="21"/>
          <w:szCs w:val="21"/>
          <w:lang w:val="en-US" w:eastAsia="zh-CN"/>
        </w:rPr>
        <w:t>.3 待关联套餐查询</w:t>
      </w:r>
      <w:bookmarkEnd w:id="454"/>
      <w:bookmarkEnd w:id="455"/>
      <w:bookmarkEnd w:id="456"/>
      <w:bookmarkEnd w:id="457"/>
      <w:bookmarkEnd w:id="458"/>
      <w:bookmarkEnd w:id="459"/>
      <w:bookmarkEnd w:id="460"/>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【我的企业】-【套餐管理】-【待关联】</w:t>
      </w:r>
    </w:p>
    <w:p>
      <w:pPr>
        <w:numPr/>
        <w:pBdr/>
        <w:ind w:left="0"/>
        <w:rPr>
          <w:rFonts w:hint="eastAsia" w:ascii="宋体" w:hAnsi="宋体" w:eastAsia="宋体" w:cs="宋体"/>
          <w:lang w:val="en-US" w:eastAsia="zh-CN"/>
        </w:rPr>
      </w:pPr>
      <w:r>
        <w:rPr>
          <w:rFonts w:hint="eastAsia" w:ascii="宋体" w:hAnsi="宋体" w:eastAsia="宋体" w:cs="宋体" w:cstheme="minorEastAsia"/>
          <w:sz w:val="21"/>
          <w:szCs w:val="21"/>
          <w:lang w:val="en-US" w:eastAsia="zh-CN"/>
        </w:rPr>
        <w:t>此页面主要用于查看</w:t>
      </w:r>
      <w:r>
        <w:rPr>
          <w:rFonts w:hint="eastAsia" w:ascii="宋体" w:hAnsi="宋体" w:eastAsia="宋体" w:cs="宋体"/>
          <w:b w:val="false"/>
          <w:bCs w:val="false"/>
        </w:rPr>
        <w:t>订购的所有套餐信息</w:t>
      </w:r>
      <w:r>
        <w:rPr>
          <w:rFonts w:hint="eastAsia" w:ascii="宋体" w:hAnsi="宋体" w:eastAsia="宋体" w:cs="宋体"/>
        </w:rPr>
        <w:t>，包括云存储、AI、接入许可三种类型。</w:t>
      </w:r>
      <w:r>
        <w:rPr>
          <w:rFonts w:hint="eastAsia" w:ascii="宋体" w:hAnsi="宋体" w:eastAsia="宋体" w:cs="宋体"/>
          <w:lang w:val="en-US" w:eastAsia="zh-CN"/>
        </w:rPr>
        <w:t>可根据套餐类型检索。列表根据套餐、生失效时间进行聚合，订购详情中可查看具体的订单列表信息。</w:t>
      </w:r>
    </w:p>
    <w:p>
      <w:pPr>
        <w:numPr/>
        <w:pBdr/>
        <w:ind w:left="0"/>
        <w:rPr>
          <w:rFonts w:hint="eastAsia" w:ascii="宋体" w:hAnsi="宋体" w:eastAsia="宋体" w:cs="宋体"/>
          <w:lang w:val="en-US" w:eastAsia="zh-CN"/>
        </w:rPr>
      </w:pPr>
      <w:r>
        <w:rPr>
          <w:rFonts w:hint="eastAsia" w:ascii="宋体" w:hAnsi="宋体" w:eastAsia="宋体" w:cs="宋体"/>
          <w:lang w:val="en-US" w:eastAsia="zh-CN"/>
        </w:rPr>
        <w:t>待关联支持批量关联，每次最多支持选择</w:t>
      </w:r>
      <w:r>
        <w:rPr>
          <w:rFonts w:hint="eastAsia" w:ascii="宋体" w:hAnsi="宋体" w:eastAsia="宋体" w:cs="宋体"/>
          <w:lang w:val="en-US" w:eastAsia="zh-CN"/>
        </w:rPr>
        <w:t>100</w:t>
      </w:r>
      <w:r>
        <w:rPr>
          <w:rFonts w:hint="eastAsia" w:ascii="宋体" w:hAnsi="宋体" w:eastAsia="宋体" w:cs="宋体"/>
          <w:lang w:val="en-US" w:eastAsia="zh-CN"/>
        </w:rPr>
        <w:t>个且不超过剩余数量。</w:t>
      </w:r>
    </w:p>
    <w:p>
      <w:pPr>
        <w:numPr/>
        <w:pBdr>
          <w:bottom/>
        </w:pBdr>
        <w:ind w:left="0"/>
        <w:rPr>
          <w:rFonts w:hint="eastAsia" w:ascii="宋体" w:hAnsi="宋体" w:eastAsia="宋体" w:cs="宋体"/>
          <w:lang w:val="en-US" w:eastAsia="zh-CN"/>
        </w:rPr>
      </w:pPr>
      <w:r>
        <w:rPr/>
        <w:drawing>
          <wp:inline distT="0" distB="0" distL="0" distR="0">
            <wp:extent cx="5274310" cy="2119423"/>
            <wp:effectExtent l="0" t="0" r="0" b="0"/>
            <wp:docPr id="433" name="picture" descr="descript"/>
            <wp:cNvGraphicFramePr/>
            <a:graphic>
              <a:graphicData uri="http://schemas.openxmlformats.org/drawingml/2006/picture">
                <pic:pic>
                  <pic:nvPicPr>
                    <pic:cNvPr id="434" name="picture" descr="descript"/>
                    <pic:cNvPicPr/>
                  </pic:nvPicPr>
                  <pic:blipFill rotWithShape="true">
                    <a:blip r:embed="rId144"/>
                    <a:srcRect/>
                    <a:stretch/>
                  </pic:blipFill>
                  <pic:spPr>
                    <a:xfrm>
                      <a:off x="0" y="0"/>
                      <a:ext cx="5274310" cy="2119423"/>
                    </a:xfrm>
                    <a:prstGeom prst="rect">
                      <a:avLst/>
                    </a:prstGeom>
                    <a:ln/>
                  </pic:spPr>
                </pic:pic>
              </a:graphicData>
            </a:graphic>
          </wp:inline>
        </w:drawing>
      </w:r>
    </w:p>
    <w:p>
      <w:pPr>
        <w:numPr/>
        <w:pBdr>
          <w:bottom/>
        </w:pBdr>
        <w:ind w:left="0"/>
        <w:rPr>
          <w:rFonts w:hint="eastAsia" w:ascii="宋体" w:hAnsi="宋体" w:eastAsia="宋体" w:cs="宋体"/>
          <w:u w:val="none"/>
        </w:rPr>
      </w:pPr>
      <w:r>
        <w:rPr>
          <w:rFonts w:hint="eastAsia" w:ascii="宋体" w:hAnsi="宋体" w:eastAsia="宋体" w:cs="宋体" w:cstheme="minorEastAsia"/>
          <w:b w:val="false"/>
          <w:bCs/>
          <w:sz w:val="21"/>
          <w:szCs w:val="21"/>
          <w:lang w:val="en-US" w:eastAsia="zh-CN"/>
        </w:rPr>
        <w:t>注意：</w:t>
      </w:r>
      <w:r>
        <w:rPr>
          <w:rFonts w:hint="eastAsia" w:ascii="宋体" w:hAnsi="宋体" w:eastAsia="宋体" w:cs="宋体"/>
          <w:u w:val="none"/>
        </w:rPr>
        <w:t>套餐在生效期间处于未关联状态，套餐时长仍然是在计费过程中的。请用户及时将套餐关联到设备上。</w:t>
      </w:r>
    </w:p>
    <w:p>
      <w:pPr>
        <w:pStyle w:val="000016"/>
        <w:bidi w:val="false"/>
        <w:rPr>
          <w:rFonts w:hint="eastAsia" w:ascii="宋体" w:hAnsi="宋体" w:eastAsia="宋体" w:cs="宋体"/>
          <w:sz w:val="21"/>
          <w:szCs w:val="21"/>
          <w:lang w:val="en-US" w:eastAsia="zh-CN"/>
        </w:rPr>
      </w:pPr>
      <w:bookmarkStart w:id="461" w:name="_Toco8umqa"/>
      <w:bookmarkStart w:id="462" w:name="_Tocii1mwe"/>
      <w:bookmarkStart w:id="463" w:name="_Tocvz1iti"/>
      <w:bookmarkStart w:id="464" w:name="_Toc7ygiwf"/>
      <w:bookmarkStart w:id="465" w:name="_Toc86xdj6"/>
      <w:bookmarkStart w:id="466" w:name="_Toc91mlq5"/>
      <w:bookmarkStart w:id="467" w:name="_Tocfhzp4e"/>
      <w:r>
        <w:rPr>
          <w:rFonts w:hint="eastAsia" w:ascii="宋体" w:hAnsi="宋体" w:eastAsia="宋体" w:cs="宋体"/>
          <w:sz w:val="21"/>
          <w:szCs w:val="21"/>
          <w:lang w:val="en-US" w:eastAsia="zh-CN"/>
        </w:rPr>
        <w:t>7.6</w:t>
      </w:r>
      <w:r>
        <w:rPr>
          <w:rFonts w:hint="eastAsia" w:ascii="宋体" w:hAnsi="宋体" w:eastAsia="宋体" w:cs="宋体"/>
          <w:sz w:val="21"/>
          <w:szCs w:val="21"/>
          <w:lang w:val="en-US" w:eastAsia="zh-CN"/>
        </w:rPr>
        <w:t>.4 待关联套餐使用</w:t>
      </w:r>
      <w:bookmarkEnd w:id="461"/>
      <w:bookmarkEnd w:id="462"/>
      <w:bookmarkEnd w:id="463"/>
      <w:bookmarkEnd w:id="464"/>
      <w:bookmarkEnd w:id="465"/>
      <w:bookmarkEnd w:id="466"/>
      <w:bookmarkEnd w:id="467"/>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【我的企业】-【套餐管理】-【待关联】-【关联套餐】</w:t>
      </w:r>
    </w:p>
    <w:p>
      <w:pPr>
        <w:pBdr/>
        <w:ind w:left="0"/>
        <w:rPr>
          <w:rFonts w:hint="eastAsia" w:ascii="宋体" w:hAnsi="宋体" w:eastAsia="宋体" w:cs="宋体"/>
          <w:u w:val="none"/>
          <w:lang w:val="en-US" w:eastAsia="zh-CN"/>
        </w:rPr>
      </w:pPr>
      <w:r>
        <w:rPr>
          <w:rFonts w:hint="eastAsia" w:ascii="宋体" w:hAnsi="宋体" w:eastAsia="宋体" w:cs="宋体"/>
          <w:u w:val="none"/>
          <w:lang w:val="en-US" w:eastAsia="zh-CN"/>
        </w:rPr>
        <w:t>1、</w:t>
      </w:r>
      <w:r>
        <w:rPr>
          <w:rFonts w:hint="eastAsia" w:ascii="宋体" w:hAnsi="宋体" w:eastAsia="宋体" w:cs="宋体"/>
          <w:u w:val="none"/>
          <w:lang w:val="en-US" w:eastAsia="zh-CN"/>
        </w:rPr>
        <w:t>关联本企业设备</w:t>
      </w:r>
    </w:p>
    <w:p>
      <w:pPr>
        <w:numPr/>
        <w:pBdr/>
        <w:ind w:left="0"/>
        <w:rPr>
          <w:rFonts w:hint="eastAsia" w:ascii="宋体" w:hAnsi="宋体" w:eastAsia="宋体" w:cs="宋体"/>
          <w:u w:val="none"/>
          <w:lang w:val="en-US" w:eastAsia="zh-CN"/>
        </w:rPr>
      </w:pPr>
      <w:r>
        <w:rPr/>
        <w:drawing>
          <wp:inline distT="0" distB="0" distL="0" distR="0">
            <wp:extent cx="5274310" cy="2625885"/>
            <wp:effectExtent l="0" t="0" r="0" b="0"/>
            <wp:docPr id="436" name="picture" descr="descript"/>
            <wp:cNvGraphicFramePr/>
            <a:graphic>
              <a:graphicData uri="http://schemas.openxmlformats.org/drawingml/2006/picture">
                <pic:pic>
                  <pic:nvPicPr>
                    <pic:cNvPr id="437" name="picture" descr="descript"/>
                    <pic:cNvPicPr/>
                  </pic:nvPicPr>
                  <pic:blipFill rotWithShape="true">
                    <a:blip r:embed="rId145"/>
                    <a:srcRect/>
                    <a:stretch/>
                  </pic:blipFill>
                  <pic:spPr>
                    <a:xfrm>
                      <a:off x="0" y="0"/>
                      <a:ext cx="5274310" cy="2625885"/>
                    </a:xfrm>
                    <a:prstGeom prst="rect">
                      <a:avLst/>
                    </a:prstGeom>
                    <a:ln/>
                  </pic:spPr>
                </pic:pic>
              </a:graphicData>
            </a:graphic>
          </wp:inline>
        </w:drawing>
      </w:r>
    </w:p>
    <w:p>
      <w:pPr>
        <w:pBdr/>
        <w:ind w:left="0"/>
        <w:rPr>
          <w:rFonts w:hint="eastAsia" w:ascii="宋体" w:hAnsi="宋体" w:eastAsia="宋体" w:cs="宋体"/>
          <w:u w:val="none"/>
          <w:lang w:val="en-US" w:eastAsia="zh-CN"/>
        </w:rPr>
      </w:pPr>
      <w:r>
        <w:rPr>
          <w:rFonts w:hint="eastAsia" w:ascii="宋体" w:hAnsi="宋体" w:eastAsia="宋体" w:cs="宋体"/>
          <w:u w:val="none"/>
          <w:lang w:val="en-US" w:eastAsia="zh-CN"/>
        </w:rPr>
        <w:t>2、</w:t>
      </w:r>
      <w:r>
        <w:rPr>
          <w:rFonts w:hint="eastAsia" w:ascii="宋体" w:hAnsi="宋体" w:eastAsia="宋体" w:cs="宋体"/>
          <w:u w:val="none"/>
          <w:lang w:val="en-US" w:eastAsia="zh-CN"/>
        </w:rPr>
        <w:t>关联级联企业设备</w:t>
      </w:r>
    </w:p>
    <w:p>
      <w:pPr>
        <w:numPr/>
        <w:pBdr/>
        <w:ind w:left="0"/>
        <w:rPr>
          <w:rFonts w:hint="eastAsia" w:ascii="宋体" w:hAnsi="宋体" w:eastAsia="宋体" w:cs="宋体"/>
          <w:lang w:val="en-US" w:eastAsia="zh-CN"/>
        </w:rPr>
      </w:pPr>
      <w:r>
        <w:rPr>
          <w:rFonts w:hint="eastAsia" w:ascii="宋体" w:hAnsi="宋体" w:eastAsia="宋体" w:cs="宋体"/>
          <w:lang w:val="en-US" w:eastAsia="zh-CN"/>
        </w:rPr>
        <w:t>在上级企业支持关联级联设备。对于有的设备不支持关联该套餐，会置灰勾选框，鼠标悬停上去提示相关原因。相同套餐只能同时关联一个</w:t>
      </w:r>
      <w:r>
        <w:rPr>
          <w:rFonts w:hint="eastAsia" w:ascii="宋体" w:hAnsi="宋体" w:eastAsia="宋体" w:cs="宋体"/>
          <w:lang w:val="en-US" w:eastAsia="zh-CN"/>
        </w:rPr>
        <w:t>，加速包和N选套餐支持叠加绑定</w:t>
      </w:r>
      <w:r>
        <w:rPr>
          <w:rFonts w:hint="eastAsia" w:ascii="宋体" w:hAnsi="宋体" w:eastAsia="宋体" w:cs="宋体"/>
          <w:lang w:val="en-US" w:eastAsia="zh-CN"/>
        </w:rPr>
        <w:t>。</w:t>
      </w:r>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lang w:val="en-US" w:eastAsia="zh-CN"/>
        </w:rPr>
        <w:t>第一步：下级企业先申请级联到上级企业：</w:t>
      </w:r>
      <w:r>
        <w:rPr>
          <w:rFonts w:hint="eastAsia" w:ascii="宋体" w:hAnsi="宋体" w:eastAsia="宋体" w:cs="宋体" w:cstheme="minorEastAsia"/>
          <w:sz w:val="21"/>
          <w:szCs w:val="21"/>
          <w:lang w:val="en-US" w:eastAsia="zh-CN"/>
        </w:rPr>
        <w:t>路径  【我的企业】-【级联管理】-【申请级联到其他企业】</w:t>
      </w:r>
    </w:p>
    <w:p>
      <w:pPr>
        <w:numPr/>
        <w:pBdr>
          <w:bottom/>
        </w:pBdr>
        <w:ind w:left="0"/>
        <w:rPr>
          <w:rFonts w:hint="eastAsia" w:ascii="宋体" w:hAnsi="宋体" w:eastAsia="宋体" w:cs="宋体" w:cstheme="minorEastAsia"/>
          <w:sz w:val="21"/>
          <w:szCs w:val="21"/>
          <w:lang w:val="en-US" w:eastAsia="zh-CN"/>
        </w:rPr>
      </w:pPr>
      <w:r>
        <w:rPr/>
        <w:drawing>
          <wp:inline distT="0" distB="0" distL="0" distR="0">
            <wp:extent cx="5274310" cy="2625885"/>
            <wp:effectExtent l="0" t="0" r="0" b="0"/>
            <wp:docPr id="439" name="picture" descr="descript"/>
            <wp:cNvGraphicFramePr/>
            <a:graphic>
              <a:graphicData uri="http://schemas.openxmlformats.org/drawingml/2006/picture">
                <pic:pic>
                  <pic:nvPicPr>
                    <pic:cNvPr id="440" name="picture" descr="descript"/>
                    <pic:cNvPicPr/>
                  </pic:nvPicPr>
                  <pic:blipFill rotWithShape="true">
                    <a:blip r:embed="rId146"/>
                    <a:srcRect/>
                    <a:stretch/>
                  </pic:blipFill>
                  <pic:spPr>
                    <a:xfrm>
                      <a:off x="0" y="0"/>
                      <a:ext cx="5274310" cy="2625885"/>
                    </a:xfrm>
                    <a:prstGeom prst="rect">
                      <a:avLst/>
                    </a:prstGeom>
                    <a:ln/>
                  </pic:spPr>
                </pic:pic>
              </a:graphicData>
            </a:graphic>
          </wp:inline>
        </w:drawing>
      </w:r>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lang w:val="en-US" w:eastAsia="zh-CN"/>
        </w:rPr>
        <w:t>第二步：上级企业级联审批：路径</w:t>
      </w:r>
      <w:r>
        <w:rPr>
          <w:rFonts w:hint="eastAsia" w:ascii="宋体" w:hAnsi="宋体" w:eastAsia="宋体" w:cs="宋体" w:cstheme="minorEastAsia"/>
          <w:sz w:val="21"/>
          <w:szCs w:val="21"/>
          <w:lang w:val="en-US" w:eastAsia="zh-CN"/>
        </w:rPr>
        <w:t>【企业管理】-【级联管理】-【我的审批】，点击同意申请，将下级企业挂靠在某节点。</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第三步：上级企业关联套餐：路径【企业管理】-【套餐管理】-【待关联】-【关联套餐】</w:t>
      </w:r>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在上级企业中点击关联套餐时会弹出设备列表，这里就包含了级联的下级企业设备，选择需要关联的设备。</w:t>
      </w:r>
    </w:p>
    <w:p>
      <w:pPr>
        <w:numPr/>
        <w:pBdr>
          <w:bottom/>
        </w:pBdr>
        <w:ind w:left="0"/>
        <w:rPr>
          <w:rFonts w:hint="eastAsia" w:ascii="宋体" w:hAnsi="宋体" w:eastAsia="宋体" w:cs="宋体"/>
          <w:lang w:val="en-US" w:eastAsia="zh-CN"/>
        </w:rPr>
      </w:pPr>
    </w:p>
    <w:p>
      <w:pPr>
        <w:numPr/>
        <w:ind w:left="0"/>
        <w:rPr>
          <w:rFonts w:hint="eastAsia" w:ascii="宋体" w:hAnsi="宋体" w:eastAsia="宋体" w:cs="宋体"/>
          <w:u w:val="none"/>
          <w:lang w:val="en-US" w:eastAsia="zh-CN"/>
        </w:rPr>
      </w:pPr>
      <w:r>
        <w:rPr/>
        <w:drawing>
          <wp:inline distT="0" distB="0" distL="0" distR="0">
            <wp:extent cx="5274310" cy="2706984"/>
            <wp:effectExtent l="0" t="0" r="0" b="0"/>
            <wp:docPr id="442" name="picture" descr="descript"/>
            <wp:cNvGraphicFramePr/>
            <a:graphic>
              <a:graphicData uri="http://schemas.openxmlformats.org/drawingml/2006/picture">
                <pic:pic>
                  <pic:nvPicPr>
                    <pic:cNvPr id="443" name="picture" descr="descript"/>
                    <pic:cNvPicPr/>
                  </pic:nvPicPr>
                  <pic:blipFill rotWithShape="true">
                    <a:blip r:embed="rId147"/>
                    <a:srcRect/>
                    <a:stretch/>
                  </pic:blipFill>
                  <pic:spPr>
                    <a:xfrm>
                      <a:off x="0" y="0"/>
                      <a:ext cx="5274310" cy="2706984"/>
                    </a:xfrm>
                    <a:prstGeom prst="rect">
                      <a:avLst/>
                    </a:prstGeom>
                    <a:ln/>
                  </pic:spPr>
                </pic:pic>
              </a:graphicData>
            </a:graphic>
          </wp:inline>
        </w:drawing>
      </w:r>
    </w:p>
    <w:p>
      <w:pPr>
        <w:pStyle w:val="000016"/>
        <w:bidi w:val="false"/>
        <w:rPr>
          <w:rFonts w:hint="eastAsia" w:ascii="宋体" w:hAnsi="宋体" w:eastAsia="宋体" w:cs="宋体"/>
          <w:sz w:val="21"/>
          <w:szCs w:val="21"/>
          <w:lang w:val="en-US" w:eastAsia="zh-CN"/>
        </w:rPr>
      </w:pPr>
      <w:bookmarkStart w:id="468" w:name="_Toc4s7cq3"/>
      <w:bookmarkStart w:id="469" w:name="_Toc942a8r"/>
      <w:bookmarkStart w:id="470" w:name="_Toc1xcl6b"/>
      <w:bookmarkStart w:id="471" w:name="_Tocrzek5d"/>
      <w:bookmarkStart w:id="472" w:name="_Tocxwe9bm"/>
      <w:bookmarkStart w:id="473" w:name="_Tocnt1xwm"/>
      <w:bookmarkStart w:id="474" w:name="_Toc0tb7yv"/>
      <w:r>
        <w:rPr>
          <w:rFonts w:hint="eastAsia" w:ascii="宋体" w:hAnsi="宋体" w:eastAsia="宋体" w:cs="宋体"/>
          <w:sz w:val="21"/>
          <w:szCs w:val="21"/>
          <w:lang w:val="en-US" w:eastAsia="zh-CN"/>
        </w:rPr>
        <w:t>7.6</w:t>
      </w:r>
      <w:r>
        <w:rPr>
          <w:rFonts w:hint="eastAsia" w:ascii="宋体" w:hAnsi="宋体" w:eastAsia="宋体" w:cs="宋体"/>
          <w:sz w:val="21"/>
          <w:szCs w:val="21"/>
          <w:lang w:val="en-US" w:eastAsia="zh-CN"/>
        </w:rPr>
        <w:t>.5 云存储业务</w:t>
      </w:r>
      <w:bookmarkEnd w:id="468"/>
      <w:bookmarkEnd w:id="469"/>
      <w:bookmarkEnd w:id="470"/>
      <w:bookmarkEnd w:id="471"/>
      <w:bookmarkEnd w:id="472"/>
      <w:bookmarkEnd w:id="473"/>
      <w:bookmarkEnd w:id="474"/>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1、</w:t>
      </w:r>
      <w:r>
        <w:rPr>
          <w:rFonts w:hint="eastAsia" w:ascii="宋体" w:hAnsi="宋体" w:eastAsia="宋体" w:cs="宋体"/>
          <w:sz w:val="21"/>
          <w:szCs w:val="21"/>
          <w:lang w:val="en-US" w:eastAsia="zh-CN"/>
        </w:rPr>
        <w:t>云存储定义</w:t>
      </w:r>
    </w:p>
    <w:p>
      <w:pPr>
        <w:numPr/>
        <w:spacing w:line="360" w:lineRule="auto"/>
        <w:ind w:left="0" w:firstLine="420" w:firstLineChars="200"/>
        <w:jc w:val="both"/>
        <w:rPr>
          <w:rFonts w:hint="eastAsia" w:ascii="宋体" w:hAnsi="宋体" w:eastAsia="宋体" w:cs="宋体"/>
          <w:szCs w:val="21"/>
          <w:lang w:val="en-US" w:eastAsia="zh-CN"/>
        </w:rPr>
      </w:pPr>
      <w:r>
        <w:rPr>
          <w:rFonts w:hint="eastAsia" w:ascii="宋体" w:hAnsi="宋体" w:eastAsia="宋体" w:cs="宋体"/>
          <w:szCs w:val="21"/>
        </w:rPr>
        <w:t>云存储是将智能设备拍摄的视频实时加密上传到云端进行保存的服务，用户随时可以使用移动千里眼账号登录移动千里眼</w:t>
      </w:r>
      <w:r>
        <w:rPr>
          <w:rFonts w:ascii="宋体" w:hAnsi="宋体" w:eastAsia="宋体" w:cs="宋体"/>
          <w:szCs w:val="21"/>
        </w:rPr>
        <w:t>APP</w:t>
      </w:r>
      <w:r>
        <w:rPr>
          <w:rFonts w:hint="eastAsia" w:ascii="宋体" w:hAnsi="宋体" w:eastAsia="宋体" w:cs="宋体"/>
          <w:szCs w:val="21"/>
        </w:rPr>
        <w:t>或者W</w:t>
      </w:r>
      <w:r>
        <w:rPr>
          <w:rFonts w:ascii="宋体" w:hAnsi="宋体" w:eastAsia="宋体" w:cs="宋体"/>
          <w:szCs w:val="21"/>
        </w:rPr>
        <w:t>EB</w:t>
      </w:r>
      <w:r>
        <w:rPr>
          <w:rFonts w:hint="eastAsia" w:ascii="宋体" w:hAnsi="宋体" w:eastAsia="宋体" w:cs="宋体"/>
          <w:szCs w:val="21"/>
        </w:rPr>
        <w:t>端</w:t>
      </w:r>
      <w:r>
        <w:rPr>
          <w:rFonts w:ascii="宋体" w:hAnsi="宋体" w:eastAsia="宋体" w:cs="宋体"/>
          <w:szCs w:val="21"/>
        </w:rPr>
        <w:t>查看绑定</w:t>
      </w:r>
      <w:r>
        <w:rPr>
          <w:rFonts w:hint="eastAsia" w:ascii="宋体" w:hAnsi="宋体" w:eastAsia="宋体" w:cs="宋体"/>
          <w:szCs w:val="21"/>
        </w:rPr>
        <w:t>智能</w:t>
      </w:r>
      <w:r>
        <w:rPr>
          <w:rFonts w:ascii="宋体" w:hAnsi="宋体" w:eastAsia="宋体" w:cs="宋体"/>
          <w:szCs w:val="21"/>
        </w:rPr>
        <w:t>设备录制的历史视频，云存储服务是一项付费服务，</w:t>
      </w:r>
      <w:r>
        <w:rPr>
          <w:rFonts w:hint="eastAsia" w:ascii="宋体" w:hAnsi="宋体" w:eastAsia="宋体" w:cs="宋体"/>
          <w:szCs w:val="21"/>
        </w:rPr>
        <w:t>用户</w:t>
      </w:r>
      <w:r>
        <w:rPr>
          <w:rFonts w:ascii="宋体" w:hAnsi="宋体" w:eastAsia="宋体" w:cs="宋体"/>
          <w:szCs w:val="21"/>
        </w:rPr>
        <w:t>需要购买后才能使用。</w:t>
      </w:r>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 w:val="21"/>
          <w:szCs w:val="21"/>
          <w:lang w:val="en-US" w:eastAsia="zh-CN"/>
        </w:rPr>
        <w:t>全天录制云存储</w:t>
      </w:r>
    </w:p>
    <w:p>
      <w:pPr>
        <w:numPr/>
        <w:spacing w:line="360" w:lineRule="auto"/>
        <w:ind w:left="0" w:firstLine="420" w:firstLineChars="200"/>
        <w:jc w:val="both"/>
        <w:rPr>
          <w:rFonts w:ascii="宋体" w:hAnsi="宋体" w:eastAsia="宋体" w:cs="宋体"/>
          <w:szCs w:val="21"/>
        </w:rPr>
      </w:pPr>
      <w:r>
        <w:rPr>
          <w:rFonts w:hint="eastAsia" w:ascii="宋体" w:hAnsi="宋体" w:eastAsia="宋体" w:cs="宋体"/>
          <w:szCs w:val="21"/>
        </w:rPr>
        <w:t>全天录制云存储是指</w:t>
      </w:r>
      <w:r>
        <w:rPr>
          <w:rFonts w:ascii="宋体" w:hAnsi="宋体" w:eastAsia="宋体" w:cs="宋体"/>
          <w:szCs w:val="21"/>
        </w:rPr>
        <w:t>24小时不间断录制，每时每刻，每分每秒都会把智能设备拍摄的视频实时加密上传到云端进行保存，并记录动作/声音告警事件相关信息，但需要保持智能设备一直是联网状态。</w:t>
      </w:r>
    </w:p>
    <w:p>
      <w:pPr>
        <w:numPr/>
        <w:pBdr/>
        <w:ind w:left="0" w:firstLine="420" w:firstLineChars="200"/>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 w:val="21"/>
          <w:szCs w:val="21"/>
          <w:lang w:val="en-US" w:eastAsia="zh-CN"/>
        </w:rPr>
        <w:t>购买云存储</w:t>
      </w:r>
    </w:p>
    <w:p>
      <w:pPr>
        <w:numPr/>
        <w:pBdr>
          <w:bottom/>
        </w:pBdr>
        <w:ind w:left="0" w:firstLine="420" w:firstLineChars="200"/>
        <w:rPr>
          <w:rFonts w:hint="default" w:ascii="宋体" w:hAnsi="宋体" w:eastAsia="宋体" w:cs="宋体"/>
          <w:lang w:val="en-US" w:eastAsia="zh-CN"/>
        </w:rPr>
      </w:pPr>
      <w:r>
        <w:rPr>
          <w:rFonts w:hint="eastAsia" w:ascii="宋体" w:hAnsi="宋体" w:eastAsia="宋体" w:cs="宋体"/>
          <w:szCs w:val="21"/>
        </w:rPr>
        <w:t>中国移动营业厅：前往中国移动营业厅或联系客户经理，告知其开通移动千里眼云存储服务，他们会为用户办理云存储服务，目前各省营业厅均可办理。</w:t>
      </w:r>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4、</w:t>
      </w:r>
      <w:r>
        <w:rPr>
          <w:rFonts w:hint="eastAsia" w:ascii="宋体" w:hAnsi="宋体" w:eastAsia="宋体" w:cs="宋体"/>
          <w:sz w:val="21"/>
          <w:szCs w:val="21"/>
          <w:lang w:val="en-US" w:eastAsia="zh-CN"/>
        </w:rPr>
        <w:t>云存储套餐状态含义</w:t>
      </w:r>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目前云存储套餐有三种状态，即待关联、使用中与已失效。其中待关联是指用户所购买的套餐暂未与任何设备进行关联，需要将该套餐与未关联设备的套餐进行关联，使设备具备云存储服务；使用中是指购买的套餐正在被使用；已失效是指购买的套餐的服务时间已过期，不可再继续使用。</w:t>
      </w:r>
    </w:p>
    <w:p>
      <w:pPr>
        <w:numPr/>
        <w:pBdr>
          <w:bottom/>
        </w:pBdr>
        <w:spacing w:line="360" w:lineRule="auto"/>
        <w:ind w:left="0" w:firstLine="420" w:firstLineChars="200"/>
        <w:jc w:val="both"/>
        <w:rPr>
          <w:rFonts w:ascii="宋体" w:hAnsi="宋体" w:eastAsia="宋体" w:cs="宋体"/>
        </w:rPr>
      </w:pPr>
      <w:r>
        <w:rPr>
          <w:rFonts w:ascii="宋体" w:hAnsi="宋体" w:eastAsia="宋体" w:cs="宋体"/>
        </w:rPr>
        <w:t>5、</w:t>
      </w:r>
      <w:r>
        <w:rPr>
          <w:rFonts w:hint="eastAsia" w:ascii="宋体" w:hAnsi="宋体" w:eastAsia="宋体" w:cs="宋体"/>
          <w:sz w:val="21"/>
          <w:szCs w:val="21"/>
          <w:lang w:val="en-US" w:eastAsia="zh-CN"/>
        </w:rPr>
        <w:t>设备与套餐的关联</w:t>
      </w:r>
    </w:p>
    <w:p>
      <w:pPr>
        <w:numPr/>
        <w:spacing w:line="360" w:lineRule="auto"/>
        <w:ind w:left="0" w:firstLine="420" w:firstLineChars="200"/>
        <w:jc w:val="left"/>
        <w:rPr>
          <w:rFonts w:hint="eastAsia" w:ascii="宋体" w:hAnsi="宋体" w:eastAsia="宋体" w:cs="宋体"/>
          <w:szCs w:val="21"/>
        </w:rPr>
      </w:pPr>
      <w:r>
        <w:rPr>
          <w:rFonts w:hint="eastAsia" w:ascii="宋体" w:hAnsi="宋体" w:eastAsia="宋体" w:cs="宋体"/>
          <w:szCs w:val="21"/>
        </w:rPr>
        <w:t>在用户购买云存储套餐后，云存储套餐若是绑定在设备上，则系统会将云存储套餐与未关联套餐的设备进行自动关联；云存储套餐若是绑定在手机号或者集客编码上，需要用户手动将云存储绑定至设备。</w:t>
      </w:r>
    </w:p>
    <w:p>
      <w:pPr>
        <w:numPr/>
        <w:ind w:left="0"/>
        <w:jc w:val="center"/>
        <w:rPr>
          <w:rFonts w:hint="eastAsia" w:ascii="宋体" w:hAnsi="宋体" w:eastAsia="宋体" w:cs="宋体"/>
          <w:sz w:val="18"/>
          <w:szCs w:val="18"/>
          <w:lang w:val="en-US" w:eastAsia="zh-CN"/>
        </w:rPr>
      </w:pPr>
      <w:r>
        <w:rPr/>
        <w:drawing>
          <wp:inline distT="0" distB="0" distL="114300" distR="114300">
            <wp:extent cx="5274310" cy="2733675"/>
            <wp:effectExtent l="0" t="0" r="2540" b="9525"/>
            <wp:docPr id="445" name="图片 33" descr="f41ed5525c25d6bcd6c7891dae1ac6ac_183674"/>
            <wp:cNvGraphicFramePr>
              <a:graphicFrameLocks noChangeAspect="true"/>
            </wp:cNvGraphicFramePr>
            <a:graphic>
              <a:graphicData uri="http://schemas.openxmlformats.org/drawingml/2006/picture">
                <pic:pic>
                  <pic:nvPicPr>
                    <pic:cNvPr id="446" name="图片 33" descr="f41ed5525c25d6bcd6c7891dae1ac6ac_183674"/>
                    <pic:cNvPicPr>
                      <a:picLocks noChangeAspect="true"/>
                    </pic:cNvPicPr>
                  </pic:nvPicPr>
                  <pic:blipFill>
                    <a:blip r:embed="rId148"/>
                    <a:srcRect/>
                    <a:stretch>
                      <a:fillRect/>
                    </a:stretch>
                  </pic:blipFill>
                  <pic:spPr>
                    <a:xfrm>
                      <a:off x="0" y="0"/>
                      <a:ext cx="5274310" cy="273367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r>
        <w:rPr/>
        <w:drawing>
          <wp:inline distT="0" distB="0" distL="114300" distR="114300">
            <wp:extent cx="5274310" cy="2719705"/>
            <wp:effectExtent l="0" t="0" r="2540" b="4445"/>
            <wp:docPr id="448" name="图片 39" descr="25e42b85f0f1ac859dda15f95a984912_273201"/>
            <wp:cNvGraphicFramePr>
              <a:graphicFrameLocks noChangeAspect="true"/>
            </wp:cNvGraphicFramePr>
            <a:graphic>
              <a:graphicData uri="http://schemas.openxmlformats.org/drawingml/2006/picture">
                <pic:pic>
                  <pic:nvPicPr>
                    <pic:cNvPr id="449" name="图片 39" descr="25e42b85f0f1ac859dda15f95a984912_273201"/>
                    <pic:cNvPicPr>
                      <a:picLocks noChangeAspect="true"/>
                    </pic:cNvPicPr>
                  </pic:nvPicPr>
                  <pic:blipFill>
                    <a:blip r:embed="rId149"/>
                    <a:srcRect/>
                    <a:stretch>
                      <a:fillRect/>
                    </a:stretch>
                  </pic:blipFill>
                  <pic:spPr>
                    <a:xfrm>
                      <a:off x="0" y="0"/>
                      <a:ext cx="5274310" cy="271970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r>
        <w:rPr/>
        <w:drawing>
          <wp:inline distT="0" distB="0" distL="114300" distR="114300">
            <wp:extent cx="5261610" cy="2696845"/>
            <wp:effectExtent l="0" t="0" r="15240" b="8255"/>
            <wp:docPr id="451" name="图片 103" descr="a7e4097a385c078317de95f985532be9_91103"/>
            <wp:cNvGraphicFramePr>
              <a:graphicFrameLocks noChangeAspect="true"/>
            </wp:cNvGraphicFramePr>
            <a:graphic>
              <a:graphicData uri="http://schemas.openxmlformats.org/drawingml/2006/picture">
                <pic:pic>
                  <pic:nvPicPr>
                    <pic:cNvPr id="452" name="图片 103" descr="a7e4097a385c078317de95f985532be9_91103"/>
                    <pic:cNvPicPr>
                      <a:picLocks noChangeAspect="true"/>
                    </pic:cNvPicPr>
                  </pic:nvPicPr>
                  <pic:blipFill>
                    <a:blip r:embed="rId150"/>
                    <a:srcRect/>
                    <a:stretch>
                      <a:fillRect/>
                    </a:stretch>
                  </pic:blipFill>
                  <pic:spPr>
                    <a:xfrm>
                      <a:off x="0" y="0"/>
                      <a:ext cx="5261610" cy="269684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p>
    <w:p>
      <w:pPr>
        <w:numPr/>
        <w:ind w:left="0"/>
        <w:rPr>
          <w:rFonts w:hint="eastAsia" w:ascii="宋体" w:hAnsi="宋体" w:eastAsia="宋体" w:cs="宋体"/>
          <w:lang w:val="en-US" w:eastAsia="zh-CN"/>
        </w:rPr>
      </w:pPr>
    </w:p>
    <w:p>
      <w:pPr>
        <w:numPr/>
        <w:pBdr/>
        <w:spacing w:line="360" w:lineRule="auto"/>
        <w:ind w:left="0" w:firstLine="420" w:firstLineChars="200"/>
        <w:jc w:val="left"/>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 w:val="21"/>
          <w:szCs w:val="21"/>
          <w:lang w:val="en-US" w:eastAsia="zh-CN"/>
        </w:rPr>
        <w:t>云存储享受的增值服务</w:t>
      </w:r>
    </w:p>
    <w:p>
      <w:pPr>
        <w:numPr/>
        <w:spacing w:line="360" w:lineRule="auto"/>
        <w:ind w:left="0" w:firstLine="420" w:firstLineChars="200"/>
        <w:jc w:val="left"/>
        <w:rPr>
          <w:rFonts w:ascii="宋体" w:hAnsi="宋体" w:eastAsia="宋体" w:cs="宋体"/>
          <w:szCs w:val="21"/>
        </w:rPr>
      </w:pPr>
      <w:r>
        <w:rPr>
          <w:rFonts w:hint="eastAsia" w:ascii="宋体" w:hAnsi="宋体" w:eastAsia="宋体" w:cs="宋体"/>
          <w:szCs w:val="21"/>
        </w:rPr>
        <w:t>购买云存储后，用户可以享受以下增值服务：</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视频更安全：</w:t>
      </w:r>
      <w:r>
        <w:rPr>
          <w:rFonts w:hint="eastAsia" w:ascii="宋体" w:hAnsi="宋体" w:eastAsia="宋体" w:cs="宋体"/>
          <w:szCs w:val="21"/>
        </w:rPr>
        <w:t>录制视频云端加密存储，拿不走，弄不坏，即使智能设备丢失或者损坏，也可以看查看之前保存的视频；</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查看更方便：</w:t>
      </w:r>
      <w:r>
        <w:rPr>
          <w:rFonts w:hint="eastAsia" w:ascii="宋体" w:hAnsi="宋体" w:eastAsia="宋体" w:cs="宋体"/>
          <w:szCs w:val="21"/>
        </w:rPr>
        <w:t>您可以随时随地通过移动千里眼账号登录移动千里眼</w:t>
      </w:r>
      <w:r>
        <w:rPr>
          <w:rFonts w:ascii="宋体" w:hAnsi="宋体" w:eastAsia="宋体" w:cs="宋体"/>
          <w:szCs w:val="21"/>
        </w:rPr>
        <w:t>APP回看云端视频；</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使用更多样：</w:t>
      </w:r>
      <w:r>
        <w:rPr>
          <w:rFonts w:hint="eastAsia" w:ascii="宋体" w:hAnsi="宋体" w:eastAsia="宋体" w:cs="宋体"/>
          <w:szCs w:val="21"/>
        </w:rPr>
        <w:t>您可以将云端视频进行剪辑、收藏、下载等操作</w:t>
      </w:r>
      <w:r>
        <w:rPr>
          <w:rFonts w:ascii="宋体" w:hAnsi="宋体" w:eastAsia="宋体" w:cs="宋体"/>
          <w:szCs w:val="21"/>
        </w:rPr>
        <w:t>;</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查看离线视频：</w:t>
      </w:r>
      <w:r>
        <w:rPr>
          <w:rFonts w:hint="eastAsia" w:ascii="宋体" w:hAnsi="宋体" w:eastAsia="宋体" w:cs="宋体"/>
          <w:szCs w:val="21"/>
        </w:rPr>
        <w:t>您可以查看视频掉线前最后画面，方便您查询掉线原因</w:t>
      </w:r>
      <w:r>
        <w:rPr>
          <w:rFonts w:ascii="宋体" w:hAnsi="宋体" w:eastAsia="宋体" w:cs="宋体"/>
          <w:szCs w:val="21"/>
        </w:rPr>
        <w:t>;</w:t>
      </w:r>
    </w:p>
    <w:p>
      <w:pPr>
        <w:numPr/>
        <w:pBd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动作声音告警：</w:t>
      </w:r>
      <w:r>
        <w:rPr>
          <w:rFonts w:hint="eastAsia" w:ascii="宋体" w:hAnsi="宋体" w:eastAsia="宋体" w:cs="宋体"/>
          <w:szCs w:val="21"/>
        </w:rPr>
        <w:t>您购买云存储后，云端会对智能设备拍摄的图像进行智能分析，当智能设备检测到画面有物体、人体移动或异常声音时，智能设备会进行异常上报，并通过</w:t>
      </w:r>
      <w:r>
        <w:rPr>
          <w:rFonts w:hint="eastAsia" w:ascii="宋体" w:hAnsi="宋体" w:eastAsia="宋体" w:cs="宋体"/>
          <w:szCs w:val="21"/>
          <w:lang w:val="en-US" w:eastAsia="zh-CN"/>
        </w:rPr>
        <w:t>移动</w:t>
      </w:r>
      <w:r>
        <w:rPr>
          <w:rFonts w:hint="eastAsia" w:ascii="宋体" w:hAnsi="宋体" w:eastAsia="宋体" w:cs="宋体"/>
          <w:szCs w:val="21"/>
        </w:rPr>
        <w:t>千里眼</w:t>
      </w:r>
      <w:r>
        <w:rPr>
          <w:rFonts w:ascii="宋体" w:hAnsi="宋体" w:eastAsia="宋体" w:cs="宋体"/>
          <w:szCs w:val="21"/>
        </w:rPr>
        <w:t>向您推送异常报警消息，确保您不会错过任何重要信息。</w:t>
      </w:r>
    </w:p>
    <w:p>
      <w:pPr>
        <w:pStyle w:val="000013"/>
        <w:numPr/>
        <w:pBdr/>
        <w:bidi w:val="false"/>
        <w:ind w:left="0" w:firstLineChars="200"/>
        <w:rPr>
          <w:szCs w:val="21"/>
          <w:lang w:val="en-US" w:eastAsia="zh-CN"/>
        </w:rPr>
      </w:pPr>
      <w:r>
        <w:rPr>
          <w:szCs w:val="21"/>
          <w:lang w:val="en-US" w:eastAsia="zh-CN"/>
        </w:rPr>
        <w:t>7、</w:t>
      </w:r>
      <w:r>
        <w:rPr>
          <w:rFonts w:hint="eastAsia" w:ascii="宋体" w:hAnsi="宋体" w:eastAsia="宋体" w:cs="宋体"/>
          <w:sz w:val="21"/>
          <w:szCs w:val="21"/>
          <w:lang w:val="en-US" w:eastAsia="zh-CN"/>
        </w:rPr>
        <w:t>云存储状态</w:t>
      </w:r>
    </w:p>
    <w:p>
      <w:pPr>
        <w:pStyle w:val="000013"/>
        <w:numPr/>
        <w:pBdr/>
        <w:bidi w:val="false"/>
        <w:ind w:left="0"/>
        <w:rPr>
          <w:szCs w:val="21"/>
          <w:lang w:val="en-US" w:eastAsia="zh-CN"/>
        </w:rPr>
      </w:pPr>
      <w:r>
        <w:rPr>
          <w:szCs w:val="21"/>
          <w:lang w:val="en-US" w:eastAsia="zh-CN"/>
        </w:rPr>
        <w:t>关联云存储后，设备录制有两种状态：暂停录制、正常录制。暂停状态需用户联系客户经理对云存储进行恢复。</w:t>
      </w:r>
    </w:p>
    <w:p>
      <w:pPr>
        <w:pStyle w:val="000013"/>
        <w:numPr/>
        <w:bidi w:val="false"/>
        <w:ind w:left="0"/>
        <w:rPr>
          <w:szCs w:val="21"/>
          <w:lang w:val="en-US" w:eastAsia="zh-CN"/>
        </w:rPr>
      </w:pPr>
      <w:r>
        <w:rPr/>
        <w:drawing>
          <wp:inline distT="0" distB="0" distL="0" distR="0">
            <wp:extent cx="5274310" cy="2159425"/>
            <wp:effectExtent l="0" t="0" r="0" b="0"/>
            <wp:docPr id="454" name="picture" descr="descript"/>
            <wp:cNvGraphicFramePr/>
            <a:graphic>
              <a:graphicData uri="http://schemas.openxmlformats.org/drawingml/2006/picture">
                <pic:pic>
                  <pic:nvPicPr>
                    <pic:cNvPr id="455" name="picture" descr="descript"/>
                    <pic:cNvPicPr/>
                  </pic:nvPicPr>
                  <pic:blipFill rotWithShape="true">
                    <a:blip r:embed="rId151"/>
                    <a:srcRect/>
                    <a:stretch/>
                  </pic:blipFill>
                  <pic:spPr>
                    <a:xfrm>
                      <a:off x="0" y="0"/>
                      <a:ext cx="5274310" cy="2159425"/>
                    </a:xfrm>
                    <a:prstGeom prst="rect">
                      <a:avLst/>
                    </a:prstGeom>
                    <a:ln/>
                  </pic:spPr>
                </pic:pic>
              </a:graphicData>
            </a:graphic>
          </wp:inline>
        </w:drawing>
      </w:r>
    </w:p>
    <w:p>
      <w:pPr>
        <w:numPr/>
        <w:spacing w:line="360" w:lineRule="auto"/>
        <w:ind w:left="0" w:firstLineChars="0"/>
        <w:jc w:val="left"/>
        <w:rPr>
          <w:rFonts w:ascii="宋体" w:hAnsi="宋体" w:eastAsia="宋体" w:cs="宋体"/>
          <w:szCs w:val="21"/>
        </w:rPr>
      </w:pPr>
      <w:r>
        <w:rPr/>
        <w:drawing>
          <wp:inline distT="0" distB="0" distL="0" distR="0">
            <wp:extent cx="5274310" cy="3307086"/>
            <wp:effectExtent l="0" t="0" r="0" b="0"/>
            <wp:docPr id="457" name="picture" descr="descript"/>
            <wp:cNvGraphicFramePr/>
            <a:graphic>
              <a:graphicData uri="http://schemas.openxmlformats.org/drawingml/2006/picture">
                <pic:pic>
                  <pic:nvPicPr>
                    <pic:cNvPr id="458" name="picture" descr="descript"/>
                    <pic:cNvPicPr/>
                  </pic:nvPicPr>
                  <pic:blipFill rotWithShape="true">
                    <a:blip r:embed="rId152"/>
                    <a:srcRect/>
                    <a:stretch/>
                  </pic:blipFill>
                  <pic:spPr>
                    <a:xfrm>
                      <a:off x="0" y="0"/>
                      <a:ext cx="5274310" cy="3307086"/>
                    </a:xfrm>
                    <a:prstGeom prst="rect">
                      <a:avLst/>
                    </a:prstGeom>
                    <a:ln/>
                  </pic:spPr>
                </pic:pic>
              </a:graphicData>
            </a:graphic>
          </wp:inline>
        </w:drawing>
      </w:r>
    </w:p>
    <w:p>
      <w:pPr>
        <w:pStyle w:val="000013"/>
        <w:pBdr/>
        <w:bidi w:val="false"/>
        <w:rPr>
          <w:szCs w:val="24"/>
          <w:lang w:val="en-US" w:eastAsia="zh-CN"/>
        </w:rPr>
      </w:pPr>
    </w:p>
    <w:p>
      <w:pPr>
        <w:pStyle w:val="000015"/>
        <w:numPr/>
        <w:pBdr>
          <w:bottom/>
        </w:pBdr>
        <w:bidi w:val="false"/>
        <w:rPr>
          <w:rFonts w:hint="eastAsia" w:ascii="宋体" w:hAnsi="宋体" w:eastAsia="宋体" w:cs="宋体" w:cstheme="minorEastAsia"/>
          <w:sz w:val="24"/>
          <w:szCs w:val="24"/>
          <w:lang w:val="en-US" w:eastAsia="zh-CN"/>
        </w:rPr>
      </w:pPr>
      <w:bookmarkStart w:id="475" w:name="_Tocr3abgr"/>
      <w:bookmarkStart w:id="476" w:name="_Toceyjv5c"/>
      <w:bookmarkStart w:id="477" w:name="_Tocvuq3er"/>
      <w:bookmarkStart w:id="478" w:name="_Tocy61i73"/>
      <w:bookmarkStart w:id="479" w:name="_Tocfo4iiy"/>
      <w:bookmarkStart w:id="480" w:name="_Toc907wga"/>
      <w:bookmarkStart w:id="481" w:name="_Tocgyuvit"/>
      <w:r>
        <w:rPr>
          <w:rFonts w:hint="eastAsia" w:ascii="宋体" w:hAnsi="宋体" w:eastAsia="宋体" w:cs="宋体" w:cstheme="minorEastAsia"/>
          <w:sz w:val="24"/>
          <w:szCs w:val="24"/>
          <w:lang w:val="en-US" w:eastAsia="zh-CN"/>
        </w:rPr>
        <w:t>7.7</w:t>
      </w:r>
      <w:r>
        <w:rPr>
          <w:rFonts w:hint="eastAsia" w:ascii="宋体" w:hAnsi="宋体" w:eastAsia="宋体" w:cs="宋体" w:cstheme="minorEastAsia"/>
          <w:sz w:val="24"/>
          <w:szCs w:val="24"/>
          <w:lang w:val="en-US" w:eastAsia="zh-CN"/>
        </w:rPr>
        <w:t xml:space="preserve"> 日志管理</w:t>
      </w:r>
      <w:bookmarkEnd w:id="475"/>
      <w:bookmarkEnd w:id="476"/>
      <w:bookmarkEnd w:id="477"/>
      <w:bookmarkEnd w:id="478"/>
      <w:bookmarkEnd w:id="479"/>
      <w:bookmarkEnd w:id="480"/>
      <w:bookmarkEnd w:id="481"/>
    </w:p>
    <w:p>
      <w:pPr>
        <w:pStyle w:val="000014"/>
        <w:numPr>
          <w:ilvl w:val="0"/>
          <w:numId w:val="2"/>
        </w:numPr>
        <w:pBdr/>
        <w:bidi w:val="false"/>
        <w:ind/>
        <w:jc w:val="center"/>
        <w:rPr>
          <w:rFonts w:hint="eastAsia" w:ascii="宋体" w:hAnsi="宋体" w:eastAsia="宋体" w:cs="宋体"/>
          <w:b w:val="false"/>
          <w:bCs/>
          <w:sz w:val="32"/>
          <w:szCs w:val="32"/>
          <w:lang w:val="en-US" w:eastAsia="zh-CN"/>
        </w:rPr>
      </w:pPr>
      <w:bookmarkStart w:id="482" w:name="_Tocmlxfik"/>
      <w:bookmarkStart w:id="483" w:name="_Tocoz1d7p"/>
      <w:bookmarkStart w:id="484" w:name="_Tocwd8kmd"/>
      <w:bookmarkStart w:id="485" w:name="_Tocivfsmx"/>
      <w:bookmarkStart w:id="486" w:name="_Toc4q7k7u"/>
      <w:bookmarkStart w:id="487" w:name="_Tocpohw71"/>
      <w:bookmarkStart w:id="488" w:name="_Tochlujmo"/>
      <w:r>
        <w:rPr>
          <w:rFonts w:hint="eastAsia" w:ascii="宋体" w:hAnsi="宋体" w:eastAsia="宋体" w:cs="宋体"/>
          <w:b w:val="false"/>
          <w:bCs/>
          <w:sz w:val="32"/>
          <w:szCs w:val="32"/>
          <w:lang w:val="en-US" w:eastAsia="zh-CN"/>
        </w:rPr>
        <w:t xml:space="preserve"> AI中心</w:t>
      </w:r>
      <w:bookmarkEnd w:id="482"/>
    </w:p>
    <w:p>
      <w:pPr>
        <w:pStyle w:val="000015"/>
        <w:numPr/>
        <w:pBdr/>
        <w:bidi w:val="false"/>
        <w:ind/>
        <w:rPr>
          <w:rFonts w:hint="eastAsia" w:ascii="宋体" w:hAnsi="宋体" w:eastAsia="宋体" w:cs="宋体" w:cstheme="minorEastAsia"/>
          <w:sz w:val="24"/>
          <w:szCs w:val="24"/>
          <w:lang w:val="en-US" w:eastAsia="zh-CN"/>
        </w:rPr>
      </w:pPr>
      <w:bookmarkStart w:id="489" w:name="_Toct3gsj1"/>
      <w:r>
        <w:rPr>
          <w:rFonts w:hint="eastAsia" w:ascii="宋体" w:hAnsi="宋体" w:eastAsia="宋体" w:cs="宋体" w:cstheme="minorEastAsia"/>
          <w:sz w:val="24"/>
          <w:szCs w:val="24"/>
          <w:lang w:val="en-US" w:eastAsia="zh-CN"/>
        </w:rPr>
        <w:t>8.1 人脸识别</w:t>
      </w:r>
      <w:bookmarkEnd w:id="489"/>
    </w:p>
    <w:p>
      <w:pPr>
        <w:numPr/>
        <w:pBdr>
          <w:bottom/>
        </w:pBdr>
        <w:ind w:left="0" w:firstLine="420" w:firstLineChars="200"/>
        <w:rPr>
          <w:rFonts w:hint="eastAsia" w:ascii="宋体" w:hAnsi="宋体" w:eastAsia="宋体" w:cs="宋体"/>
          <w:szCs w:val="21"/>
          <w:lang/>
        </w:rPr>
      </w:pPr>
      <w:r>
        <w:rPr>
          <w:rFonts w:hint="eastAsia" w:ascii="宋体" w:hAnsi="宋体" w:eastAsia="宋体" w:cs="宋体"/>
          <w:szCs w:val="21"/>
          <w:lang/>
        </w:rPr>
        <w:t>人脸识别的进入路径为：登录后点击顶部菜单【AI中心】，选择【人脸识别】即可进入功能页面。</w:t>
      </w:r>
    </w:p>
    <w:p>
      <w:pPr>
        <w:numPr/>
        <w:pBdr/>
        <w:ind w:left="0" w:firstLine="420" w:firstLineChars="200"/>
        <w:rPr>
          <w:rFonts w:hint="eastAsia" w:ascii="宋体" w:hAnsi="宋体" w:eastAsia="宋体" w:cs="宋体"/>
          <w:szCs w:val="21"/>
          <w:lang/>
        </w:rPr>
      </w:pPr>
      <w:r>
        <w:rPr>
          <w:rFonts w:hint="eastAsia" w:ascii="宋体" w:hAnsi="宋体" w:eastAsia="宋体" w:cs="宋体"/>
          <w:szCs w:val="21"/>
          <w:lang/>
        </w:rPr>
        <w:t>此页面可以查看</w:t>
      </w:r>
      <w:r>
        <w:rPr>
          <w:rFonts w:hint="eastAsia" w:ascii="宋体" w:hAnsi="宋体" w:eastAsia="宋体" w:cs="宋体"/>
          <w:b/>
          <w:bCs/>
          <w:szCs w:val="21"/>
          <w:lang/>
        </w:rPr>
        <w:t>人脸识别的数据分析、识别记录、布控管理、名单管理、轨迹查询</w:t>
      </w:r>
      <w:r>
        <w:rPr>
          <w:rFonts w:hint="eastAsia" w:ascii="宋体" w:hAnsi="宋体" w:eastAsia="宋体" w:cs="宋体"/>
          <w:szCs w:val="21"/>
          <w:lang/>
        </w:rPr>
        <w:t>。</w:t>
      </w:r>
    </w:p>
    <w:p>
      <w:pPr>
        <w:numPr/>
        <w:pBdr/>
        <w:ind w:left="0" w:firstLine="420" w:firstLineChars="200"/>
        <w:rPr>
          <w:rFonts w:hint="eastAsia" w:ascii="宋体" w:hAnsi="宋体" w:eastAsia="宋体" w:cs="宋体"/>
          <w:szCs w:val="21"/>
          <w:lang/>
        </w:rPr>
      </w:pPr>
      <w:r>
        <w:rPr/>
        <w:drawing>
          <wp:inline distT="0" distB="0" distL="114300" distR="114300">
            <wp:extent cx="198120" cy="198120"/>
            <wp:effectExtent l="0" t="0" r="11430" b="12065"/>
            <wp:docPr id="460" name="图片 32" descr="帮助与说明"/>
            <wp:cNvGraphicFramePr>
              <a:graphicFrameLocks noChangeAspect="true"/>
            </wp:cNvGraphicFramePr>
            <a:graphic>
              <a:graphicData uri="http://schemas.openxmlformats.org/drawingml/2006/picture">
                <pic:pic>
                  <pic:nvPicPr>
                    <pic:cNvPr id="461" name="图片 32" descr="帮助与说明"/>
                    <pic:cNvPicPr>
                      <a:picLocks noChangeAspect="true"/>
                    </pic:cNvPicPr>
                  </pic:nvPicPr>
                  <pic:blipFill>
                    <a:blip r:embed="rId13">
                      <a:extLst/>
                    </a:blip>
                    <a:srcRect/>
                    <a:stretch>
                      <a:fillRect/>
                    </a:stretch>
                  </pic:blipFill>
                  <pic:spPr>
                    <a:xfrm>
                      <a:off x="0" y="0"/>
                      <a:ext cx="198120" cy="198120"/>
                    </a:xfrm>
                    <a:prstGeom prst="rect">
                      <a:avLst/>
                    </a:prstGeom>
                    <a:ln>
                      <a:headEnd/>
                      <a:tailEnd/>
                    </a:ln>
                  </pic:spPr>
                </pic:pic>
              </a:graphicData>
            </a:graphic>
          </wp:inline>
        </w:drawing>
      </w:r>
      <w:r>
        <w:rPr>
          <w:rFonts w:hint="eastAsia" w:ascii="宋体" w:hAnsi="宋体" w:eastAsia="宋体" w:cs="宋体" w:cstheme="minorEastAsia"/>
          <w:b w:val="false"/>
          <w:bCs/>
          <w:sz w:val="21"/>
          <w:szCs w:val="21"/>
          <w:lang w:val="en-US" w:eastAsia="zh-CN"/>
        </w:rPr>
        <w:t>说明：</w:t>
      </w:r>
      <w:r>
        <w:rPr>
          <w:rFonts w:hint="eastAsia" w:ascii="宋体" w:hAnsi="宋体" w:eastAsia="宋体" w:cs="宋体"/>
          <w:szCs w:val="21"/>
          <w:lang/>
        </w:rPr>
        <w:t>识别记录模块支持查看下级关联企业同步的人脸抓拍数据。</w:t>
      </w:r>
    </w:p>
    <w:p>
      <w:pPr>
        <w:pStyle w:val="000016"/>
        <w:numPr/>
        <w:bidi w:val="false"/>
        <w:ind/>
        <w:rPr>
          <w:rFonts w:hint="eastAsia" w:ascii="宋体" w:hAnsi="宋体" w:eastAsia="宋体" w:cs="宋体"/>
          <w:sz w:val="21"/>
          <w:szCs w:val="21"/>
          <w:lang w:val="en-US" w:eastAsia="zh-CN"/>
        </w:rPr>
      </w:pPr>
      <w:bookmarkStart w:id="490" w:name="_Tocbjx8m3"/>
      <w:r>
        <w:rPr>
          <w:rFonts w:hint="eastAsia" w:ascii="宋体" w:hAnsi="宋体" w:eastAsia="宋体" w:cs="宋体"/>
          <w:sz w:val="21"/>
          <w:szCs w:val="21"/>
          <w:lang w:val="en-US" w:eastAsia="zh-CN"/>
        </w:rPr>
        <w:t>8.1.1 启动人脸识别</w:t>
      </w:r>
      <w:bookmarkEnd w:id="490"/>
    </w:p>
    <w:p>
      <w:pPr>
        <w:numPr/>
        <w:ind w:left="0"/>
        <w:rPr>
          <w:rFonts w:hint="eastAsia" w:ascii="宋体" w:hAnsi="宋体" w:eastAsia="宋体" w:cs="宋体"/>
          <w:lang w:val="en-US" w:eastAsia="zh-CN"/>
        </w:rPr>
      </w:pPr>
      <w:r>
        <w:rPr>
          <w:rFonts w:hint="eastAsia" w:ascii="宋体" w:hAnsi="宋体" w:eastAsia="宋体" w:cs="宋体"/>
          <w:b/>
          <w:bCs/>
          <w:lang w:val="en-US" w:eastAsia="zh-CN"/>
        </w:rPr>
        <w:t>操作步骤如下：</w:t>
      </w:r>
    </w:p>
    <w:p>
      <w:pPr>
        <w:numPr>
          <w:ilvl w:val="0"/>
          <w:numId w:val="38"/>
        </w:numPr>
        <w:ind/>
        <w:jc w:val="both"/>
        <w:rPr>
          <w:rFonts w:hint="eastAsia" w:ascii="宋体" w:hAnsi="宋体" w:eastAsia="宋体" w:cs="宋体"/>
          <w:b/>
          <w:bCs/>
          <w:lang w:val="en-US" w:eastAsia="zh-CN"/>
        </w:rPr>
      </w:pPr>
      <w:r>
        <w:rPr>
          <w:rFonts w:hint="eastAsia" w:ascii="宋体" w:hAnsi="宋体" w:eastAsia="宋体" w:cs="宋体"/>
          <w:b/>
          <w:bCs/>
          <w:lang w:val="en-US" w:eastAsia="zh-CN"/>
        </w:rPr>
        <w:t>创建人脸底库</w:t>
      </w:r>
    </w:p>
    <w:p>
      <w:pPr>
        <w:numPr/>
        <w:pBdr/>
        <w:ind w:left="0"/>
        <w:rPr>
          <w:rFonts w:hint="default" w:ascii="宋体" w:hAnsi="宋体" w:eastAsia="宋体" w:cs="宋体"/>
          <w:lang w:val="en-US" w:eastAsia="zh-CN"/>
        </w:rPr>
      </w:pPr>
      <w:r>
        <w:rPr>
          <w:rFonts w:hint="default" w:ascii="宋体" w:hAnsi="宋体" w:eastAsia="宋体" w:cs="宋体"/>
          <w:b/>
          <w:lang w:val="en-US" w:eastAsia="zh-CN"/>
        </w:rPr>
        <w:t xml:space="preserve">步骤1 </w:t>
      </w:r>
      <w:r>
        <w:rPr>
          <w:rFonts w:hint="default" w:ascii="宋体" w:hAnsi="宋体" w:eastAsia="宋体" w:cs="宋体"/>
          <w:lang w:val="en-US" w:eastAsia="zh-CN"/>
        </w:rPr>
        <w:t xml:space="preserve"> 进入【名单管理】页。</w:t>
      </w:r>
    </w:p>
    <w:p>
      <w:pPr>
        <w:numPr/>
        <w:pBdr/>
        <w:ind w:left="0"/>
        <w:rPr>
          <w:rFonts w:hint="default" w:ascii="宋体" w:hAnsi="宋体" w:eastAsia="宋体" w:cs="宋体"/>
          <w:lang w:val="en-US" w:eastAsia="zh-CN"/>
        </w:rPr>
      </w:pPr>
      <w:r>
        <w:rPr>
          <w:rFonts w:hint="default" w:ascii="宋体" w:hAnsi="宋体" w:eastAsia="宋体" w:cs="宋体"/>
          <w:b/>
          <w:lang w:val="en-US" w:eastAsia="zh-CN"/>
        </w:rPr>
        <w:t>步骤2</w:t>
      </w:r>
      <w:r>
        <w:rPr>
          <w:rFonts w:hint="default" w:ascii="宋体" w:hAnsi="宋体" w:eastAsia="宋体" w:cs="宋体"/>
          <w:lang w:val="en-US" w:eastAsia="zh-CN"/>
        </w:rPr>
        <w:t xml:space="preserve">  点击屏幕左侧【监控名单】旁的【新建】按钮，填写名单名称并点击【确定】，新建名单会显示在左侧列表中。</w:t>
      </w:r>
    </w:p>
    <w:p>
      <w:pPr>
        <w:numPr/>
        <w:pBdr/>
        <w:ind w:left="0"/>
        <w:rPr>
          <w:rFonts w:hint="default" w:ascii="宋体" w:hAnsi="宋体" w:eastAsia="宋体" w:cs="宋体"/>
          <w:lang w:val="en-US" w:eastAsia="zh-CN"/>
        </w:rPr>
      </w:pPr>
      <w:r>
        <w:rPr>
          <w:rFonts w:hint="default" w:ascii="宋体" w:hAnsi="宋体" w:eastAsia="宋体" w:cs="宋体"/>
          <w:b/>
          <w:lang w:val="en-US" w:eastAsia="zh-CN"/>
        </w:rPr>
        <w:t xml:space="preserve">步骤3 </w:t>
      </w:r>
      <w:r>
        <w:rPr>
          <w:rFonts w:hint="default" w:ascii="宋体" w:hAnsi="宋体" w:eastAsia="宋体" w:cs="宋体"/>
          <w:lang w:val="en-US" w:eastAsia="zh-CN"/>
        </w:rPr>
        <w:t xml:space="preserve"> 选中左侧已创建的名单，点击中间区域【添加】按钮，按页面提示填写带 * 的必填信息（如姓名、手机号等），并上传人脸图片。填写完成后点击【确认】，添加的人员会显示在名单列表中。</w:t>
      </w:r>
    </w:p>
    <w:p>
      <w:pPr>
        <w:numPr/>
        <w:pBdr>
          <w:bottom/>
        </w:pBdr>
        <w:ind w:left="0"/>
        <w:rPr>
          <w:rFonts w:hint="default" w:ascii="宋体" w:hAnsi="宋体" w:eastAsia="宋体" w:cs="宋体"/>
          <w:lang w:val="en-US" w:eastAsia="zh-CN"/>
        </w:rPr>
      </w:pPr>
      <w:r>
        <w:rPr>
          <w:rFonts w:hint="default" w:ascii="宋体" w:hAnsi="宋体" w:eastAsia="宋体" w:cs="宋体"/>
          <w:b/>
          <w:lang w:val="en-US" w:eastAsia="zh-CN"/>
        </w:rPr>
        <w:t>步骤4</w:t>
      </w:r>
      <w:r>
        <w:rPr>
          <w:rFonts w:hint="default" w:ascii="宋体" w:hAnsi="宋体" w:eastAsia="宋体" w:cs="宋体"/>
          <w:lang w:val="en-US" w:eastAsia="zh-CN"/>
        </w:rPr>
        <w:t xml:space="preserve">  在左侧可查看人员详细信息及人脸缩略图。</w:t>
      </w:r>
    </w:p>
    <w:p>
      <w:pPr>
        <w:numPr/>
        <w:pBdr/>
        <w:ind w:left="0"/>
        <w:rPr>
          <w:rFonts w:hint="default" w:ascii="宋体" w:hAnsi="宋体" w:eastAsia="宋体" w:cs="宋体"/>
          <w:lang w:val="en-US" w:eastAsia="zh-CN"/>
        </w:rPr>
      </w:pPr>
    </w:p>
    <w:p>
      <w:pPr>
        <w:numPr/>
        <w:pBdr/>
        <w:ind w:left="0"/>
        <w:rPr>
          <w:rFonts w:hint="default" w:ascii="宋体" w:hAnsi="宋体" w:eastAsia="宋体" w:cs="宋体"/>
          <w:lang w:val="en-US" w:eastAsia="zh-CN"/>
        </w:rPr>
      </w:pPr>
      <w:r>
        <w:rPr>
          <w:rFonts w:hint="default" w:ascii="宋体" w:hAnsi="宋体" w:eastAsia="宋体" w:cs="宋体"/>
          <w:lang w:val="en-US" w:eastAsia="zh-CN"/>
        </w:rPr>
        <w:t>*人脸图片上传格式要求：仅支持 jpg、png、jpeg、bmp 格式，大小不超过 2M，且图片需包含清晰人脸（系统会自动检测，无人脸将提示报错）</w:t>
      </w:r>
    </w:p>
    <w:p>
      <w:pPr>
        <w:numPr/>
        <w:pBdr/>
        <w:ind w:left="0"/>
        <w:rPr>
          <w:rFonts w:hint="default" w:ascii="宋体" w:hAnsi="宋体" w:eastAsia="宋体" w:cs="宋体"/>
          <w:lang w:val="en-US" w:eastAsia="zh-CN"/>
        </w:rPr>
      </w:pPr>
    </w:p>
    <w:p>
      <w:pPr>
        <w:numPr/>
        <w:ind w:left="0"/>
        <w:rPr>
          <w:rFonts w:hint="eastAsia" w:ascii="宋体" w:hAnsi="宋体" w:eastAsia="宋体" w:cs="宋体"/>
          <w:b w:val="false"/>
          <w:lang w:val="en-US" w:eastAsia="zh-CN"/>
        </w:rPr>
      </w:pPr>
      <w:r>
        <w:rPr>
          <w:rFonts w:hint="eastAsia" w:ascii="宋体" w:hAnsi="宋体" w:eastAsia="宋体" w:cs="宋体"/>
          <w:b w:val="false"/>
          <w:lang w:val="en-US" w:eastAsia="zh-CN"/>
        </w:rPr>
        <w:t>*注意：设备成功接入后，人脸识别功能默认开启，但需完成以上设置，且确保已开通人脸识别、视图库、云存储套餐才能体验人脸识别完整功能。</w:t>
      </w:r>
    </w:p>
    <w:p>
      <w:pPr>
        <w:numPr/>
        <w:pBdr/>
        <w:ind w:left="0"/>
        <w:rPr>
          <w:rFonts w:hint="default" w:ascii="宋体" w:hAnsi="宋体" w:eastAsia="宋体" w:cs="宋体"/>
          <w:lang w:val="en-US" w:eastAsia="zh-CN"/>
        </w:rPr>
      </w:pPr>
      <w:r>
        <w:rPr/>
        <w:drawing>
          <wp:inline distT="0" distB="0" distL="0" distR="0">
            <wp:extent cx="5274310" cy="4682799"/>
            <wp:effectExtent l="0" t="0" r="0" b="0"/>
            <wp:docPr id="463" name="picture" descr="descript"/>
            <wp:cNvGraphicFramePr/>
            <a:graphic>
              <a:graphicData uri="http://schemas.openxmlformats.org/drawingml/2006/picture">
                <pic:pic>
                  <pic:nvPicPr>
                    <pic:cNvPr id="464" name="picture" descr="descript"/>
                    <pic:cNvPicPr/>
                  </pic:nvPicPr>
                  <pic:blipFill rotWithShape="true">
                    <a:blip r:embed="rId153"/>
                    <a:srcRect/>
                    <a:stretch/>
                  </pic:blipFill>
                  <pic:spPr>
                    <a:xfrm>
                      <a:off x="0" y="0"/>
                      <a:ext cx="5274310" cy="4682799"/>
                    </a:xfrm>
                    <a:prstGeom prst="rect">
                      <a:avLst/>
                    </a:prstGeom>
                    <a:ln/>
                  </pic:spPr>
                </pic:pic>
              </a:graphicData>
            </a:graphic>
          </wp:inline>
        </w:drawing>
      </w:r>
    </w:p>
    <w:p>
      <w:pPr>
        <w:numPr/>
        <w:ind w:left="0"/>
        <w:rPr>
          <w:rFonts w:hint="default" w:ascii="宋体" w:hAnsi="宋体" w:eastAsia="宋体" w:cs="宋体"/>
          <w:lang w:val="en-US" w:eastAsia="zh-CN"/>
        </w:rPr>
      </w:pPr>
    </w:p>
    <w:p>
      <w:pPr>
        <w:numPr>
          <w:ilvl w:val="0"/>
          <w:numId w:val="38"/>
        </w:numPr>
        <w:ind/>
        <w:jc w:val="both"/>
        <w:rPr>
          <w:rFonts w:hint="eastAsia" w:ascii="宋体" w:hAnsi="宋体" w:eastAsia="宋体" w:cs="宋体"/>
          <w:b/>
          <w:bCs/>
          <w:lang w:val="en-US" w:eastAsia="zh-CN"/>
        </w:rPr>
      </w:pPr>
      <w:r>
        <w:rPr>
          <w:rFonts w:hint="eastAsia" w:ascii="宋体" w:hAnsi="宋体" w:eastAsia="宋体" w:cs="宋体"/>
          <w:b/>
          <w:bCs/>
          <w:lang w:val="en-US" w:eastAsia="zh-CN"/>
        </w:rPr>
        <w:t>人脸布控</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步骤1</w:t>
      </w:r>
      <w:r>
        <w:rPr>
          <w:rFonts w:hint="eastAsia" w:ascii="宋体" w:hAnsi="宋体" w:eastAsia="宋体" w:cs="宋体"/>
          <w:lang w:val="en-US" w:eastAsia="zh-CN"/>
        </w:rPr>
        <w:t xml:space="preserve">  进入【人脸布控】页。</w:t>
      </w:r>
    </w:p>
    <w:p>
      <w:pPr>
        <w:numPr/>
        <w:ind w:left="0"/>
        <w:jc w:val="both"/>
        <w:rPr>
          <w:rFonts w:hint="eastAsia" w:ascii="宋体" w:hAnsi="宋体" w:eastAsia="宋体" w:cs="宋体"/>
          <w:lang w:val="en-US" w:eastAsia="zh-CN"/>
        </w:rPr>
      </w:pPr>
      <w:r>
        <w:rPr>
          <w:rFonts w:hint="eastAsia" w:ascii="宋体" w:hAnsi="宋体" w:eastAsia="宋体" w:cs="宋体"/>
          <w:b/>
          <w:lang w:val="en-US" w:eastAsia="zh-CN"/>
        </w:rPr>
        <w:t>步骤2</w:t>
      </w:r>
      <w:r>
        <w:rPr>
          <w:rFonts w:hint="eastAsia" w:ascii="宋体" w:hAnsi="宋体" w:eastAsia="宋体" w:cs="宋体"/>
          <w:lang w:val="en-US" w:eastAsia="zh-CN"/>
        </w:rPr>
        <w:t xml:space="preserve">  点击左侧【新增】，跳转至添加布控任务页面，按照要求填写。</w:t>
      </w:r>
    </w:p>
    <w:p>
      <w:pPr>
        <w:numPr/>
        <w:ind w:left="0"/>
        <w:jc w:val="both"/>
        <w:rPr>
          <w:rFonts w:hint="eastAsia" w:ascii="宋体" w:hAnsi="宋体" w:eastAsia="宋体" w:cs="宋体"/>
          <w:lang w:val="en-US" w:eastAsia="zh-CN"/>
        </w:rPr>
      </w:pPr>
      <w:r>
        <w:rPr>
          <w:rFonts w:hint="eastAsia" w:ascii="宋体" w:hAnsi="宋体" w:eastAsia="宋体" w:cs="宋体"/>
          <w:b/>
          <w:lang w:val="en-US" w:eastAsia="zh-CN"/>
        </w:rPr>
        <w:t>步骤3</w:t>
      </w:r>
      <w:r>
        <w:rPr>
          <w:rFonts w:hint="eastAsia" w:ascii="宋体" w:hAnsi="宋体" w:eastAsia="宋体" w:cs="宋体"/>
          <w:lang w:val="en-US" w:eastAsia="zh-CN"/>
        </w:rPr>
        <w:t xml:space="preserve">  选择布控类型（默认为黑名单布控）:</w:t>
      </w:r>
    </w:p>
    <w:p>
      <w:pPr>
        <w:numPr>
          <w:ilvl w:val="0"/>
          <w:numId w:val="39"/>
        </w:numPr>
        <w:ind/>
        <w:jc w:val="both"/>
        <w:rPr>
          <w:rFonts w:hint="eastAsia" w:ascii="宋体" w:hAnsi="宋体" w:eastAsia="宋体" w:cs="宋体"/>
          <w:lang w:val="en-US" w:eastAsia="zh-CN"/>
        </w:rPr>
      </w:pPr>
      <w:r>
        <w:rPr>
          <w:rFonts w:hint="eastAsia" w:ascii="宋体" w:hAnsi="宋体" w:eastAsia="宋体" w:cs="宋体"/>
          <w:lang w:val="en-US" w:eastAsia="zh-CN"/>
        </w:rPr>
        <w:t>黑名单布控：针对报警名单内人员触发报警；</w:t>
      </w:r>
    </w:p>
    <w:p>
      <w:pPr>
        <w:numPr>
          <w:ilvl w:val="0"/>
          <w:numId w:val="39"/>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白名单布控：针对未在名单内的陌生人触发报警。</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 4</w:t>
      </w:r>
      <w:r>
        <w:rPr>
          <w:rFonts w:hint="eastAsia" w:ascii="宋体" w:hAnsi="宋体" w:eastAsia="宋体" w:cs="宋体"/>
          <w:lang w:val="en-US" w:eastAsia="zh-CN"/>
        </w:rPr>
        <w:t>在 “报警推送” 栏选择接收报警的人员，支持区分白名单 / 黑名单报警推送（同一人员 5 分钟内仅推送一次报警）。</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 5</w:t>
      </w:r>
      <w:r>
        <w:rPr>
          <w:rFonts w:hint="eastAsia" w:ascii="宋体" w:hAnsi="宋体" w:eastAsia="宋体" w:cs="宋体"/>
          <w:lang w:val="en-US" w:eastAsia="zh-CN"/>
        </w:rPr>
        <w:t>在 “布控区域” 勾选需要布控的设备，点击中间蓝色按钮将设备添加到右侧【已选择设备】列表，确认后点击【保存】。</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 6</w:t>
      </w:r>
      <w:r>
        <w:rPr>
          <w:rFonts w:hint="eastAsia" w:ascii="宋体" w:hAnsi="宋体" w:eastAsia="宋体" w:cs="宋体"/>
          <w:lang w:val="en-US" w:eastAsia="zh-CN"/>
        </w:rPr>
        <w:t>点击【添加布控】按钮右侧下拉菜单，选择【布控管理】进入管理页面。</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 7</w:t>
      </w:r>
      <w:r>
        <w:rPr>
          <w:rFonts w:hint="eastAsia" w:ascii="宋体" w:hAnsi="宋体" w:eastAsia="宋体" w:cs="宋体"/>
          <w:lang w:val="en-US" w:eastAsia="zh-CN"/>
        </w:rPr>
        <w:t>在布控管理页面查看所有布控任务（含进行中、已结束），支持启用 / 停用、编辑或删除任务。</w:t>
      </w:r>
    </w:p>
    <w:p>
      <w:pPr>
        <w:numPr/>
        <w:ind w:left="0"/>
        <w:jc w:val="center"/>
        <w:rPr>
          <w:rFonts w:hint="default" w:ascii="宋体" w:hAnsi="宋体" w:eastAsia="宋体" w:cs="宋体"/>
          <w:color w:val="auto"/>
          <w:szCs w:val="21"/>
          <w:lang w:val="en-US" w:eastAsia="zh-CN"/>
        </w:rPr>
      </w:pPr>
      <w:r>
        <w:rPr/>
        <w:drawing>
          <wp:inline distT="0" distB="0" distL="0" distR="0">
            <wp:extent cx="3131185" cy="4941769"/>
            <wp:effectExtent l="0" t="0" r="0" b="0"/>
            <wp:docPr id="466" name="picture" descr="descript"/>
            <wp:cNvGraphicFramePr/>
            <a:graphic>
              <a:graphicData uri="http://schemas.openxmlformats.org/drawingml/2006/picture">
                <pic:pic>
                  <pic:nvPicPr>
                    <pic:cNvPr id="467" name="picture" descr="descript"/>
                    <pic:cNvPicPr/>
                  </pic:nvPicPr>
                  <pic:blipFill rotWithShape="true">
                    <a:blip r:embed="rId154"/>
                    <a:srcRect/>
                    <a:stretch/>
                  </pic:blipFill>
                  <pic:spPr>
                    <a:xfrm flipH="false" flipV="false">
                      <a:off x="0" y="0"/>
                      <a:ext cx="3131185" cy="4941769"/>
                    </a:xfrm>
                    <a:prstGeom prst="rect">
                      <a:avLst/>
                    </a:prstGeom>
                    <a:ln/>
                  </pic:spPr>
                </pic:pic>
              </a:graphicData>
            </a:graphic>
          </wp:inline>
        </w:drawing>
      </w:r>
    </w:p>
    <w:p>
      <w:pPr>
        <w:numPr/>
        <w:pBdr/>
        <w:ind w:left="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图7-1-1人脸布控</w:t>
      </w:r>
    </w:p>
    <w:p>
      <w:pPr>
        <w:pStyle w:val="000016"/>
        <w:numPr/>
        <w:bidi w:val="false"/>
        <w:ind/>
        <w:rPr>
          <w:rFonts w:hint="default" w:ascii="宋体" w:hAnsi="宋体" w:eastAsia="宋体" w:cs="宋体"/>
          <w:sz w:val="21"/>
          <w:szCs w:val="21"/>
          <w:lang w:val="en-US" w:eastAsia="zh-CN"/>
        </w:rPr>
      </w:pPr>
      <w:bookmarkStart w:id="491" w:name="_Tocx560dn"/>
      <w:r>
        <w:rPr>
          <w:rFonts w:hint="eastAsia" w:ascii="宋体" w:hAnsi="宋体" w:eastAsia="宋体" w:cs="宋体"/>
          <w:sz w:val="21"/>
          <w:szCs w:val="21"/>
          <w:lang w:val="en-US" w:eastAsia="zh-CN"/>
        </w:rPr>
        <w:t>8.1.2 人脸识别数据查询</w:t>
      </w:r>
      <w:bookmarkEnd w:id="491"/>
    </w:p>
    <w:p>
      <w:pPr>
        <w:numPr/>
        <w:ind w:left="0"/>
        <w:jc w:val="left"/>
        <w:rPr>
          <w:rFonts w:hint="default" w:ascii="宋体" w:hAnsi="宋体" w:eastAsia="宋体" w:cs="宋体"/>
          <w:color w:val="auto"/>
          <w:szCs w:val="21"/>
          <w:lang w:val="en-US" w:eastAsia="zh-CN"/>
        </w:rPr>
      </w:pPr>
      <w:r>
        <w:rPr>
          <w:rFonts w:ascii="宋体-简" w:hAnsi="宋体-简" w:eastAsia="宋体-简" w:cs="宋体-简"/>
          <w:i w:val="false"/>
          <w:strike w:val="false"/>
          <w:spacing w:val="0"/>
          <w:u w:val="none"/>
          <w:lang/>
        </w:rPr>
        <w:t>人脸识别数据可通过不同页面查看，以下是具体查看方式。</w:t>
      </w:r>
    </w:p>
    <w:p>
      <w:pPr>
        <w:numPr>
          <w:ilvl w:val="0"/>
          <w:numId w:val="40"/>
        </w:numPr>
        <w:ind/>
        <w:jc w:val="both"/>
        <w:rPr>
          <w:rFonts w:hint="default" w:ascii="宋体" w:hAnsi="宋体" w:eastAsia="宋体" w:cs="宋体"/>
          <w:b/>
          <w:bCs/>
          <w:lang w:val="en-US" w:eastAsia="zh-CN"/>
        </w:rPr>
      </w:pPr>
      <w:r>
        <w:rPr>
          <w:rFonts w:hint="default" w:ascii="宋体" w:hAnsi="宋体" w:eastAsia="宋体" w:cs="宋体"/>
          <w:b/>
          <w:bCs/>
          <w:lang w:val="en-US" w:eastAsia="zh-CN"/>
        </w:rPr>
        <w:t>数据分析</w:t>
      </w:r>
    </w:p>
    <w:p>
      <w:pPr>
        <w:numPr/>
        <w:ind w:left="0" w:firstLineChars="200"/>
        <w:rPr>
          <w:rFonts w:hint="eastAsia" w:ascii="宋体" w:hAnsi="宋体" w:eastAsia="宋体" w:cs="宋体"/>
          <w:lang w:val="en-US" w:eastAsia="zh-CN"/>
        </w:rPr>
      </w:pPr>
      <w:r>
        <w:rPr>
          <w:rFonts w:hint="eastAsia" w:ascii="宋体" w:hAnsi="宋体" w:eastAsia="宋体" w:cs="宋体"/>
          <w:lang w:val="en-US" w:eastAsia="zh-CN"/>
        </w:rPr>
        <w:t>登录后进入【人脸识别】功能，默认显示【数据分析】页面，系统自动对识别数据进行统计，并以可视化图表呈现趋势。页面右侧列表展示最近识别到的人脸简要信息（如抓拍时间、设备名称）。</w:t>
      </w:r>
    </w:p>
    <w:p>
      <w:pPr>
        <w:numPr/>
        <w:ind w:left="0" w:firstLineChars="200"/>
        <w:rPr>
          <w:rFonts w:hint="eastAsia" w:ascii="宋体" w:hAnsi="宋体" w:eastAsia="宋体" w:cs="宋体"/>
          <w:lang w:val="en-US" w:eastAsia="zh-CN"/>
        </w:rPr>
      </w:pPr>
      <w:r>
        <w:rPr>
          <w:rFonts w:hint="eastAsia" w:ascii="宋体" w:hAnsi="宋体" w:eastAsia="宋体" w:cs="宋体"/>
          <w:lang w:val="en-US" w:eastAsia="zh-CN"/>
        </w:rPr>
        <w:t>注意：新接入的设备首次进入时数据为空，需完成【创建人脸底库】和【布控报警】设置后，系统才会开始抓拍并生成统计数据。</w:t>
      </w:r>
    </w:p>
    <w:p>
      <w:pPr>
        <w:numPr/>
        <w:ind w:left="0"/>
        <w:rPr>
          <w:rFonts w:hint="eastAsia" w:ascii="宋体" w:hAnsi="宋体" w:eastAsia="宋体" w:cs="宋体"/>
          <w:b/>
          <w:bCs/>
          <w:i w:val="false"/>
          <w:iCs w:val="false"/>
          <w:color w:val="auto"/>
          <w:spacing w:val="0"/>
          <w:w w:val="100"/>
          <w:sz w:val="21"/>
          <w:szCs w:val="21"/>
          <w:vertAlign w:val="baseline"/>
          <w:lang w:eastAsia="zh-CN"/>
        </w:rPr>
      </w:pPr>
      <w:r>
        <w:rPr/>
        <w:drawing>
          <wp:inline distT="0" distB="0" distL="0" distR="0">
            <wp:extent cx="5274310" cy="2674385"/>
            <wp:effectExtent l="0" t="0" r="0" b="0"/>
            <wp:docPr id="469" name="picture" descr="descript"/>
            <wp:cNvGraphicFramePr/>
            <a:graphic>
              <a:graphicData uri="http://schemas.openxmlformats.org/drawingml/2006/picture">
                <pic:pic>
                  <pic:nvPicPr>
                    <pic:cNvPr id="470" name="picture" descr="descript"/>
                    <pic:cNvPicPr/>
                  </pic:nvPicPr>
                  <pic:blipFill rotWithShape="true">
                    <a:blip r:embed="rId155"/>
                    <a:srcRect/>
                    <a:stretch/>
                  </pic:blipFill>
                  <pic:spPr>
                    <a:xfrm>
                      <a:off x="0" y="0"/>
                      <a:ext cx="5274310" cy="2674385"/>
                    </a:xfrm>
                    <a:prstGeom prst="rect">
                      <a:avLst/>
                    </a:prstGeom>
                    <a:ln/>
                  </pic:spPr>
                </pic:pic>
              </a:graphicData>
            </a:graphic>
          </wp:inline>
        </w:drawing>
      </w:r>
    </w:p>
    <w:p>
      <w:pPr>
        <w:numPr/>
        <w:ind w:left="0"/>
        <w:jc w:val="center"/>
        <w:rPr>
          <w:rFonts w:hint="default" w:ascii="宋体" w:hAnsi="宋体" w:eastAsia="宋体" w:cs="宋体"/>
          <w:b/>
          <w:bCs/>
          <w:i w:val="false"/>
          <w:iCs w:val="false"/>
          <w:color w:val="auto"/>
          <w:spacing w:val="0"/>
          <w:w w:val="100"/>
          <w:sz w:val="21"/>
          <w:szCs w:val="21"/>
          <w:vertAlign w:val="baseline"/>
          <w:lang w:val="en-US" w:eastAsia="zh-CN"/>
        </w:rPr>
      </w:pPr>
      <w:r>
        <w:rPr>
          <w:rFonts w:hint="eastAsia" w:ascii="宋体" w:hAnsi="宋体" w:eastAsia="宋体" w:cs="宋体"/>
          <w:sz w:val="18"/>
          <w:szCs w:val="18"/>
          <w:lang w:val="en-US" w:eastAsia="zh-CN"/>
        </w:rPr>
        <w:t>图7-1-2数据分析</w:t>
      </w:r>
    </w:p>
    <w:p>
      <w:pPr>
        <w:numPr>
          <w:ilvl w:val="0"/>
          <w:numId w:val="40"/>
        </w:numPr>
        <w:ind/>
        <w:jc w:val="both"/>
        <w:rPr>
          <w:rFonts w:hint="default" w:ascii="宋体" w:hAnsi="宋体" w:eastAsia="宋体" w:cs="宋体"/>
          <w:b/>
          <w:bCs/>
          <w:lang w:val="en-US" w:eastAsia="zh-CN"/>
        </w:rPr>
      </w:pPr>
      <w:r>
        <w:rPr>
          <w:rFonts w:hint="eastAsia" w:ascii="宋体" w:hAnsi="宋体" w:eastAsia="宋体" w:cs="宋体"/>
          <w:b/>
          <w:bCs/>
          <w:lang w:val="en-US" w:eastAsia="zh-CN"/>
        </w:rPr>
        <w:t>识别记录</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步骤1</w:t>
      </w:r>
      <w:r>
        <w:rPr>
          <w:rFonts w:hint="eastAsia" w:ascii="宋体" w:hAnsi="宋体" w:eastAsia="宋体" w:cs="宋体"/>
          <w:lang w:val="en-US" w:eastAsia="zh-CN"/>
        </w:rPr>
        <w:t xml:space="preserve">  点击【识别记录】查看抓拍到的人员信息，支持按设备、时间、年龄、性别等字段人脸搜索。抓拍记录中30秒内不会重复抓拍到同一人。</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步骤2</w:t>
      </w:r>
      <w:r>
        <w:rPr>
          <w:rFonts w:hint="eastAsia" w:ascii="宋体" w:hAnsi="宋体" w:eastAsia="宋体" w:cs="宋体"/>
          <w:lang w:val="en-US" w:eastAsia="zh-CN"/>
        </w:rPr>
        <w:t xml:space="preserve">  点击任意一条识别记录，可查看抓拍详情（设备名称、地址、抓拍时间、出现次数等），并支持查看该时刻的视频回放及设备具体位置。</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步骤3</w:t>
      </w:r>
      <w:r>
        <w:rPr>
          <w:rFonts w:hint="eastAsia" w:ascii="宋体" w:hAnsi="宋体" w:eastAsia="宋体" w:cs="宋体"/>
          <w:lang w:val="en-US" w:eastAsia="zh-CN"/>
        </w:rPr>
        <w:t xml:space="preserve">  支持上传图片进行人脸比对，快速搜索匹配的识别记录。</w:t>
      </w:r>
    </w:p>
    <w:p>
      <w:pPr>
        <w:numPr/>
        <w:pBdr/>
        <w:ind w:left="0"/>
        <w:jc w:val="both"/>
        <w:rPr>
          <w:rFonts w:hint="eastAsia" w:ascii="宋体" w:hAnsi="宋体" w:eastAsia="宋体" w:cs="宋体"/>
          <w:lang w:val="en-US" w:eastAsia="zh-CN"/>
        </w:rPr>
      </w:pPr>
      <w:r>
        <w:rPr/>
        <w:drawing>
          <wp:inline distT="0" distB="0" distL="0" distR="0">
            <wp:extent cx="5274310" cy="2677936"/>
            <wp:effectExtent l="0" t="0" r="0" b="0"/>
            <wp:docPr id="472" name="picture" descr="descript"/>
            <wp:cNvGraphicFramePr/>
            <a:graphic>
              <a:graphicData uri="http://schemas.openxmlformats.org/drawingml/2006/picture">
                <pic:pic>
                  <pic:nvPicPr>
                    <pic:cNvPr id="473" name="picture" descr="descript"/>
                    <pic:cNvPicPr/>
                  </pic:nvPicPr>
                  <pic:blipFill rotWithShape="true">
                    <a:blip r:embed="rId156"/>
                    <a:srcRect/>
                    <a:stretch/>
                  </pic:blipFill>
                  <pic:spPr>
                    <a:xfrm>
                      <a:off x="0" y="0"/>
                      <a:ext cx="5274310" cy="2677936"/>
                    </a:xfrm>
                    <a:prstGeom prst="rect">
                      <a:avLst/>
                    </a:prstGeom>
                    <a:ln/>
                  </pic:spPr>
                </pic:pic>
              </a:graphicData>
            </a:graphic>
          </wp:inline>
        </w:drawing>
      </w:r>
    </w:p>
    <w:p>
      <w:pPr>
        <w:numPr/>
        <w:ind w:left="0"/>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4674235" cy="2285332"/>
            <wp:effectExtent l="0" t="0" r="0" b="0"/>
            <wp:docPr id="475" name="picture" descr="descript"/>
            <wp:cNvGraphicFramePr/>
            <a:graphic>
              <a:graphicData uri="http://schemas.openxmlformats.org/drawingml/2006/picture">
                <pic:pic>
                  <pic:nvPicPr>
                    <pic:cNvPr id="476" name="picture" descr="descript"/>
                    <pic:cNvPicPr/>
                  </pic:nvPicPr>
                  <pic:blipFill rotWithShape="true">
                    <a:blip r:embed="rId157"/>
                    <a:stretch/>
                  </pic:blipFill>
                  <pic:spPr>
                    <a:xfrm flipH="false" flipV="false">
                      <a:off x="0" y="0"/>
                      <a:ext cx="4674235" cy="2285332"/>
                    </a:xfrm>
                    <a:prstGeom prst="rect">
                      <a:avLst/>
                    </a:prstGeom>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图7-1-3识别记录</w:t>
      </w:r>
    </w:p>
    <w:p>
      <w:pPr>
        <w:numPr>
          <w:ilvl w:val="0"/>
          <w:numId w:val="40"/>
        </w:numPr>
        <w:ind/>
        <w:jc w:val="both"/>
        <w:rPr>
          <w:rFonts w:hint="default" w:ascii="宋体" w:hAnsi="宋体" w:eastAsia="宋体" w:cs="宋体"/>
          <w:b/>
          <w:bCs/>
          <w:lang w:val="en-US" w:eastAsia="zh-CN"/>
        </w:rPr>
      </w:pPr>
      <w:r>
        <w:rPr>
          <w:rFonts w:hint="eastAsia" w:ascii="宋体" w:hAnsi="宋体" w:eastAsia="宋体" w:cs="宋体"/>
          <w:b/>
          <w:bCs/>
          <w:lang w:val="en-US" w:eastAsia="zh-CN"/>
        </w:rPr>
        <w:t>人脸布控</w:t>
      </w:r>
    </w:p>
    <w:p>
      <w:pPr>
        <w:numPr/>
        <w:ind w:left="0" w:firstLineChars="200"/>
        <w:rPr>
          <w:rFonts w:hint="eastAsia" w:ascii="宋体" w:hAnsi="宋体" w:eastAsia="宋体" w:cs="宋体"/>
          <w:b w:val="false"/>
          <w:bCs w:val="false"/>
          <w:lang w:val="en-US" w:eastAsia="zh-CN"/>
        </w:rPr>
      </w:pPr>
      <w:r>
        <w:rPr>
          <w:rFonts w:hint="eastAsia" w:ascii="宋体" w:hAnsi="宋体" w:eastAsia="宋体" w:cs="宋体"/>
          <w:lang w:val="en-US" w:eastAsia="zh-CN"/>
        </w:rPr>
        <w:t>在【人脸布控】页面，您可查看抓拍人员的详细信息及相似度数值，支持按抓拍设备、时间段筛选查看，快速定位目标记录</w:t>
      </w:r>
      <w:r>
        <w:rPr>
          <w:rFonts w:hint="eastAsia" w:ascii="宋体" w:hAnsi="宋体" w:eastAsia="宋体" w:cs="宋体"/>
          <w:b w:val="false"/>
          <w:bCs w:val="false"/>
          <w:lang w:val="en-US" w:eastAsia="zh-CN"/>
        </w:rPr>
        <w:t>。</w:t>
      </w:r>
    </w:p>
    <w:p>
      <w:pPr>
        <w:numPr>
          <w:ilvl w:val="0"/>
          <w:numId w:val="40"/>
        </w:numPr>
        <w:ind/>
        <w:jc w:val="both"/>
        <w:rPr>
          <w:rFonts w:hint="eastAsia" w:ascii="宋体" w:hAnsi="宋体" w:eastAsia="宋体" w:cs="宋体"/>
          <w:b/>
          <w:bCs/>
          <w:lang w:val="en-US" w:eastAsia="zh-CN"/>
        </w:rPr>
      </w:pPr>
      <w:r>
        <w:rPr>
          <w:rFonts w:hint="eastAsia" w:ascii="宋体" w:hAnsi="宋体" w:eastAsia="宋体" w:cs="宋体"/>
          <w:b/>
          <w:bCs/>
          <w:lang w:val="en-US" w:eastAsia="zh-CN"/>
        </w:rPr>
        <w:t>人员轨迹</w:t>
      </w:r>
    </w:p>
    <w:p>
      <w:pPr>
        <w:numPr/>
        <w:ind w:left="0" w:firstLineChars="200"/>
        <w:jc w:val="both"/>
        <w:rPr>
          <w:rFonts w:hint="eastAsia" w:ascii="宋体" w:hAnsi="宋体" w:eastAsia="宋体" w:cs="宋体"/>
          <w:lang w:val="en-US" w:eastAsia="zh-CN"/>
        </w:rPr>
      </w:pPr>
      <w:r>
        <w:rPr>
          <w:rFonts w:hint="eastAsia" w:ascii="宋体" w:hAnsi="宋体" w:eastAsia="宋体" w:cs="宋体"/>
          <w:b w:val="false"/>
          <w:bCs w:val="false"/>
          <w:lang w:val="en-US" w:eastAsia="zh-CN"/>
        </w:rPr>
        <w:t>点击【人员轨迹】，</w:t>
      </w:r>
      <w:r>
        <w:rPr>
          <w:rFonts w:hint="eastAsia" w:ascii="宋体" w:hAnsi="宋体" w:eastAsia="宋体" w:cs="宋体"/>
          <w:lang w:val="en-US" w:eastAsia="zh-CN"/>
        </w:rPr>
        <w:t>输入想要查找的人脸图片或详细信息，包括在哪些设备中进行搜索、搜索人脸相似度的阈值。这样就可以查询一个时间段内该人员的轨迹。</w:t>
      </w:r>
    </w:p>
    <w:p>
      <w:pPr>
        <w:numPr/>
        <w:ind w:left="0"/>
        <w:jc w:val="both"/>
        <w:rPr>
          <w:rFonts w:hint="eastAsia" w:ascii="宋体" w:hAnsi="宋体" w:eastAsia="宋体" w:cs="宋体"/>
          <w:lang w:val="en-US" w:eastAsia="zh-CN"/>
        </w:rPr>
      </w:pPr>
      <w:r>
        <w:rPr/>
        <w:drawing>
          <wp:inline distT="0" distB="0" distL="0" distR="0">
            <wp:extent cx="5274310" cy="2694265"/>
            <wp:effectExtent l="0" t="0" r="0" b="0"/>
            <wp:docPr id="478" name="picture" descr="descript"/>
            <wp:cNvGraphicFramePr/>
            <a:graphic>
              <a:graphicData uri="http://schemas.openxmlformats.org/drawingml/2006/picture">
                <pic:pic>
                  <pic:nvPicPr>
                    <pic:cNvPr id="479" name="picture" descr="descript"/>
                    <pic:cNvPicPr/>
                  </pic:nvPicPr>
                  <pic:blipFill rotWithShape="true">
                    <a:blip r:embed="rId158"/>
                    <a:srcRect/>
                    <a:stretch/>
                  </pic:blipFill>
                  <pic:spPr>
                    <a:xfrm>
                      <a:off x="0" y="0"/>
                      <a:ext cx="5274310" cy="2694265"/>
                    </a:xfrm>
                    <a:prstGeom prst="rect">
                      <a:avLst/>
                    </a:prstGeom>
                    <a:ln/>
                  </pic:spPr>
                </pic:pic>
              </a:graphicData>
            </a:graphic>
          </wp:inline>
        </w:drawing>
      </w:r>
    </w:p>
    <w:p>
      <w:pPr>
        <w:numPr/>
        <w:pBdr>
          <w:bottom/>
        </w:pBd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图7-1-4轨迹查询</w:t>
      </w:r>
    </w:p>
    <w:p>
      <w:pPr>
        <w:pStyle w:val="000013"/>
        <w:pBdr/>
        <w:bidi w:val="false"/>
        <w:ind/>
        <w:jc w:val="both"/>
        <w:rPr>
          <w:bCs/>
          <w:szCs w:val="32"/>
          <w:lang w:val="en-US" w:eastAsia="zh-CN"/>
        </w:rPr>
      </w:pPr>
    </w:p>
    <w:p>
      <w:pPr>
        <w:pStyle w:val="000015"/>
        <w:numPr/>
        <w:pBdr/>
        <w:bidi w:val="false"/>
        <w:ind/>
        <w:rPr>
          <w:rFonts w:hint="eastAsia" w:ascii="宋体" w:hAnsi="宋体" w:eastAsia="宋体" w:cs="宋体" w:cstheme="minorEastAsia"/>
          <w:sz w:val="24"/>
          <w:szCs w:val="24"/>
          <w:lang w:val="en-US" w:eastAsia="zh-CN"/>
        </w:rPr>
      </w:pPr>
      <w:bookmarkStart w:id="492" w:name="_Toccp3c4f"/>
      <w:r>
        <w:rPr>
          <w:rFonts w:hint="eastAsia" w:ascii="宋体" w:hAnsi="宋体" w:eastAsia="宋体" w:cs="宋体" w:cstheme="minorEastAsia"/>
          <w:sz w:val="24"/>
          <w:szCs w:val="24"/>
          <w:lang w:val="en-US" w:eastAsia="zh-CN"/>
        </w:rPr>
        <w:t>8.2 车辆识别</w:t>
        <w:tab/>
      </w:r>
      <w:bookmarkEnd w:id="492"/>
    </w:p>
    <w:p>
      <w:pPr>
        <w:numPr/>
        <w:ind w:left="0" w:firstLineChars="200"/>
        <w:rPr>
          <w:rFonts w:hint="eastAsia" w:ascii="宋体" w:hAnsi="宋体" w:eastAsia="宋体" w:cs="宋体" w:cstheme="minorEastAsia"/>
          <w:sz w:val="21"/>
          <w:szCs w:val="21"/>
          <w:lang w:val="en-US" w:eastAsia="zh-CN"/>
        </w:rPr>
      </w:pPr>
      <w:r>
        <w:rPr>
          <w:rFonts w:ascii="宋体-简" w:hAnsi="宋体-简" w:eastAsia="宋体-简" w:cs="宋体-简"/>
          <w:b/>
          <w:i w:val="false"/>
          <w:strike w:val="false"/>
          <w:spacing w:val="0"/>
          <w:u w:val="none"/>
          <w:lang/>
        </w:rPr>
        <w:t>进入路径</w:t>
      </w:r>
      <w:r>
        <w:rPr>
          <w:rFonts w:ascii="宋体-简" w:hAnsi="宋体-简" w:eastAsia="宋体-简" w:cs="宋体-简"/>
          <w:i w:val="false"/>
          <w:strike w:val="false"/>
          <w:spacing w:val="0"/>
          <w:u w:val="none"/>
          <w:lang/>
        </w:rPr>
        <w:t>：登录后点击顶部菜单【</w:t>
      </w:r>
      <w:r>
        <w:rPr>
          <w:rFonts w:hint="eastAsia" w:ascii="宋体-简" w:hAnsi="宋体-简" w:eastAsia="宋体-简" w:cs="宋体-简"/>
          <w:i w:val="false"/>
          <w:strike w:val="false"/>
          <w:spacing w:val="0"/>
          <w:u w:val="none"/>
          <w:lang/>
        </w:rPr>
        <w:t>AI中心</w:t>
      </w:r>
      <w:r>
        <w:rPr>
          <w:rFonts w:ascii="宋体-简" w:hAnsi="宋体-简" w:eastAsia="宋体-简" w:cs="宋体-简"/>
          <w:i w:val="false"/>
          <w:strike w:val="false"/>
          <w:spacing w:val="0"/>
          <w:u w:val="none"/>
          <w:lang/>
        </w:rPr>
        <w:t>】，选择【车辆识别】即可进入功能页面</w:t>
      </w:r>
    </w:p>
    <w:p>
      <w:pPr>
        <w:numPr/>
        <w:ind w:left="0" w:firstLine="420" w:firstLineChars="200"/>
        <w:rPr>
          <w:rFonts w:hint="eastAsia" w:ascii="宋体" w:hAnsi="宋体" w:eastAsia="宋体" w:cs="宋体"/>
          <w:b/>
          <w:bCs/>
          <w:szCs w:val="21"/>
          <w:lang w:eastAsia="zh-CN"/>
        </w:rPr>
      </w:pPr>
      <w:r>
        <w:rPr>
          <w:rFonts w:hint="eastAsia" w:ascii="宋体" w:hAnsi="宋体" w:eastAsia="宋体" w:cs="宋体"/>
          <w:szCs w:val="21"/>
          <w:lang/>
        </w:rPr>
        <w:t>此页面可以查看</w:t>
      </w:r>
      <w:r>
        <w:rPr>
          <w:rFonts w:hint="eastAsia" w:ascii="宋体" w:hAnsi="宋体" w:eastAsia="宋体" w:cs="宋体"/>
          <w:b/>
          <w:bCs/>
          <w:szCs w:val="21"/>
          <w:lang w:val="en-US" w:eastAsia="zh-CN"/>
        </w:rPr>
        <w:t>车辆</w:t>
      </w:r>
      <w:r>
        <w:rPr>
          <w:rFonts w:hint="eastAsia" w:ascii="宋体" w:hAnsi="宋体" w:eastAsia="宋体" w:cs="宋体"/>
          <w:b/>
          <w:bCs/>
          <w:szCs w:val="21"/>
          <w:lang/>
        </w:rPr>
        <w:t>识别的识别记录、</w:t>
      </w:r>
      <w:r>
        <w:rPr>
          <w:rFonts w:hint="eastAsia" w:ascii="宋体" w:hAnsi="宋体" w:eastAsia="宋体" w:cs="宋体"/>
          <w:b/>
          <w:bCs/>
          <w:szCs w:val="21"/>
          <w:lang w:val="en-US" w:eastAsia="zh-CN"/>
        </w:rPr>
        <w:t>车辆布控</w:t>
      </w:r>
      <w:r>
        <w:rPr>
          <w:rFonts w:hint="eastAsia" w:ascii="宋体" w:hAnsi="宋体" w:eastAsia="宋体" w:cs="宋体"/>
          <w:b/>
          <w:bCs/>
          <w:szCs w:val="21"/>
          <w:lang/>
        </w:rPr>
        <w:t>、</w:t>
      </w:r>
      <w:r>
        <w:rPr>
          <w:rFonts w:hint="eastAsia" w:ascii="宋体" w:hAnsi="宋体" w:eastAsia="宋体" w:cs="宋体"/>
          <w:b/>
          <w:bCs/>
          <w:szCs w:val="21"/>
          <w:lang w:val="en-US" w:eastAsia="zh-CN"/>
        </w:rPr>
        <w:t>名单管理</w:t>
      </w:r>
      <w:r>
        <w:rPr>
          <w:rFonts w:hint="eastAsia" w:ascii="宋体" w:hAnsi="宋体" w:eastAsia="宋体" w:cs="宋体"/>
          <w:b/>
          <w:bCs/>
          <w:szCs w:val="21"/>
          <w:lang/>
        </w:rPr>
        <w:t>、</w:t>
      </w:r>
      <w:r>
        <w:rPr>
          <w:rFonts w:hint="eastAsia" w:ascii="宋体" w:hAnsi="宋体" w:eastAsia="宋体" w:cs="宋体"/>
          <w:b/>
          <w:bCs/>
          <w:szCs w:val="21"/>
          <w:lang w:val="en-US" w:eastAsia="zh-CN"/>
        </w:rPr>
        <w:t>车辆</w:t>
      </w:r>
      <w:r>
        <w:rPr>
          <w:rFonts w:hint="eastAsia" w:ascii="宋体" w:hAnsi="宋体" w:eastAsia="宋体" w:cs="宋体"/>
          <w:b/>
          <w:bCs/>
          <w:szCs w:val="21"/>
          <w:lang/>
        </w:rPr>
        <w:t>轨迹</w:t>
      </w:r>
      <w:r>
        <w:rPr>
          <w:rFonts w:hint="eastAsia" w:ascii="宋体" w:hAnsi="宋体" w:eastAsia="宋体" w:cs="宋体"/>
          <w:b/>
          <w:bCs/>
          <w:szCs w:val="21"/>
          <w:lang w:eastAsia="zh-CN"/>
        </w:rPr>
        <w:t>。</w:t>
      </w:r>
    </w:p>
    <w:p>
      <w:pPr>
        <w:pStyle w:val="000016"/>
        <w:numPr/>
        <w:bidi w:val="false"/>
        <w:ind w:left="0"/>
        <w:rPr>
          <w:rFonts w:hint="eastAsia" w:ascii="宋体" w:hAnsi="宋体" w:eastAsia="宋体" w:cs="宋体"/>
          <w:b/>
          <w:bCs/>
          <w:szCs w:val="21"/>
          <w:lang w:eastAsia="zh-CN"/>
        </w:rPr>
      </w:pPr>
      <w:bookmarkStart w:id="493" w:name="_Toc8dnmuj"/>
      <w:r>
        <w:rPr>
          <w:rFonts w:hint="eastAsia" w:ascii="宋体" w:hAnsi="宋体" w:eastAsia="宋体" w:cs="宋体"/>
          <w:sz w:val="21"/>
          <w:szCs w:val="21"/>
          <w:lang w:val="en-US" w:eastAsia="zh-CN"/>
        </w:rPr>
        <w:t>8.2.1 启动车辆识别</w:t>
      </w:r>
      <w:bookmarkEnd w:id="493"/>
    </w:p>
    <w:p>
      <w:pPr>
        <w:numPr/>
        <w:ind w:left="0"/>
        <w:rPr>
          <w:rFonts w:hint="eastAsia" w:ascii="宋体" w:hAnsi="宋体" w:eastAsia="宋体" w:cs="宋体"/>
          <w:b/>
          <w:bCs/>
          <w:lang w:val="en-US" w:eastAsia="zh-CN"/>
        </w:rPr>
      </w:pPr>
      <w:r>
        <w:rPr>
          <w:rFonts w:hint="eastAsia" w:ascii="宋体" w:hAnsi="宋体" w:eastAsia="宋体" w:cs="宋体"/>
          <w:b/>
          <w:bCs/>
          <w:lang w:val="en-US" w:eastAsia="zh-CN"/>
        </w:rPr>
        <w:t>1、创建车辆底库</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步骤1</w:t>
      </w:r>
      <w:r>
        <w:rPr>
          <w:rFonts w:hint="eastAsia" w:ascii="宋体" w:hAnsi="宋体" w:eastAsia="宋体" w:cs="宋体"/>
          <w:lang w:val="en-US" w:eastAsia="zh-CN"/>
        </w:rPr>
        <w:t xml:space="preserve"> 进入【名单管理】页面。</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步骤2</w:t>
      </w:r>
      <w:r>
        <w:rPr>
          <w:rFonts w:hint="eastAsia" w:ascii="宋体" w:hAnsi="宋体" w:eastAsia="宋体" w:cs="宋体"/>
          <w:lang w:val="en-US" w:eastAsia="zh-CN"/>
        </w:rPr>
        <w:t xml:space="preserve"> 点击屏幕左侧【车辆名单】旁的【新建】按钮，填写名单名称并选择所属机构，点击【确定】后，新建名单会显示在左侧列表中。点击名单右侧三点图标，可进行编辑或删除操作。</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步骤3</w:t>
      </w:r>
      <w:r>
        <w:rPr>
          <w:rFonts w:hint="eastAsia" w:ascii="宋体" w:hAnsi="宋体" w:eastAsia="宋体" w:cs="宋体"/>
          <w:lang w:val="en-US" w:eastAsia="zh-CN"/>
        </w:rPr>
        <w:t xml:space="preserve"> 选中左侧已创建的名单，点击中间区域【添加】按钮，按页面提示填写带 * 的必填信息（如车牌号、机动车类型等），完成后点击【确认】，添加的车辆会显示在名单列表中。</w:t>
      </w:r>
    </w:p>
    <w:p>
      <w:pPr>
        <w:numPr/>
        <w:ind w:left="0"/>
        <w:rPr>
          <w:rFonts w:hint="eastAsia" w:ascii="宋体" w:hAnsi="宋体" w:eastAsia="宋体" w:cs="宋体"/>
          <w:b w:val="false"/>
          <w:lang w:val="en-US" w:eastAsia="zh-CN"/>
        </w:rPr>
      </w:pPr>
      <w:r>
        <w:rPr>
          <w:rFonts w:hint="eastAsia" w:ascii="宋体" w:hAnsi="宋体" w:eastAsia="宋体" w:cs="宋体"/>
          <w:b w:val="false"/>
          <w:lang w:val="en-US" w:eastAsia="zh-CN"/>
        </w:rPr>
        <w:t>*注意：设备成功接入后，车辆识别功能默认开启，但需完成以上设置，且确保已开通车辆识别、视图库、云存储套餐才能体验车脸识别完整功能。</w:t>
      </w:r>
    </w:p>
    <w:p>
      <w:pPr>
        <w:numPr/>
        <w:ind w:left="0"/>
        <w:jc w:val="both"/>
        <w:rPr>
          <w:rFonts w:hint="default" w:ascii="宋体" w:hAnsi="宋体" w:eastAsia="宋体" w:cs="宋体"/>
          <w:lang w:val="en-US" w:eastAsia="zh-CN"/>
        </w:rPr>
      </w:pPr>
    </w:p>
    <w:p>
      <w:pPr>
        <w:numPr/>
        <w:ind w:left="0"/>
        <w:jc w:val="both"/>
        <w:rPr>
          <w:rFonts w:hint="default" w:ascii="宋体" w:hAnsi="宋体" w:eastAsia="宋体" w:cs="宋体"/>
          <w:lang w:val="en-US" w:eastAsia="zh-CN"/>
        </w:rPr>
      </w:pPr>
      <w:r>
        <w:rPr/>
        <w:drawing>
          <wp:inline distT="0" distB="0" distL="0" distR="0">
            <wp:extent cx="5274310" cy="5687555"/>
            <wp:effectExtent l="0" t="0" r="0" b="0"/>
            <wp:docPr id="481" name="picture" descr="descript"/>
            <wp:cNvGraphicFramePr/>
            <a:graphic>
              <a:graphicData uri="http://schemas.openxmlformats.org/drawingml/2006/picture">
                <pic:pic>
                  <pic:nvPicPr>
                    <pic:cNvPr id="482" name="picture" descr="descript"/>
                    <pic:cNvPicPr/>
                  </pic:nvPicPr>
                  <pic:blipFill rotWithShape="true">
                    <a:blip r:embed="rId159"/>
                    <a:srcRect/>
                    <a:stretch/>
                  </pic:blipFill>
                  <pic:spPr>
                    <a:xfrm>
                      <a:off x="0" y="0"/>
                      <a:ext cx="5274310" cy="5687555"/>
                    </a:xfrm>
                    <a:prstGeom prst="rect">
                      <a:avLst/>
                    </a:prstGeom>
                    <a:ln/>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图7-2-1创建车辆底库</w:t>
      </w:r>
    </w:p>
    <w:p>
      <w:pPr>
        <w:numPr/>
        <w:ind w:left="0"/>
        <w:rPr>
          <w:rFonts w:hint="default" w:ascii="宋体" w:hAnsi="宋体" w:eastAsia="宋体" w:cs="宋体"/>
          <w:b/>
          <w:bCs/>
          <w:lang w:val="en-US" w:eastAsia="zh-CN"/>
        </w:rPr>
      </w:pPr>
      <w:r>
        <w:rPr>
          <w:rFonts w:hint="eastAsia" w:ascii="宋体" w:hAnsi="宋体" w:eastAsia="宋体" w:cs="宋体"/>
          <w:b/>
          <w:bCs/>
          <w:lang w:val="en-US" w:eastAsia="zh-CN"/>
        </w:rPr>
        <w:t>2、车辆布控</w:t>
      </w:r>
    </w:p>
    <w:p>
      <w:pPr>
        <w:numPr/>
        <w:ind w:left="0"/>
        <w:rPr>
          <w:rFonts w:hint="eastAsia" w:ascii="宋体" w:hAnsi="宋体" w:eastAsia="宋体" w:cs="宋体"/>
          <w:lang w:val="en-US" w:eastAsia="zh-CN"/>
        </w:rPr>
      </w:pPr>
      <w:r>
        <w:rPr>
          <w:rFonts w:hint="eastAsia" w:ascii="宋体" w:hAnsi="宋体" w:eastAsia="宋体" w:cs="宋体"/>
          <w:lang w:val="en-US" w:eastAsia="zh-CN"/>
        </w:rPr>
        <w:t>步骤1  进入【车辆布控】页面。</w:t>
      </w:r>
    </w:p>
    <w:p>
      <w:pPr>
        <w:numPr/>
        <w:ind w:left="0"/>
        <w:jc w:val="both"/>
        <w:rPr>
          <w:rFonts w:hint="eastAsia" w:ascii="宋体" w:hAnsi="宋体" w:eastAsia="宋体" w:cs="宋体"/>
          <w:lang w:val="en-US" w:eastAsia="zh-CN"/>
        </w:rPr>
      </w:pPr>
      <w:r>
        <w:rPr>
          <w:rFonts w:hint="eastAsia" w:ascii="宋体" w:hAnsi="宋体" w:eastAsia="宋体" w:cs="宋体"/>
          <w:lang w:val="en-US" w:eastAsia="zh-CN"/>
        </w:rPr>
        <w:t>步骤2  点击左侧【添加布控任务】，跳转至添加布控任务页面，按照要求填写。</w:t>
      </w:r>
    </w:p>
    <w:p>
      <w:pPr>
        <w:numPr/>
        <w:ind w:left="0"/>
        <w:rPr>
          <w:rFonts w:hint="eastAsia" w:ascii="宋体" w:hAnsi="宋体" w:eastAsia="宋体" w:cs="宋体"/>
          <w:lang w:val="en-US" w:eastAsia="zh-CN"/>
        </w:rPr>
      </w:pPr>
      <w:r>
        <w:rPr>
          <w:rFonts w:hint="eastAsia" w:ascii="宋体" w:hAnsi="宋体" w:eastAsia="宋体" w:cs="宋体"/>
          <w:lang w:val="en-US" w:eastAsia="zh-CN"/>
        </w:rPr>
        <w:t>步骤3  点击选择想要布控的车辆名单后，在布控区域中可以选择该任务在哪些设备中进行布控，点击选中对应设备名称，点击中间蓝色按钮，选中设备出现在最右侧【已选择设备】列表中。</w:t>
      </w:r>
    </w:p>
    <w:p>
      <w:pPr>
        <w:numPr/>
        <w:ind w:left="0"/>
        <w:rPr>
          <w:rFonts w:hint="eastAsia" w:ascii="宋体" w:hAnsi="宋体" w:eastAsia="宋体" w:cs="宋体"/>
          <w:lang w:val="en-US" w:eastAsia="zh-CN"/>
        </w:rPr>
      </w:pPr>
      <w:r>
        <w:rPr>
          <w:rFonts w:hint="eastAsia" w:ascii="宋体" w:hAnsi="宋体" w:eastAsia="宋体" w:cs="宋体"/>
          <w:lang w:val="en-US" w:eastAsia="zh-CN"/>
        </w:rPr>
        <w:t>步骤4  在 “报警推送” 栏选择接收报警的人员（同一车辆 5 分钟内仅推送一次报警）。</w:t>
      </w:r>
    </w:p>
    <w:p>
      <w:pPr>
        <w:numPr/>
        <w:ind w:left="0"/>
        <w:rPr>
          <w:rFonts w:hint="eastAsia" w:ascii="宋体" w:hAnsi="宋体" w:eastAsia="宋体" w:cs="宋体"/>
          <w:lang w:val="en-US" w:eastAsia="zh-CN"/>
        </w:rPr>
      </w:pPr>
      <w:r>
        <w:rPr>
          <w:rFonts w:hint="eastAsia" w:ascii="宋体" w:hAnsi="宋体" w:eastAsia="宋体" w:cs="宋体"/>
          <w:lang w:val="en-US" w:eastAsia="zh-CN"/>
        </w:rPr>
        <w:t>步骤5  添加完成后，【车辆布控】页面可以查看已存在的布控任务，包括正在进行、结束的历史任务。可以开关任务、重新编辑任务、删除。</w:t>
      </w:r>
    </w:p>
    <w:p>
      <w:pPr>
        <w:numPr/>
        <w:ind w:left="0"/>
        <w:jc w:val="center"/>
        <w:rPr>
          <w:rFonts w:hint="default" w:ascii="宋体" w:hAnsi="宋体" w:eastAsia="宋体" w:cs="宋体"/>
          <w:color w:val="auto"/>
          <w:szCs w:val="21"/>
          <w:lang w:val="en-US" w:eastAsia="zh-CN"/>
        </w:rPr>
      </w:pPr>
      <w:r>
        <w:rPr/>
        <w:drawing>
          <wp:inline distT="0" distB="0" distL="0" distR="0">
            <wp:extent cx="3188335" cy="3601432"/>
            <wp:effectExtent l="0" t="0" r="0" b="0"/>
            <wp:docPr id="484" name="picture" descr="descript"/>
            <wp:cNvGraphicFramePr/>
            <a:graphic>
              <a:graphicData uri="http://schemas.openxmlformats.org/drawingml/2006/picture">
                <pic:pic>
                  <pic:nvPicPr>
                    <pic:cNvPr id="485" name="picture" descr="descript"/>
                    <pic:cNvPicPr/>
                  </pic:nvPicPr>
                  <pic:blipFill rotWithShape="true">
                    <a:blip r:embed="rId160">
                      <a:extLst/>
                    </a:blip>
                    <a:srcRect/>
                    <a:stretch/>
                  </pic:blipFill>
                  <pic:spPr>
                    <a:xfrm flipH="false" flipV="false">
                      <a:off x="0" y="0"/>
                      <a:ext cx="3188335" cy="3601432"/>
                    </a:xfrm>
                    <a:prstGeom prst="rect">
                      <a:avLst/>
                    </a:prstGeom>
                    <a:ln/>
                  </pic:spPr>
                </pic:pic>
              </a:graphicData>
            </a:graphic>
          </wp:inline>
        </w:drawing>
      </w:r>
    </w:p>
    <w:p>
      <w:pPr>
        <w:numPr/>
        <w:ind w:left="0"/>
        <w:jc w:val="center"/>
        <w:rPr>
          <w:rFonts w:hint="default" w:ascii="宋体" w:hAnsi="宋体" w:eastAsia="宋体" w:cs="宋体"/>
          <w:color w:val="auto"/>
          <w:szCs w:val="21"/>
          <w:lang w:val="en-US" w:eastAsia="zh-CN"/>
        </w:rPr>
      </w:pPr>
      <w:r>
        <w:rPr>
          <w:rFonts w:hint="eastAsia" w:ascii="宋体" w:hAnsi="宋体" w:eastAsia="宋体" w:cs="宋体"/>
          <w:sz w:val="18"/>
          <w:szCs w:val="18"/>
          <w:lang w:val="en-US" w:eastAsia="zh-CN"/>
        </w:rPr>
        <w:t>图7-2-2车辆布控报警</w:t>
      </w:r>
    </w:p>
    <w:p>
      <w:pPr>
        <w:pStyle w:val="000016"/>
        <w:numPr/>
        <w:bidi w:val="false"/>
        <w:ind w:left="0"/>
        <w:rPr>
          <w:rFonts w:hint="default" w:ascii="宋体" w:hAnsi="宋体" w:eastAsia="宋体" w:cs="宋体"/>
          <w:sz w:val="21"/>
          <w:szCs w:val="21"/>
          <w:lang w:val="en-US" w:eastAsia="zh-CN"/>
        </w:rPr>
      </w:pPr>
      <w:bookmarkStart w:id="494" w:name="_Toci4lxpo"/>
      <w:r>
        <w:rPr>
          <w:rFonts w:hint="eastAsia" w:ascii="宋体" w:hAnsi="宋体" w:eastAsia="宋体" w:cs="宋体"/>
          <w:sz w:val="21"/>
          <w:szCs w:val="21"/>
          <w:lang w:val="en-US" w:eastAsia="zh-CN"/>
        </w:rPr>
        <w:t>8.2.2 车辆识别数据查询</w:t>
      </w:r>
      <w:bookmarkEnd w:id="494"/>
    </w:p>
    <w:p>
      <w:pPr>
        <w:numPr/>
        <w:ind w:left="0"/>
        <w:jc w:val="left"/>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不同页面可以查看到车辆识别数据的不同信息，有以下几种查看方式。</w:t>
      </w:r>
    </w:p>
    <w:p>
      <w:pPr>
        <w:numPr/>
        <w:ind w:left="0"/>
        <w:rPr>
          <w:rFonts w:hint="default" w:ascii="宋体" w:hAnsi="宋体" w:eastAsia="宋体" w:cs="宋体"/>
          <w:b/>
          <w:bCs/>
          <w:lang w:val="en-US" w:eastAsia="zh-CN"/>
        </w:rPr>
      </w:pPr>
      <w:r>
        <w:rPr>
          <w:rFonts w:hint="eastAsia" w:ascii="宋体" w:hAnsi="宋体" w:eastAsia="宋体" w:cs="宋体"/>
          <w:b/>
          <w:bCs/>
          <w:lang w:val="en-US" w:eastAsia="zh-CN"/>
        </w:rPr>
        <w:t>1、报警列表</w:t>
      </w:r>
    </w:p>
    <w:p>
      <w:pPr>
        <w:numPr/>
        <w:ind w:left="0"/>
        <w:rPr>
          <w:rFonts w:hint="eastAsia" w:ascii="宋体" w:hAnsi="宋体" w:eastAsia="宋体" w:cs="宋体"/>
          <w:lang w:val="en-US" w:eastAsia="zh-CN"/>
        </w:rPr>
      </w:pPr>
      <w:r>
        <w:rPr>
          <w:rFonts w:hint="eastAsia" w:ascii="宋体" w:hAnsi="宋体" w:eastAsia="宋体" w:cs="宋体"/>
          <w:b/>
          <w:lang w:val="en-US" w:eastAsia="zh-CN"/>
        </w:rPr>
        <w:t xml:space="preserve">步骤1 </w:t>
      </w:r>
      <w:r>
        <w:rPr>
          <w:rFonts w:hint="eastAsia" w:ascii="宋体" w:hAnsi="宋体" w:eastAsia="宋体" w:cs="宋体"/>
          <w:lang w:val="en-US" w:eastAsia="zh-CN"/>
        </w:rPr>
        <w:t xml:space="preserve"> 进入【车辆识别】功能后，默认显示【报警列表】页面。该页面显示报警的车辆信息。</w:t>
      </w:r>
    </w:p>
    <w:p>
      <w:pPr>
        <w:numPr>
          <w:ilvl w:val="0"/>
          <w:numId w:val="41"/>
        </w:numPr>
        <w:ind/>
        <w:jc w:val="both"/>
        <w:rPr>
          <w:rFonts w:hint="eastAsia" w:ascii="宋体" w:hAnsi="宋体" w:eastAsia="宋体" w:cs="宋体"/>
          <w:lang w:val="en-US" w:eastAsia="zh-CN"/>
        </w:rPr>
      </w:pPr>
      <w:r>
        <w:rPr>
          <w:rFonts w:hint="eastAsia" w:ascii="宋体" w:hAnsi="宋体" w:eastAsia="宋体" w:cs="宋体"/>
          <w:lang w:val="en-US" w:eastAsia="zh-CN"/>
        </w:rPr>
        <w:t>显示条件：需先完成【创建车辆名单】和【车辆布控】设置，系统才会触发并显示报警信息。</w:t>
      </w:r>
    </w:p>
    <w:p>
      <w:pPr>
        <w:numPr>
          <w:ilvl w:val="0"/>
          <w:numId w:val="41"/>
        </w:numPr>
        <w:ind/>
        <w:jc w:val="both"/>
        <w:rPr>
          <w:rFonts w:hint="eastAsia" w:ascii="宋体" w:hAnsi="宋体" w:eastAsia="宋体" w:cs="宋体"/>
          <w:lang w:val="en-US" w:eastAsia="zh-CN"/>
        </w:rPr>
      </w:pPr>
      <w:r>
        <w:rPr>
          <w:rFonts w:hint="eastAsia" w:ascii="宋体" w:hAnsi="宋体" w:eastAsia="宋体" w:cs="宋体"/>
          <w:lang w:val="en-US" w:eastAsia="zh-CN"/>
        </w:rPr>
        <w:t>搜索过滤：支持通过车牌号、布控任务、车辆名单、设备名称或时间段筛选报警记录，快速定位目标信息。</w:t>
      </w:r>
    </w:p>
    <w:p>
      <w:pPr>
        <w:numPr/>
        <w:ind w:left="0"/>
        <w:rPr>
          <w:rFonts w:hint="eastAsia" w:ascii="宋体" w:hAnsi="宋体" w:eastAsia="宋体" w:cs="宋体"/>
          <w:lang w:val="en-US" w:eastAsia="zh-CN"/>
        </w:rPr>
      </w:pPr>
      <w:r>
        <w:rPr>
          <w:rFonts w:hint="eastAsia" w:ascii="宋体" w:hAnsi="宋体" w:eastAsia="宋体" w:cs="宋体"/>
          <w:b/>
          <w:lang w:val="en-US" w:eastAsia="zh-CN"/>
        </w:rPr>
        <w:t xml:space="preserve">步骤2 </w:t>
      </w:r>
      <w:r>
        <w:rPr>
          <w:rFonts w:hint="eastAsia" w:ascii="宋体" w:hAnsi="宋体" w:eastAsia="宋体" w:cs="宋体"/>
          <w:lang w:val="en-US" w:eastAsia="zh-CN"/>
        </w:rPr>
        <w:t xml:space="preserve"> 点击任意一条报警记录，可查看车辆识别详细信息：可以看到该车辆在识别时的详细信息。包括监控设备名称、抓拍时间、车牌号码、车身颜色、车辆类型、品牌等。还可以查看到检测车辆时的视频、地理位置。</w:t>
      </w:r>
    </w:p>
    <w:p>
      <w:pPr>
        <w:numPr/>
        <w:ind w:left="0"/>
        <w:jc w:val="center"/>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5274310" cy="5426454"/>
            <wp:effectExtent l="0" t="0" r="0" b="0"/>
            <wp:docPr id="487" name="picture" descr="descript"/>
            <wp:cNvGraphicFramePr/>
            <a:graphic>
              <a:graphicData uri="http://schemas.openxmlformats.org/drawingml/2006/picture">
                <pic:pic>
                  <pic:nvPicPr>
                    <pic:cNvPr id="488" name="picture" descr="descript"/>
                    <pic:cNvPicPr/>
                  </pic:nvPicPr>
                  <pic:blipFill rotWithShape="true">
                    <a:blip r:embed="rId161"/>
                    <a:stretch/>
                  </pic:blipFill>
                  <pic:spPr>
                    <a:xfrm>
                      <a:off x="0" y="0"/>
                      <a:ext cx="5274310" cy="5426454"/>
                    </a:xfrm>
                    <a:prstGeom prst="rect">
                      <a:avLst/>
                    </a:prstGeom>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图7-2-3车辆报警列表</w:t>
      </w:r>
    </w:p>
    <w:p>
      <w:pPr>
        <w:numPr/>
        <w:ind w:left="0"/>
        <w:rPr>
          <w:rFonts w:hint="eastAsia" w:ascii="宋体" w:hAnsi="宋体" w:eastAsia="宋体" w:cs="宋体"/>
          <w:b/>
          <w:bCs/>
          <w:lang w:val="en-US" w:eastAsia="zh-CN"/>
        </w:rPr>
      </w:pPr>
      <w:r>
        <w:rPr>
          <w:rFonts w:hint="eastAsia" w:ascii="宋体" w:hAnsi="宋体" w:eastAsia="宋体" w:cs="宋体"/>
          <w:b/>
          <w:bCs/>
          <w:lang w:val="en-US" w:eastAsia="zh-CN"/>
        </w:rPr>
        <w:t>2、识别记录</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 1：</w:t>
      </w:r>
      <w:r>
        <w:rPr>
          <w:rFonts w:hint="eastAsia" w:ascii="宋体" w:hAnsi="宋体" w:eastAsia="宋体" w:cs="宋体"/>
          <w:lang w:val="en-US" w:eastAsia="zh-CN"/>
        </w:rPr>
        <w:t>点击【识别记录】进入页面，此处显示设备运行期间识别到的所有车辆信息（无需布控即可记录，设备接入后自动开始抓拍）。</w:t>
      </w:r>
    </w:p>
    <w:p>
      <w:pPr>
        <w:numPr/>
        <w:ind w:left="0"/>
        <w:rPr>
          <w:rFonts w:hint="eastAsia" w:ascii="宋体" w:hAnsi="宋体" w:eastAsia="宋体" w:cs="宋体"/>
          <w:lang w:val="en-US" w:eastAsia="zh-CN"/>
        </w:rPr>
      </w:pPr>
      <w:r>
        <w:rPr>
          <w:rFonts w:hint="eastAsia" w:ascii="宋体" w:hAnsi="宋体" w:eastAsia="宋体" w:cs="宋体"/>
          <w:b/>
          <w:lang w:val="en-US" w:eastAsia="zh-CN"/>
        </w:rPr>
        <w:t>步骤 2：</w:t>
      </w:r>
      <w:r>
        <w:rPr>
          <w:rFonts w:hint="eastAsia" w:ascii="宋体" w:hAnsi="宋体" w:eastAsia="宋体" w:cs="宋体"/>
          <w:lang w:val="en-US" w:eastAsia="zh-CN"/>
        </w:rPr>
        <w:t>支持通过以下条件搜索目标记录：①关键词搜索：对目标车牌号进行搜索；②属性搜索：机动车类型、机动车品牌、车身颜色、识别时间等。</w:t>
      </w:r>
    </w:p>
    <w:p>
      <w:pPr>
        <w:numPr/>
        <w:pBdr>
          <w:bottom/>
        </w:pBdr>
        <w:ind w:left="0"/>
        <w:rPr>
          <w:rFonts w:hint="eastAsia" w:ascii="宋体" w:hAnsi="宋体" w:eastAsia="宋体" w:cs="宋体"/>
          <w:lang w:val="en-US" w:eastAsia="zh-CN"/>
        </w:rPr>
      </w:pPr>
      <w:r>
        <w:rPr>
          <w:rFonts w:hint="eastAsia" w:ascii="宋体" w:hAnsi="宋体" w:eastAsia="宋体" w:cs="宋体"/>
          <w:b/>
          <w:lang w:val="en-US" w:eastAsia="zh-CN"/>
        </w:rPr>
        <w:t>步骤 3：</w:t>
      </w:r>
      <w:r>
        <w:rPr>
          <w:rFonts w:hint="eastAsia" w:ascii="宋体" w:hAnsi="宋体" w:eastAsia="宋体" w:cs="宋体"/>
          <w:lang w:val="en-US" w:eastAsia="zh-CN"/>
        </w:rPr>
        <w:t>点击任意一条识别记录，可查看车辆识别详细信息：可以看到该车辆在识别时的详细信息。包括监控设备名称、抓拍时间、车牌号码、车身颜色、车辆类型、品牌等。还可以查看到检测车辆时的视频、地理位置、车辆轨迹等。</w:t>
      </w:r>
    </w:p>
    <w:p>
      <w:pPr>
        <w:numPr/>
        <w:ind w:left="0"/>
        <w:jc w:val="center"/>
        <w:rPr>
          <w:rFonts w:hint="default" w:ascii="宋体" w:hAnsi="宋体" w:eastAsia="宋体" w:cs="宋体"/>
          <w:lang w:val="en-US" w:eastAsia="zh-CN"/>
        </w:rPr>
      </w:pPr>
      <w:r>
        <w:rPr/>
        <w:drawing>
          <wp:inline distT="0" distB="0" distL="0" distR="0">
            <wp:extent cx="4588510" cy="2614335"/>
            <wp:effectExtent l="0" t="0" r="0" b="0"/>
            <wp:docPr id="490" name="picture" descr="descript"/>
            <wp:cNvGraphicFramePr/>
            <a:graphic>
              <a:graphicData uri="http://schemas.openxmlformats.org/drawingml/2006/picture">
                <pic:pic>
                  <pic:nvPicPr>
                    <pic:cNvPr id="491" name="picture" descr="descript"/>
                    <pic:cNvPicPr/>
                  </pic:nvPicPr>
                  <pic:blipFill rotWithShape="true">
                    <a:blip r:embed="rId162">
                      <a:extLst/>
                    </a:blip>
                    <a:srcRect/>
                    <a:stretch/>
                  </pic:blipFill>
                  <pic:spPr>
                    <a:xfrm flipH="false" flipV="false">
                      <a:off x="0" y="0"/>
                      <a:ext cx="4588510" cy="2614335"/>
                    </a:xfrm>
                    <a:prstGeom prst="rect">
                      <a:avLst/>
                    </a:prstGeom>
                    <a:ln/>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图7-2-4车辆识别记录</w:t>
      </w:r>
    </w:p>
    <w:p>
      <w:pPr>
        <w:numPr/>
        <w:ind w:left="0"/>
        <w:rPr>
          <w:rFonts w:hint="eastAsia" w:ascii="宋体" w:hAnsi="宋体" w:eastAsia="宋体" w:cs="宋体"/>
          <w:b/>
          <w:bCs/>
          <w:lang w:val="en-US" w:eastAsia="zh-CN"/>
        </w:rPr>
      </w:pPr>
      <w:r>
        <w:rPr>
          <w:rFonts w:hint="eastAsia" w:ascii="宋体" w:hAnsi="宋体" w:eastAsia="宋体" w:cs="宋体"/>
          <w:b/>
          <w:bCs/>
          <w:lang w:val="en-US" w:eastAsia="zh-CN"/>
        </w:rPr>
        <w:t>3、车辆轨迹</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车辆轨迹基于设备自动抓拍的识别记录生成，无需提前布控即可查询，适用于车辆行踪追溯、通行规律分析等场景。</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1：</w:t>
      </w:r>
      <w:r>
        <w:rPr>
          <w:rFonts w:hint="eastAsia" w:ascii="宋体" w:hAnsi="宋体" w:eastAsia="宋体" w:cs="宋体"/>
          <w:b w:val="false"/>
          <w:bCs w:val="false"/>
          <w:lang w:val="en-US" w:eastAsia="zh-CN"/>
        </w:rPr>
        <w:t>点击【车辆轨迹】进入查询页面。</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2：</w:t>
      </w:r>
      <w:r>
        <w:rPr>
          <w:rFonts w:hint="eastAsia" w:ascii="宋体" w:hAnsi="宋体" w:eastAsia="宋体" w:cs="宋体"/>
          <w:b w:val="false"/>
          <w:bCs w:val="false"/>
          <w:lang w:val="en-US" w:eastAsia="zh-CN"/>
        </w:rPr>
        <w:t>在搜索栏输入目标车牌号（支持模糊匹配）。</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3：</w:t>
      </w:r>
      <w:r>
        <w:rPr>
          <w:rFonts w:hint="eastAsia" w:ascii="宋体" w:hAnsi="宋体" w:eastAsia="宋体" w:cs="宋体"/>
          <w:b w:val="false"/>
          <w:bCs w:val="false"/>
          <w:lang w:val="en-US" w:eastAsia="zh-CN"/>
        </w:rPr>
        <w:t>在 “设备选择” 区域勾选需要查询的摄像头设备（可通过搜索设备名称快速定位）。</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4：</w:t>
      </w:r>
      <w:r>
        <w:rPr>
          <w:rFonts w:hint="eastAsia" w:ascii="宋体" w:hAnsi="宋体" w:eastAsia="宋体" w:cs="宋体"/>
          <w:b w:val="false"/>
          <w:bCs w:val="false"/>
          <w:lang w:val="en-US" w:eastAsia="zh-CN"/>
        </w:rPr>
        <w:t>设置查询时间段（支持自定义开始 / 结束时间，最长可查询 30 天内数据）。</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5：</w:t>
      </w:r>
      <w:r>
        <w:rPr>
          <w:rFonts w:hint="eastAsia" w:ascii="宋体" w:hAnsi="宋体" w:eastAsia="宋体" w:cs="宋体"/>
          <w:b w:val="false"/>
          <w:bCs w:val="false"/>
          <w:lang w:val="en-US" w:eastAsia="zh-CN"/>
        </w:rPr>
        <w:t>点击【搜索】按钮，系统将显示该车辆在指定时间段内的所有通行记录。</w:t>
      </w:r>
    </w:p>
    <w:p>
      <w:pPr>
        <w:numPr/>
        <w:ind w:left="0"/>
        <w:rPr>
          <w:rFonts w:hint="default" w:ascii="宋体" w:hAnsi="宋体" w:eastAsia="宋体" w:cs="宋体"/>
          <w:lang w:val="en-US" w:eastAsia="zh-CN"/>
        </w:rPr>
      </w:pPr>
      <w:r>
        <w:rPr/>
        <w:drawing>
          <wp:inline distT="0" distB="0" distL="0" distR="0">
            <wp:extent cx="5274310" cy="2734595"/>
            <wp:effectExtent l="0" t="0" r="0" b="0"/>
            <wp:docPr id="493" name="picture" descr="descript"/>
            <wp:cNvGraphicFramePr/>
            <a:graphic>
              <a:graphicData uri="http://schemas.openxmlformats.org/drawingml/2006/picture">
                <pic:pic>
                  <pic:nvPicPr>
                    <pic:cNvPr id="494" name="picture" descr="descript"/>
                    <pic:cNvPicPr/>
                  </pic:nvPicPr>
                  <pic:blipFill rotWithShape="true">
                    <a:blip r:embed="rId163"/>
                    <a:srcRect/>
                    <a:stretch/>
                  </pic:blipFill>
                  <pic:spPr>
                    <a:xfrm>
                      <a:off x="0" y="0"/>
                      <a:ext cx="5274310" cy="2734595"/>
                    </a:xfrm>
                    <a:prstGeom prst="rect">
                      <a:avLst/>
                    </a:prstGeom>
                    <a:ln/>
                  </pic:spPr>
                </pic:pic>
              </a:graphicData>
            </a:graphic>
          </wp:inline>
        </w:drawing>
      </w:r>
    </w:p>
    <w:p>
      <w:pPr>
        <w:numPr/>
        <w:pBdr>
          <w:bottom/>
        </w:pBd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图7-2-5车辆轨迹</w:t>
      </w:r>
    </w:p>
    <w:p>
      <w:pPr>
        <w:pBdr/>
        <w:ind w:left="420"/>
        <w:jc w:val="center"/>
        <w:rPr>
          <w:rFonts w:hint="default" w:ascii="宋体" w:hAnsi="宋体" w:eastAsia="宋体" w:cs="宋体"/>
          <w:b/>
          <w:bCs/>
          <w:lang w:val="en-US" w:eastAsia="zh-CN"/>
        </w:rPr>
      </w:pPr>
    </w:p>
    <w:p>
      <w:pPr>
        <w:numPr/>
        <w:ind w:left="840"/>
        <w:jc w:val="center"/>
        <w:rPr>
          <w:rFonts w:hint="default" w:ascii="宋体" w:hAnsi="宋体" w:eastAsia="宋体" w:cs="宋体"/>
          <w:b/>
          <w:bCs/>
          <w:lang w:val="en-US" w:eastAsia="zh-CN"/>
        </w:rPr>
      </w:pPr>
    </w:p>
    <w:p>
      <w:pPr>
        <w:ind w:left="420"/>
        <w:jc w:val="both"/>
        <w:rPr>
          <w:rFonts w:hint="default" w:ascii="宋体" w:hAnsi="宋体" w:eastAsia="宋体" w:cs="宋体"/>
          <w:b/>
          <w:bCs/>
          <w:lang w:val="en-US" w:eastAsia="zh-CN"/>
        </w:rPr>
      </w:pPr>
    </w:p>
    <w:p>
      <w:pPr>
        <w:numPr/>
        <w:ind w:left="0" w:firstLineChars="0"/>
        <w:jc w:val="both"/>
        <w:rPr>
          <w:rFonts w:hint="eastAsia" w:ascii="宋体" w:hAnsi="宋体" w:eastAsia="宋体" w:cs="宋体"/>
          <w:lang w:val="en-US" w:eastAsia="zh-CN"/>
        </w:rPr>
      </w:pPr>
    </w:p>
    <w:p>
      <w:pPr>
        <w:numPr/>
        <w:pBdr>
          <w:bottom/>
        </w:pBdr>
        <w:ind w:left="0" w:firstLineChars="200"/>
        <w:rPr>
          <w:rFonts w:hint="eastAsia" w:ascii="宋体" w:hAnsi="宋体" w:eastAsia="宋体" w:cs="宋体"/>
          <w:b/>
          <w:bCs/>
          <w:szCs w:val="21"/>
          <w:lang w:eastAsia="zh-CN"/>
        </w:rPr>
      </w:pPr>
    </w:p>
    <w:p>
      <w:pPr>
        <w:pStyle w:val="000013"/>
        <w:pBdr/>
        <w:bidi w:val="false"/>
        <w:ind/>
        <w:rPr>
          <w:szCs w:val="24"/>
          <w:lang w:val="en-US" w:eastAsia="zh-CN"/>
        </w:rPr>
      </w:pPr>
    </w:p>
    <w:p>
      <w:pPr>
        <w:pStyle w:val="000013"/>
        <w:pBdr/>
        <w:bidi w:val="false"/>
        <w:ind/>
        <w:jc w:val="both"/>
        <w:rPr>
          <w:bCs/>
          <w:szCs w:val="32"/>
          <w:lang w:val="en-US" w:eastAsia="zh-CN"/>
        </w:rPr>
      </w:pP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495" w:name="_Tocyt4t01"/>
      <w:r>
        <w:rPr>
          <w:rFonts w:hint="eastAsia" w:ascii="宋体" w:hAnsi="宋体" w:eastAsia="宋体" w:cs="宋体"/>
          <w:b w:val="false"/>
          <w:bCs/>
          <w:sz w:val="32"/>
          <w:szCs w:val="32"/>
          <w:lang w:val="en-US" w:eastAsia="zh-CN"/>
        </w:rPr>
        <w:t xml:space="preserve"> 消息中心</w:t>
      </w:r>
      <w:bookmarkEnd w:id="483"/>
      <w:bookmarkEnd w:id="484"/>
      <w:bookmarkEnd w:id="485"/>
      <w:bookmarkEnd w:id="486"/>
      <w:bookmarkEnd w:id="487"/>
      <w:bookmarkEnd w:id="488"/>
      <w:bookmarkEnd w:id="495"/>
    </w:p>
    <w:p>
      <w:pPr>
        <w:pStyle w:val="000015"/>
        <w:numPr/>
        <w:pBdr/>
        <w:bidi w:val="false"/>
        <w:rPr>
          <w:rFonts w:hint="eastAsia" w:ascii="宋体" w:hAnsi="宋体" w:eastAsia="宋体" w:cs="宋体" w:cstheme="minorEastAsia"/>
          <w:sz w:val="24"/>
          <w:szCs w:val="24"/>
          <w:lang w:val="en-US" w:eastAsia="zh-CN"/>
        </w:rPr>
      </w:pPr>
      <w:bookmarkStart w:id="496" w:name="_Tocligtfy"/>
      <w:bookmarkStart w:id="497" w:name="_Tocdit9df"/>
      <w:bookmarkStart w:id="498" w:name="_Toc3wom52"/>
      <w:bookmarkStart w:id="499" w:name="_Tocxegbb4"/>
      <w:bookmarkStart w:id="500" w:name="_Tocvaf4bq"/>
      <w:bookmarkStart w:id="501" w:name="_Toc3b94ck"/>
      <w:bookmarkStart w:id="502" w:name="_Tocma9bgs"/>
      <w:r>
        <w:rPr>
          <w:rFonts w:hint="eastAsia" w:ascii="宋体" w:hAnsi="宋体" w:eastAsia="宋体" w:cs="宋体" w:cstheme="minorEastAsia"/>
          <w:sz w:val="24"/>
          <w:szCs w:val="24"/>
          <w:lang w:val="en-US" w:eastAsia="zh-CN"/>
        </w:rPr>
        <w:t>9</w:t>
      </w:r>
      <w:r>
        <w:rPr>
          <w:rFonts w:hint="eastAsia" w:ascii="宋体" w:hAnsi="宋体" w:eastAsia="宋体" w:cs="宋体" w:cstheme="minorEastAsia"/>
          <w:sz w:val="24"/>
          <w:szCs w:val="24"/>
          <w:lang w:val="en-US" w:eastAsia="zh-CN"/>
        </w:rPr>
        <w:t>.1</w:t>
      </w:r>
      <w:r>
        <w:rPr>
          <w:rFonts w:hint="eastAsia" w:ascii="宋体" w:hAnsi="宋体" w:eastAsia="宋体" w:cs="宋体" w:cstheme="minorEastAsia"/>
          <w:sz w:val="24"/>
          <w:szCs w:val="24"/>
          <w:lang w:val="en-US" w:eastAsia="zh-CN"/>
        </w:rPr>
        <w:t xml:space="preserve"> </w:t>
      </w:r>
      <w:bookmarkEnd w:id="496"/>
      <w:bookmarkEnd w:id="497"/>
      <w:bookmarkEnd w:id="498"/>
      <w:bookmarkEnd w:id="499"/>
      <w:bookmarkEnd w:id="500"/>
      <w:bookmarkEnd w:id="501"/>
      <w:r>
        <w:rPr>
          <w:rFonts w:hint="eastAsia" w:ascii="宋体" w:hAnsi="宋体" w:eastAsia="宋体" w:cs="宋体" w:cstheme="minorEastAsia"/>
          <w:sz w:val="24"/>
          <w:szCs w:val="24"/>
          <w:lang w:val="en-US" w:eastAsia="zh-CN"/>
        </w:rPr>
        <w:t>概览</w:t>
      </w:r>
      <w:bookmarkEnd w:id="502"/>
    </w:p>
    <w:p>
      <w:pPr>
        <w:numPr/>
        <w:snapToGrid/>
        <w:spacing w:before="0" w:after="0" w:line="240"/>
        <w:ind w:left="0" w:right="0"/>
        <w:jc w:val="both"/>
        <w:rPr/>
      </w:pPr>
      <w:r>
        <w:rPr>
          <w:rFonts w:ascii="等线" w:hAnsi="等线" w:eastAsia="等线" w:cs="等线"/>
          <w:b/>
          <w:i w:val="false"/>
          <w:strike w:val="false"/>
          <w:color w:val="000000"/>
          <w:sz w:val="21"/>
          <w:u w:val="none"/>
        </w:rPr>
        <w:t>路径：</w:t>
      </w:r>
      <w:r>
        <w:rPr>
          <w:rFonts w:ascii="等线" w:hAnsi="等线" w:eastAsia="等线" w:cs="等线"/>
          <w:i w:val="false"/>
          <w:strike w:val="false"/>
          <w:color w:val="000000"/>
          <w:sz w:val="21"/>
          <w:u w:val="none"/>
        </w:rPr>
        <w:t>顶部</w:t>
      </w:r>
      <w:r>
        <w:rPr>
          <w:rFonts w:ascii="等线" w:hAnsi="等线" w:eastAsia="等线" w:cs="等线"/>
          <w:i w:val="false"/>
          <w:strike w:val="false"/>
          <w:color w:val="000000"/>
          <w:sz w:val="21"/>
          <w:u w:val="none"/>
        </w:rPr>
        <w:t>菜单</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消息中心，点击进入消息</w:t>
      </w:r>
      <w:r>
        <w:rPr>
          <w:rFonts w:hint="eastAsia" w:ascii="等线" w:hAnsi="等线" w:eastAsia="等线" w:cs="等线"/>
          <w:i w:val="false"/>
          <w:strike w:val="false"/>
          <w:color w:val="000000"/>
          <w:sz w:val="21"/>
          <w:u w:val="none"/>
          <w:lang/>
        </w:rPr>
        <w:t>中心</w:t>
      </w:r>
      <w:r>
        <w:rPr>
          <w:rFonts w:ascii="等线" w:hAnsi="等线" w:eastAsia="等线" w:cs="等线"/>
          <w:i w:val="false"/>
          <w:strike w:val="false"/>
          <w:color w:val="000000"/>
          <w:sz w:val="21"/>
          <w:u w:val="none"/>
        </w:rPr>
        <w:t>。</w:t>
      </w:r>
    </w:p>
    <w:p>
      <w:pPr>
        <w:numPr/>
        <w:pBdr/>
        <w:snapToGrid/>
        <w:spacing w:before="0" w:after="0" w:line="240"/>
        <w:ind w:left="0" w:right="0"/>
        <w:jc w:val="both"/>
        <w:rPr>
          <w:rFonts w:hint="eastAsia" w:ascii="等线" w:hAnsi="等线" w:eastAsia="等线" w:cs="等线"/>
          <w:i w:val="false"/>
          <w:strike w:val="false"/>
          <w:color w:val="000000"/>
          <w:sz w:val="21"/>
          <w:u w:val="none"/>
          <w:lang/>
        </w:rPr>
      </w:pPr>
      <w:r>
        <w:rPr>
          <w:rFonts w:ascii="等线" w:hAnsi="等线" w:eastAsia="等线" w:cs="等线"/>
          <w:b/>
          <w:i w:val="false"/>
          <w:strike w:val="false"/>
          <w:color w:val="000000"/>
          <w:sz w:val="21"/>
          <w:u w:val="none"/>
        </w:rPr>
        <w:t>说明：</w:t>
      </w:r>
      <w:r>
        <w:rPr>
          <w:rFonts w:hint="eastAsia" w:ascii="等线" w:hAnsi="等线" w:eastAsia="等线" w:cs="等线"/>
          <w:b w:val="false"/>
          <w:i w:val="false"/>
          <w:strike w:val="false"/>
          <w:color w:val="000000"/>
          <w:sz w:val="21"/>
          <w:u w:val="none"/>
          <w:lang/>
        </w:rPr>
        <w:t>消息中心目前支持查看「事件检索」和「我的消息」</w:t>
      </w:r>
      <w:r>
        <w:rPr>
          <w:rFonts w:ascii="等线" w:hAnsi="等线" w:eastAsia="等线" w:cs="等线"/>
          <w:i w:val="false"/>
          <w:strike w:val="false"/>
          <w:color w:val="000000"/>
          <w:sz w:val="21"/>
          <w:u w:val="none"/>
        </w:rPr>
        <w:t>。</w:t>
      </w:r>
      <w:r>
        <w:rPr>
          <w:rFonts w:hint="eastAsia" w:ascii="等线" w:hAnsi="等线" w:eastAsia="等线" w:cs="等线"/>
          <w:i w:val="false"/>
          <w:strike w:val="false"/>
          <w:color w:val="000000"/>
          <w:sz w:val="21"/>
          <w:u w:val="none"/>
          <w:lang/>
        </w:rPr>
        <w:t>事件和消息的区别为：</w:t>
      </w:r>
      <w:r>
        <w:rPr>
          <w:rFonts w:ascii="等线" w:hAnsi="等线" w:eastAsia="等线" w:cs="等线"/>
          <w:i w:val="false"/>
          <w:strike w:val="false"/>
          <w:color w:val="000000"/>
          <w:sz w:val="21"/>
          <w:u w:val="none"/>
          <w:lang/>
        </w:rPr>
        <w:br w:type="textWrapping"/>
      </w:r>
      <w:r>
        <w:rPr>
          <w:rFonts w:hint="eastAsia" w:ascii="等线" w:hAnsi="等线" w:eastAsia="等线" w:cs="等线"/>
          <w:i w:val="false"/>
          <w:strike w:val="false"/>
          <w:color w:val="000000"/>
          <w:sz w:val="21"/>
          <w:u w:val="none"/>
          <w:lang/>
        </w:rPr>
        <w:t>-事件：事件由设备产生，企业中所有成员看到的事件内容相同，用户被动接收即可，不会产生任何打扰，主要用于检索和溯源。</w:t>
      </w:r>
    </w:p>
    <w:p>
      <w:pPr>
        <w:numPr/>
        <w:pBdr>
          <w:bottom/>
        </w:pBdr>
        <w:snapToGrid/>
        <w:spacing w:before="0" w:after="0" w:line="240"/>
        <w:ind w:left="0" w:right="0"/>
        <w:jc w:val="both"/>
        <w:rPr>
          <w:rFonts w:ascii="等线" w:hAnsi="等线" w:eastAsia="等线" w:cs="等线"/>
          <w:i w:val="false"/>
          <w:strike w:val="false"/>
          <w:color w:val="000000"/>
          <w:sz w:val="21"/>
          <w:u w:val="none"/>
          <w:lang/>
        </w:rPr>
      </w:pPr>
      <w:r>
        <w:rPr>
          <w:rFonts w:hint="eastAsia" w:ascii="等线" w:hAnsi="等线" w:eastAsia="等线" w:cs="等线"/>
          <w:i w:val="false"/>
          <w:strike w:val="false"/>
          <w:color w:val="000000"/>
          <w:sz w:val="21"/>
          <w:u w:val="none"/>
          <w:lang/>
        </w:rPr>
        <w:t>-消息：消息需要用户主动配置策略，满足策略触发条件即产生消息，企业中不同成员看的内容不同，用户可根据自己的业务需要分层分级配置。</w:t>
      </w:r>
    </w:p>
    <w:p>
      <w:pPr>
        <w:pStyle w:val="000013"/>
        <w:numPr/>
        <w:pBdr>
          <w:bottom/>
        </w:pBdr>
        <w:bidi w:val="false"/>
        <w:rPr>
          <w:szCs w:val="24"/>
          <w:lang w:val="en-US" w:eastAsia="zh-CN"/>
        </w:rPr>
      </w:pPr>
      <w:r>
        <w:rPr>
          <w:szCs w:val="24"/>
          <w:lang w:val="en-US" w:eastAsia="zh-CN"/>
        </w:rPr>
        <w:drawing>
          <wp:inline distT="0" distB="0" distL="0" distR="0">
            <wp:extent cx="5274310" cy="909743"/>
            <wp:effectExtent l="0" t="0" r="0" b="0"/>
            <wp:docPr id="496" name="picture" descr="descript"/>
            <wp:cNvGraphicFramePr/>
            <a:graphic>
              <a:graphicData uri="http://schemas.openxmlformats.org/drawingml/2006/picture">
                <pic:pic>
                  <pic:nvPicPr>
                    <pic:cNvPr id="497" name="picture" descr="descript"/>
                    <pic:cNvPicPr/>
                  </pic:nvPicPr>
                  <pic:blipFill rotWithShape="true">
                    <a:blip r:embed="rId164"/>
                    <a:stretch/>
                  </pic:blipFill>
                  <pic:spPr>
                    <a:xfrm>
                      <a:off x="0" y="0"/>
                      <a:ext cx="5274310" cy="909743"/>
                    </a:xfrm>
                    <a:prstGeom prst="rect">
                      <a:avLst/>
                    </a:prstGeom>
                  </pic:spPr>
                </pic:pic>
              </a:graphicData>
            </a:graphic>
          </wp:inline>
        </w:drawing>
      </w:r>
    </w:p>
    <w:p>
      <w:pPr>
        <w:pStyle w:val="000015"/>
        <w:numPr/>
        <w:pBdr>
          <w:bottom/>
        </w:pBdr>
        <w:bidi w:val="false"/>
        <w:ind/>
        <w:rPr>
          <w:rFonts w:hint="eastAsia" w:ascii="宋体" w:hAnsi="宋体" w:eastAsia="宋体" w:cs="宋体" w:cstheme="minorEastAsia"/>
          <w:sz w:val="24"/>
          <w:szCs w:val="24"/>
          <w:lang w:val="en-US" w:eastAsia="zh-CN"/>
        </w:rPr>
      </w:pPr>
      <w:bookmarkStart w:id="503" w:name="_Tocy17kna"/>
      <w:r>
        <w:rPr>
          <w:rFonts w:hint="eastAsia" w:ascii="宋体" w:hAnsi="宋体" w:eastAsia="宋体" w:cs="宋体" w:cstheme="minorEastAsia"/>
          <w:sz w:val="24"/>
          <w:szCs w:val="24"/>
          <w:lang w:val="en-US" w:eastAsia="zh-CN"/>
        </w:rPr>
        <w:t>9</w:t>
      </w:r>
      <w:r>
        <w:rPr>
          <w:rFonts w:hint="eastAsia" w:ascii="宋体" w:hAnsi="宋体" w:eastAsia="宋体" w:cs="宋体" w:cstheme="minorEastAsia"/>
          <w:sz w:val="24"/>
          <w:szCs w:val="24"/>
          <w:lang w:val="en-US" w:eastAsia="zh-CN"/>
        </w:rPr>
        <w:t>.2 事件检索</w:t>
      </w:r>
      <w:bookmarkEnd w:id="503"/>
    </w:p>
    <w:p>
      <w:pPr>
        <w:pStyle w:val="000013"/>
        <w:pBdr/>
        <w:bidi w:val="false"/>
        <w:ind w:firstLineChars="200"/>
        <w:rPr>
          <w:rFonts w:hint="eastAsia"/>
          <w:szCs w:val="21"/>
          <w:lang w:val="en-US" w:eastAsia="zh-CN"/>
        </w:rPr>
      </w:pPr>
      <w:r>
        <w:rPr>
          <w:rFonts w:hint="eastAsia"/>
          <w:szCs w:val="21"/>
          <w:lang w:val="en-US" w:eastAsia="zh-CN"/>
        </w:rPr>
        <w:t>「事件检索」用于检索设备（本企业和级联企业/节点）产生的事件内容，事件类型目前支持“AI检测”和“设备上下线”两种：</w:t>
      </w:r>
      <w:r>
        <w:rPr>
          <w:szCs w:val="21"/>
          <w:lang w:val="en-US" w:eastAsia="zh-CN"/>
        </w:rPr>
        <w:br w:type="textWrapping"/>
      </w:r>
      <w:r>
        <w:rPr>
          <w:rFonts w:hint="eastAsia"/>
          <w:szCs w:val="21"/>
          <w:lang w:val="en-US" w:eastAsia="zh-CN"/>
        </w:rPr>
        <w:t>1）AI包含除异常运动、异常声音以外的全部AI类型，需购买套餐才可检测的算法默认不展示，该企业购买套餐后展示对应类型，后续逐步支持级联企业购买套餐也可筛选；</w:t>
      </w:r>
    </w:p>
    <w:p>
      <w:pPr>
        <w:pStyle w:val="000013"/>
        <w:pBdr/>
        <w:bidi w:val="false"/>
        <w:ind/>
        <w:rPr>
          <w:rFonts w:hint="eastAsia"/>
          <w:szCs w:val="21"/>
          <w:lang w:val="en-US" w:eastAsia="zh-CN"/>
        </w:rPr>
      </w:pPr>
      <w:r>
        <w:rPr>
          <w:rFonts w:hint="eastAsia"/>
          <w:szCs w:val="21"/>
          <w:lang w:val="en-US" w:eastAsia="zh-CN"/>
        </w:rPr>
        <w:t>2）设备上下线包含设备离线和设备上线两种类型</w:t>
      </w:r>
    </w:p>
    <w:p>
      <w:pPr>
        <w:pStyle w:val="000013"/>
        <w:pBdr>
          <w:bottom/>
        </w:pBdr>
        <w:bidi w:val="false"/>
        <w:ind/>
        <w:rPr>
          <w:rFonts w:hint="eastAsia"/>
          <w:szCs w:val="21"/>
          <w:lang w:val="en-US" w:eastAsia="zh-CN"/>
        </w:rPr>
      </w:pPr>
      <w:r>
        <w:rPr>
          <w:rFonts w:hint="eastAsia"/>
          <w:szCs w:val="21"/>
          <w:lang w:val="en-US" w:eastAsia="zh-CN"/>
        </w:rPr>
        <w:tab/>
        <w:t>事件检索目前支持根据以下维度筛选检索结果，包括节点、设备、类型和时间。特别说明的是，时间筛选单次仅支持3日。</w:t>
      </w:r>
    </w:p>
    <w:p>
      <w:pPr>
        <w:pStyle w:val="000013"/>
        <w:numPr/>
        <w:bidi w:val="false"/>
        <w:rPr>
          <w:szCs w:val="21"/>
          <w:lang w:val="en-US" w:eastAsia="zh-CN"/>
        </w:rPr>
      </w:pPr>
      <w:r>
        <w:rPr>
          <w:szCs w:val="21"/>
          <w:lang w:val="en-US" w:eastAsia="zh-CN"/>
        </w:rPr>
        <w:drawing>
          <wp:inline distT="0" distB="0" distL="0" distR="0">
            <wp:extent cx="5274310" cy="2729229"/>
            <wp:effectExtent l="0" t="0" r="0" b="0"/>
            <wp:docPr id="499" name="picture" descr="descript"/>
            <wp:cNvGraphicFramePr/>
            <a:graphic>
              <a:graphicData uri="http://schemas.openxmlformats.org/drawingml/2006/picture">
                <pic:pic>
                  <pic:nvPicPr>
                    <pic:cNvPr id="500" name="picture" descr="descript"/>
                    <pic:cNvPicPr/>
                  </pic:nvPicPr>
                  <pic:blipFill rotWithShape="true">
                    <a:blip r:embed="rId165"/>
                    <a:stretch/>
                  </pic:blipFill>
                  <pic:spPr>
                    <a:xfrm>
                      <a:off x="0" y="0"/>
                      <a:ext cx="5274310" cy="2729229"/>
                    </a:xfrm>
                    <a:prstGeom prst="rect">
                      <a:avLst/>
                    </a:prstGeom>
                  </pic:spPr>
                </pic:pic>
              </a:graphicData>
            </a:graphic>
          </wp:inline>
        </w:drawing>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ab/>
        <w:t>点击事件可查看事件详情，详情内容包括设备名称、设备MAC、设备地址和识别时间，图片、视频回放和设备地点。其中，图片需购买视图库套餐后可查看事件图片详情，未购买套餐或套餐过期无法查看；视频回放需购买云存储套餐后可查看事件详情，未购买将跳转至直播界面。</w:t>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drawing>
          <wp:inline distT="0" distB="0" distL="0" distR="0">
            <wp:extent cx="5274310" cy="2729229"/>
            <wp:effectExtent l="0" t="0" r="0" b="0"/>
            <wp:docPr id="502" name="picture" descr="descript"/>
            <wp:cNvGraphicFramePr/>
            <a:graphic>
              <a:graphicData uri="http://schemas.openxmlformats.org/drawingml/2006/picture">
                <pic:pic>
                  <pic:nvPicPr>
                    <pic:cNvPr id="503" name="picture" descr="descript"/>
                    <pic:cNvPicPr/>
                  </pic:nvPicPr>
                  <pic:blipFill rotWithShape="true">
                    <a:blip r:embed="rId166"/>
                    <a:stretch/>
                  </pic:blipFill>
                  <pic:spPr>
                    <a:xfrm>
                      <a:off x="0" y="0"/>
                      <a:ext cx="5274310" cy="2729229"/>
                    </a:xfrm>
                    <a:prstGeom prst="rect">
                      <a:avLst/>
                    </a:prstGeom>
                  </pic:spPr>
                </pic:pic>
              </a:graphicData>
            </a:graphic>
          </wp:inline>
        </w:drawing>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ab/>
        <w:t>事件检索30天以前的数据按视图库套餐天数进行存储，未购买视图库套餐或套餐天数小于30天的企业存储天数为30天。</w:t>
      </w:r>
    </w:p>
    <w:p>
      <w:pPr>
        <w:pStyle w:val="000015"/>
        <w:numPr/>
        <w:pBdr>
          <w:bottom/>
        </w:pBdr>
        <w:bidi w:val="false"/>
        <w:ind/>
        <w:rPr>
          <w:rFonts w:hint="eastAsia" w:ascii="宋体" w:hAnsi="宋体" w:eastAsia="宋体" w:cs="宋体" w:cstheme="minorEastAsia"/>
          <w:sz w:val="24"/>
          <w:szCs w:val="24"/>
          <w:lang w:val="en-US" w:eastAsia="zh-CN"/>
        </w:rPr>
      </w:pPr>
      <w:bookmarkStart w:id="504" w:name="_Toc894qsk"/>
      <w:r>
        <w:rPr>
          <w:rFonts w:hint="eastAsia" w:ascii="宋体" w:hAnsi="宋体" w:eastAsia="宋体" w:cs="宋体" w:cstheme="minorEastAsia"/>
          <w:sz w:val="24"/>
          <w:szCs w:val="24"/>
          <w:lang w:val="en-US" w:eastAsia="zh-CN"/>
        </w:rPr>
        <w:t>9</w:t>
      </w:r>
      <w:r>
        <w:rPr>
          <w:rFonts w:hint="eastAsia" w:ascii="宋体" w:hAnsi="宋体" w:eastAsia="宋体" w:cs="宋体" w:cstheme="minorEastAsia"/>
          <w:sz w:val="24"/>
          <w:szCs w:val="24"/>
          <w:lang w:val="en-US" w:eastAsia="zh-CN"/>
        </w:rPr>
        <w:t>.3 我的消息</w:t>
      </w:r>
      <w:bookmarkEnd w:id="504"/>
    </w:p>
    <w:p>
      <w:pPr>
        <w:pStyle w:val="000016"/>
        <w:numPr/>
        <w:pBdr/>
        <w:bidi w:val="false"/>
        <w:ind/>
        <w:rPr>
          <w:rFonts w:hint="eastAsia" w:ascii="宋体" w:hAnsi="宋体" w:eastAsia="宋体" w:cs="宋体"/>
          <w:sz w:val="21"/>
          <w:szCs w:val="21"/>
          <w:lang w:val="en-US" w:eastAsia="zh-CN"/>
        </w:rPr>
      </w:pPr>
      <w:bookmarkStart w:id="505" w:name="_Toc3pq7p1"/>
      <w:bookmarkStart w:id="506" w:name="_Tocv4lany"/>
      <w:bookmarkStart w:id="507" w:name="_Tock8ucz5"/>
      <w:bookmarkStart w:id="508" w:name="_Tocp4y4la"/>
      <w:bookmarkStart w:id="509" w:name="_Tocelwxfk"/>
      <w:bookmarkStart w:id="510" w:name="_Tocye8d2r"/>
      <w:r>
        <w:rPr>
          <w:rFonts w:hint="eastAsia" w:ascii="宋体" w:hAnsi="宋体" w:eastAsia="宋体" w:cs="宋体"/>
          <w:sz w:val="21"/>
          <w:szCs w:val="21"/>
          <w:lang w:val="en-US" w:eastAsia="zh-CN"/>
        </w:rPr>
        <w:t>9</w:t>
      </w:r>
      <w:r>
        <w:rPr>
          <w:rFonts w:hint="eastAsia" w:ascii="宋体" w:hAnsi="宋体" w:eastAsia="宋体" w:cs="宋体"/>
          <w:sz w:val="21"/>
          <w:szCs w:val="21"/>
          <w:lang w:val="en-US" w:eastAsia="zh-CN"/>
        </w:rPr>
        <w:t>.3.1我的消息-智能告警设置</w:t>
      </w:r>
      <w:bookmarkEnd w:id="505"/>
      <w:bookmarkEnd w:id="506"/>
      <w:bookmarkEnd w:id="507"/>
      <w:bookmarkEnd w:id="508"/>
      <w:bookmarkEnd w:id="509"/>
      <w:bookmarkEnd w:id="510"/>
    </w:p>
    <w:p>
      <w:pPr>
        <w:pStyle w:val="000013"/>
        <w:numPr/>
        <w:pBdr>
          <w:bottom/>
        </w:pBdr>
        <w:bidi w:val="false"/>
        <w:ind w:firstLineChars="200"/>
        <w:rPr>
          <w:rFonts w:hint="eastAsia"/>
          <w:szCs w:val="21"/>
          <w:lang w:val="en-US" w:eastAsia="zh-CN"/>
        </w:rPr>
      </w:pPr>
      <w:r>
        <w:rPr>
          <w:rFonts w:hint="eastAsia"/>
          <w:szCs w:val="21"/>
          <w:lang w:val="en-US" w:eastAsia="zh-CN"/>
        </w:rPr>
        <w:t>「我的消息」tab下展示当前账号订阅的消息，企业中不同成员看到的消息内容不同。消息由自己或他人配置策略后，设备或平台可根据策略产生对应的消息。用户可在「消息中心-我的消息-智能告警设置」路径下查看自己配置的以及对自己生效的策略。</w:t>
      </w:r>
    </w:p>
    <w:p>
      <w:pPr>
        <w:pStyle w:val="000013"/>
        <w:pBdr/>
        <w:bidi w:val="false"/>
        <w:ind w:firstLineChars="0"/>
        <w:rPr>
          <w:szCs w:val="21"/>
          <w:lang w:val="en-US" w:eastAsia="zh-CN"/>
        </w:rPr>
      </w:pPr>
      <w:r>
        <w:rPr>
          <w:szCs w:val="21"/>
          <w:lang w:val="en-US" w:eastAsia="zh-CN"/>
        </w:rPr>
        <w:drawing>
          <wp:inline distT="0" distB="0" distL="0" distR="0">
            <wp:extent cx="5274310" cy="2726480"/>
            <wp:effectExtent l="0" t="0" r="0" b="0"/>
            <wp:docPr id="505" name="picture" descr="descript"/>
            <wp:cNvGraphicFramePr/>
            <a:graphic>
              <a:graphicData uri="http://schemas.openxmlformats.org/drawingml/2006/picture">
                <pic:pic>
                  <pic:nvPicPr>
                    <pic:cNvPr id="506" name="picture" descr="descript"/>
                    <pic:cNvPicPr/>
                  </pic:nvPicPr>
                  <pic:blipFill rotWithShape="true">
                    <a:blip r:embed="rId167"/>
                    <a:stretch/>
                  </pic:blipFill>
                  <pic:spPr>
                    <a:xfrm>
                      <a:off x="0" y="0"/>
                      <a:ext cx="5274310" cy="2726480"/>
                    </a:xfrm>
                    <a:prstGeom prst="rect">
                      <a:avLst/>
                    </a:prstGeom>
                  </pic:spPr>
                </pic:pic>
              </a:graphicData>
            </a:graphic>
          </wp:inline>
        </w:drawing>
      </w:r>
    </w:p>
    <w:p>
      <w:pPr>
        <w:pStyle w:val="000013"/>
        <w:pBdr/>
        <w:bidi w:val="false"/>
        <w:ind w:firstLineChars="0"/>
        <w:rPr>
          <w:szCs w:val="21"/>
          <w:lang w:val="en-US" w:eastAsia="zh-CN"/>
        </w:rPr>
      </w:pPr>
    </w:p>
    <w:p>
      <w:pPr>
        <w:pStyle w:val="000013"/>
        <w:pBdr/>
        <w:bidi w:val="false"/>
        <w:ind w:firstLineChars="0"/>
        <w:rPr>
          <w:b/>
          <w:szCs w:val="21"/>
          <w:lang w:val="en-US" w:eastAsia="zh-CN"/>
        </w:rPr>
      </w:pPr>
      <w:r>
        <w:rPr>
          <w:rFonts w:hint="eastAsia"/>
          <w:b/>
          <w:szCs w:val="21"/>
          <w:lang w:val="en-US" w:eastAsia="zh-CN"/>
        </w:rPr>
        <w:t>1、策略列表</w:t>
      </w:r>
    </w:p>
    <w:p>
      <w:pPr>
        <w:pStyle w:val="000013"/>
        <w:numPr/>
        <w:pBdr/>
        <w:bidi w:val="false"/>
        <w:ind w:firstLineChars="0"/>
        <w:rPr>
          <w:rFonts w:hint="eastAsia"/>
          <w:szCs w:val="21"/>
          <w:lang w:val="en-US" w:eastAsia="zh-CN"/>
        </w:rPr>
      </w:pPr>
      <w:r>
        <w:rPr>
          <w:rFonts w:hint="eastAsia"/>
          <w:szCs w:val="21"/>
          <w:lang w:val="en-US" w:eastAsia="zh-CN"/>
        </w:rPr>
        <w:tab/>
        <w:t>策略列表用于展示自己创建的策略和他人创建的对自己生效的策略。策略列表页左上角为【新增告警策略】按钮，拥有全员配置权限或个人配置权限的账号展示【新增告警策略】按钮，无配置权限的账号不展示新增按钮，若有配置需求可联系超级管理员或有全员配置权限的用户（默认管理员）为您配置：</w:t>
      </w:r>
    </w:p>
    <w:p>
      <w:pPr>
        <w:pStyle w:val="000013"/>
        <w:numPr/>
        <w:pBdr/>
        <w:bidi w:val="false"/>
        <w:ind w:firstLineChars="0"/>
        <w:rPr>
          <w:rFonts w:hint="eastAsia"/>
          <w:szCs w:val="21"/>
          <w:lang w:val="en-US" w:eastAsia="zh-CN"/>
        </w:rPr>
      </w:pPr>
      <w:r>
        <w:rPr>
          <w:rFonts w:hint="eastAsia"/>
          <w:szCs w:val="21"/>
          <w:lang w:val="en-US" w:eastAsia="zh-CN"/>
        </w:rPr>
        <w:t>1）对于全员配置权限的账号，支持给企业全员配置策略（不包括级联企业的用户），支持新增/编辑/删除当前账号创建的策略，对于他人创建的策略仅可查看；</w:t>
      </w:r>
    </w:p>
    <w:p>
      <w:pPr>
        <w:pStyle w:val="000013"/>
        <w:numPr/>
        <w:pBdr/>
        <w:bidi w:val="false"/>
        <w:ind w:firstLineChars="0"/>
        <w:rPr>
          <w:rFonts w:hint="eastAsia"/>
          <w:szCs w:val="21"/>
          <w:lang w:val="en-US" w:eastAsia="zh-CN"/>
        </w:rPr>
      </w:pPr>
      <w:r>
        <w:rPr>
          <w:rFonts w:hint="eastAsia"/>
          <w:szCs w:val="21"/>
          <w:lang w:val="en-US" w:eastAsia="zh-CN"/>
        </w:rPr>
        <w:t>2）对于个人配置权限的账号，支持给自己配置策略（不可给他人配置策略），支持新增/编辑/删除当前账号创建的策略，对于他人创建的策略仅可查看；</w:t>
      </w:r>
    </w:p>
    <w:p>
      <w:pPr>
        <w:pStyle w:val="000013"/>
        <w:numPr/>
        <w:pBdr/>
        <w:bidi w:val="false"/>
        <w:ind w:firstLineChars="0"/>
        <w:rPr>
          <w:rFonts w:hint="eastAsia"/>
          <w:szCs w:val="21"/>
          <w:lang w:val="en-US" w:eastAsia="zh-CN"/>
        </w:rPr>
      </w:pPr>
      <w:r>
        <w:rPr>
          <w:rFonts w:hint="eastAsia"/>
          <w:szCs w:val="21"/>
          <w:lang w:val="en-US" w:eastAsia="zh-CN"/>
        </w:rPr>
        <w:t>3）对于无配置权限的用户，可查看他人配置且对自己生效的策略</w:t>
      </w:r>
    </w:p>
    <w:p>
      <w:pPr>
        <w:pStyle w:val="000013"/>
        <w:numPr/>
        <w:pBdr/>
        <w:bidi w:val="false"/>
        <w:ind w:firstLineChars="0"/>
        <w:rPr>
          <w:rFonts w:hint="eastAsia"/>
          <w:szCs w:val="21"/>
          <w:lang w:val="en-US" w:eastAsia="zh-CN"/>
        </w:rPr>
      </w:pPr>
      <w:r>
        <w:rPr>
          <w:rFonts w:hint="eastAsia"/>
          <w:szCs w:val="21"/>
          <w:lang w:val="en-US" w:eastAsia="zh-CN"/>
        </w:rPr>
        <w:t>4）超管可查看、启用/禁用、编辑和删除所有策略，可给其他角色授权/取消授权配置权限；</w:t>
      </w:r>
    </w:p>
    <w:p>
      <w:pPr>
        <w:pStyle w:val="000013"/>
        <w:numPr/>
        <w:pBdr>
          <w:bottom/>
        </w:pBdr>
        <w:bidi w:val="false"/>
        <w:ind w:firstLineChars="0"/>
        <w:rPr>
          <w:rFonts w:hint="eastAsia"/>
          <w:szCs w:val="21"/>
          <w:lang w:val="en-US" w:eastAsia="zh-CN"/>
        </w:rPr>
      </w:pPr>
      <w:r>
        <w:rPr>
          <w:rFonts w:hint="eastAsia"/>
          <w:szCs w:val="21"/>
          <w:lang w:val="en-US" w:eastAsia="zh-CN"/>
        </w:rPr>
        <w:t>5）配置权限回收后，可查看、删除、启用/禁用当前账号已创建的策略，不可编辑当前账号已创建的策略，不可新增策略</w:t>
      </w:r>
    </w:p>
    <w:p>
      <w:pPr>
        <w:pStyle w:val="000013"/>
        <w:pBdr/>
        <w:bidi w:val="false"/>
        <w:ind w:firstLineChars="0"/>
        <w:rPr>
          <w:szCs w:val="21"/>
          <w:lang w:val="en-US" w:eastAsia="zh-CN"/>
        </w:rPr>
      </w:pPr>
      <w:r>
        <w:rPr>
          <w:szCs w:val="21"/>
          <w:lang w:val="en-US" w:eastAsia="zh-CN"/>
        </w:rPr>
        <w:drawing>
          <wp:inline distT="0" distB="0" distL="0" distR="0">
            <wp:extent cx="5274310" cy="2723732"/>
            <wp:effectExtent l="0" t="0" r="0" b="0"/>
            <wp:docPr id="508" name="picture" descr="descript"/>
            <wp:cNvGraphicFramePr/>
            <a:graphic>
              <a:graphicData uri="http://schemas.openxmlformats.org/drawingml/2006/picture">
                <pic:pic>
                  <pic:nvPicPr>
                    <pic:cNvPr id="509" name="picture" descr="descript"/>
                    <pic:cNvPicPr/>
                  </pic:nvPicPr>
                  <pic:blipFill rotWithShape="true">
                    <a:blip r:embed="rId168"/>
                    <a:stretch/>
                  </pic:blipFill>
                  <pic:spPr>
                    <a:xfrm>
                      <a:off x="0" y="0"/>
                      <a:ext cx="5274310" cy="2723732"/>
                    </a:xfrm>
                    <a:prstGeom prst="rect">
                      <a:avLst/>
                    </a:prstGeom>
                  </pic:spPr>
                </pic:pic>
              </a:graphicData>
            </a:graphic>
          </wp:inline>
        </w:drawing>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drawing>
          <wp:inline distT="0" distB="0" distL="0" distR="0">
            <wp:extent cx="5274310" cy="2723732"/>
            <wp:effectExtent l="0" t="0" r="0" b="0"/>
            <wp:docPr id="511" name="picture" descr="descript"/>
            <wp:cNvGraphicFramePr/>
            <a:graphic>
              <a:graphicData uri="http://schemas.openxmlformats.org/drawingml/2006/picture">
                <pic:pic>
                  <pic:nvPicPr>
                    <pic:cNvPr id="512" name="picture" descr="descript"/>
                    <pic:cNvPicPr/>
                  </pic:nvPicPr>
                  <pic:blipFill rotWithShape="true">
                    <a:blip r:embed="rId169"/>
                    <a:stretch/>
                  </pic:blipFill>
                  <pic:spPr>
                    <a:xfrm>
                      <a:off x="0" y="0"/>
                      <a:ext cx="5274310" cy="2723732"/>
                    </a:xfrm>
                    <a:prstGeom prst="rect">
                      <a:avLst/>
                    </a:prstGeom>
                  </pic:spPr>
                </pic:pic>
              </a:graphicData>
            </a:graphic>
          </wp:inline>
        </w:drawing>
      </w:r>
    </w:p>
    <w:p>
      <w:pPr>
        <w:numPr/>
        <w:pBd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ab/>
        <w:t>策略列表的操作包括有启用/禁用、编辑、查看和删除，操作含义如下</w:t>
      </w:r>
    </w:p>
    <w:tbl>
      <w:tblPr>
        <w:tblStyle w:val="000020"/>
        <w:tblLayout w:type="fixed"/>
      </w:tblPr>
      <w:tblGrid>
        <w:gridCol w:w="2095"/>
        <w:gridCol w:w="6170"/>
      </w:tblGrid>
      <w:tr>
        <w:trPr>
          <w:trHeight w:val="383"/>
        </w:trPr>
        <w:tc>
          <w:tcPr>
            <w:tcW w:w="2095" w:type="dxa"/>
          </w:tcPr>
          <w:p>
            <w:pPr>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操作项</w:t>
            </w:r>
          </w:p>
        </w:tc>
        <w:tc>
          <w:tcPr>
            <w:tcW w:w="6170" w:type="dxa"/>
          </w:tcPr>
          <w:p>
            <w:pPr>
              <w:ind/>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操作描述</w:t>
            </w:r>
          </w:p>
        </w:tc>
      </w:tr>
      <w:tr>
        <w:trPr/>
        <w:tc>
          <w:tcPr>
            <w:tcW w:w="2095" w:type="dxa"/>
          </w:tcPr>
          <w:p>
            <w:pP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启用/禁用</w:t>
            </w:r>
          </w:p>
        </w:tc>
        <w:tc>
          <w:tcPr>
            <w:tcW w:w="6170" w:type="dxa"/>
          </w:tcPr>
          <w:p>
            <w:p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策略启用后配置内容可生效，策略禁用后配置数据保留但不生效</w:t>
            </w:r>
          </w:p>
        </w:tc>
      </w:tr>
      <w:tr>
        <w:trPr/>
        <w:tc>
          <w:tcPr>
            <w:tcW w:w="2095" w:type="dxa"/>
          </w:tcPr>
          <w:p>
            <w:pP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编辑</w:t>
            </w:r>
          </w:p>
        </w:tc>
        <w:tc>
          <w:tcPr>
            <w:tcW w:w="6170" w:type="dxa"/>
          </w:tcPr>
          <w:p>
            <w:p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仅支持在禁用状态下，进行策略编辑；</w:t>
            </w:r>
          </w:p>
        </w:tc>
      </w:tr>
      <w:tr>
        <w:trPr>
          <w:wBefore/>
          <w:trHeight/>
        </w:trPr>
        <w:tc>
          <w:tcPr>
            <w:tcW w:w="2095" w:type="dxa"/>
          </w:tcPr>
          <w:p>
            <w:p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查看</w:t>
            </w:r>
          </w:p>
        </w:tc>
        <w:tc>
          <w:tcPr>
            <w:tcW w:w="6170" w:type="dxa"/>
          </w:tcPr>
          <w:p>
            <w:p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可查看策略配置详情</w:t>
            </w:r>
          </w:p>
        </w:tc>
      </w:tr>
      <w:tr>
        <w:trPr>
          <w:wBefore/>
          <w:trHeight/>
        </w:trPr>
        <w:tc>
          <w:tcPr>
            <w:tcW w:w="2095" w:type="dxa"/>
          </w:tcPr>
          <w:p>
            <w:p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删除</w:t>
            </w:r>
          </w:p>
        </w:tc>
        <w:tc>
          <w:tcPr>
            <w:tcW w:w="6170" w:type="dxa"/>
          </w:tcPr>
          <w:p>
            <w:pPr>
              <w:ind/>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仅支持在禁用状态下，删除策略。删除后，配置内容不再保留</w:t>
            </w:r>
          </w:p>
        </w:tc>
      </w:tr>
    </w:tbl>
    <w:p>
      <w:pPr>
        <w:numPr/>
        <w:pBdr/>
        <w:ind w:firstLineChars="20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策略支持根据节点名称、设备MAC、告警类型、策略名称、创建人和策略状态进行查询。</w:t>
      </w:r>
    </w:p>
    <w:p>
      <w:pPr>
        <w:numPr/>
        <w:pBdr/>
        <w:ind w:firstLineChars="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drawing>
          <wp:inline distT="0" distB="0" distL="0" distR="0">
            <wp:extent cx="5274310" cy="2726480"/>
            <wp:effectExtent l="0" t="0" r="0" b="0"/>
            <wp:docPr id="514" name="picture" descr="descript"/>
            <wp:cNvGraphicFramePr/>
            <a:graphic>
              <a:graphicData uri="http://schemas.openxmlformats.org/drawingml/2006/picture">
                <pic:pic>
                  <pic:nvPicPr>
                    <pic:cNvPr id="515" name="picture" descr="descript"/>
                    <pic:cNvPicPr/>
                  </pic:nvPicPr>
                  <pic:blipFill rotWithShape="true">
                    <a:blip r:embed="rId170"/>
                    <a:stretch/>
                  </pic:blipFill>
                  <pic:spPr>
                    <a:xfrm>
                      <a:off x="0" y="0"/>
                      <a:ext cx="5274310" cy="2726480"/>
                    </a:xfrm>
                    <a:prstGeom prst="rect">
                      <a:avLst/>
                    </a:prstGeom>
                  </pic:spPr>
                </pic:pic>
              </a:graphicData>
            </a:graphic>
          </wp:inline>
        </w:drawing>
      </w:r>
    </w:p>
    <w:p>
      <w:pPr>
        <w:numPr/>
        <w:pBdr/>
        <w:ind/>
        <w:rPr>
          <w:rFonts w:hint="eastAsia" w:ascii="宋体" w:hAnsi="宋体" w:eastAsia="宋体" w:cs="宋体" w:cstheme="minorEastAsia"/>
          <w:b w:val="false"/>
          <w:bCs/>
          <w:sz w:val="21"/>
          <w:szCs w:val="21"/>
          <w:lang w:val="en-US" w:eastAsia="zh-CN"/>
        </w:rPr>
      </w:pPr>
    </w:p>
    <w:p>
      <w:pPr>
        <w:numPr/>
        <w:pBdr/>
        <w:ind/>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2、策略配置</w:t>
      </w:r>
    </w:p>
    <w:p>
      <w:pPr>
        <w:numPr/>
        <w:pBdr/>
        <w:ind w:firstLineChars="20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告警策略支持分层分级配置，即可将不同设备/节点发生的告警推送给不同的人员。策略配置项包括策略名称、告警类型、告警源和告警方式，均为必填项。</w:t>
      </w:r>
    </w:p>
    <w:p>
      <w:pPr>
        <w:numPr/>
        <w:pBdr/>
        <w:ind w:firstLineChars="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1）策略名称</w:t>
      </w:r>
    </w:p>
    <w:p>
      <w:pPr>
        <w:numPr/>
        <w:pBdr/>
        <w:ind w:firstLineChars="20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支持中文、英文字母和特殊字符，不支持输入空格，至多50个字符，可以重名。</w:t>
      </w:r>
    </w:p>
    <w:p>
      <w:pPr>
        <w:numPr/>
        <w:pBdr/>
        <w:ind w:firstLineChars="0"/>
        <w:rPr>
          <w:rFonts w:hint="eastAsia"/>
          <w:szCs w:val="21"/>
          <w:lang w:val="en-US" w:eastAsia="zh-CN"/>
        </w:rPr>
      </w:pPr>
      <w:r>
        <w:rPr>
          <w:rFonts w:hint="eastAsia"/>
          <w:szCs w:val="21"/>
          <w:lang w:val="en-US" w:eastAsia="zh-CN"/>
        </w:rPr>
        <w:t>2）告警类型</w:t>
      </w:r>
    </w:p>
    <w:p>
      <w:pPr>
        <w:numPr/>
        <w:pBdr/>
        <w:ind w:firstLineChars="200"/>
        <w:rPr>
          <w:rFonts w:hint="eastAsia"/>
          <w:szCs w:val="21"/>
          <w:lang w:val="en-US" w:eastAsia="zh-CN"/>
        </w:rPr>
      </w:pPr>
      <w:r>
        <w:rPr>
          <w:rFonts w:hint="eastAsia"/>
          <w:szCs w:val="21"/>
          <w:lang w:val="en-US" w:eastAsia="zh-CN"/>
        </w:rPr>
        <w:t>支持多选，点击展示下拉面板，点击对应事件选择/取消选择，选择后回显至输入框，点击非面板区域完成选择同时收起面板，点击关闭icon删除对应事件。</w:t>
      </w:r>
    </w:p>
    <w:p>
      <w:pPr>
        <w:numPr/>
        <w:pBdr/>
        <w:ind w:firstLineChars="0"/>
        <w:rPr>
          <w:rFonts w:hint="eastAsia"/>
          <w:szCs w:val="21"/>
          <w:lang w:val="en-US" w:eastAsia="zh-CN"/>
        </w:rPr>
      </w:pPr>
      <w:r>
        <w:rPr>
          <w:rFonts w:hint="eastAsia"/>
          <w:szCs w:val="21"/>
          <w:lang w:val="en-US" w:eastAsia="zh-CN"/>
        </w:rPr>
        <w:t>3）告警源</w:t>
      </w:r>
    </w:p>
    <w:p>
      <w:pPr>
        <w:numPr/>
        <w:pBdr/>
        <w:ind w:firstLineChars="200"/>
        <w:rPr>
          <w:rFonts w:hint="eastAsia"/>
          <w:szCs w:val="21"/>
          <w:lang w:val="en-US" w:eastAsia="zh-CN"/>
        </w:rPr>
      </w:pPr>
      <w:r>
        <w:rPr>
          <w:rFonts w:hint="eastAsia"/>
          <w:szCs w:val="21"/>
          <w:lang w:val="en-US" w:eastAsia="zh-CN"/>
        </w:rPr>
        <w:t>支持选择节点或设备（单选），提交后告警源类型不可修改。设备和节点均支持级联企业或节点。</w:t>
      </w:r>
    </w:p>
    <w:p>
      <w:pPr>
        <w:numPr/>
        <w:pBdr/>
        <w:ind w:firstLineChars="0"/>
        <w:rPr>
          <w:rFonts w:hint="eastAsia"/>
          <w:szCs w:val="21"/>
          <w:lang w:val="en-US" w:eastAsia="zh-CN"/>
        </w:rPr>
      </w:pPr>
      <w:r>
        <w:rPr>
          <w:rFonts w:hint="eastAsia"/>
          <w:szCs w:val="21"/>
          <w:lang w:val="en-US" w:eastAsia="zh-CN"/>
        </w:rPr>
        <w:t>4）告警方式</w:t>
      </w:r>
    </w:p>
    <w:p>
      <w:pPr>
        <w:numPr/>
        <w:pBdr/>
        <w:ind w:firstLineChars="0"/>
        <w:rPr>
          <w:rFonts w:hint="eastAsia"/>
          <w:szCs w:val="21"/>
          <w:lang w:val="en-US" w:eastAsia="zh-CN"/>
        </w:rPr>
      </w:pPr>
      <w:r>
        <w:rPr>
          <w:rFonts w:hint="eastAsia"/>
          <w:szCs w:val="21"/>
          <w:lang w:val="en-US" w:eastAsia="zh-CN"/>
        </w:rPr>
        <w:tab/>
        <w:t>告警方式支持消息推送，短信和电话语音三种方式，其中消息推送和短信为免费，电话语音需所在企业购买【AI智能语音套餐-30次】套餐后方可使用。三种告警方式相互独立。</w:t>
      </w:r>
    </w:p>
    <w:p>
      <w:pPr>
        <w:numPr/>
        <w:pBdr/>
        <w:ind w:firstLineChars="200"/>
        <w:rPr>
          <w:rFonts w:hint="eastAsia"/>
          <w:szCs w:val="21"/>
          <w:lang w:val="en-US" w:eastAsia="zh-CN"/>
        </w:rPr>
      </w:pPr>
      <w:r>
        <w:rPr>
          <w:rFonts w:hint="eastAsia"/>
          <w:szCs w:val="21"/>
          <w:lang w:val="en-US" w:eastAsia="zh-CN"/>
        </w:rPr>
        <w:t>消息推送打开开关后，支持根据业务需要配置不同的提醒时段、重复周期和提醒频率。</w:t>
      </w:r>
    </w:p>
    <w:p>
      <w:pPr>
        <w:numPr/>
        <w:pBdr/>
        <w:ind w:firstLineChars="0"/>
        <w:rPr>
          <w:rFonts w:hint="eastAsia"/>
          <w:szCs w:val="21"/>
          <w:lang w:val="en-US" w:eastAsia="zh-CN"/>
        </w:rPr>
      </w:pPr>
      <w:r>
        <w:rPr>
          <w:rFonts w:hint="eastAsia"/>
          <w:szCs w:val="21"/>
          <w:lang w:val="en-US" w:eastAsia="zh-CN"/>
        </w:rPr>
        <w:t>配置后均可在Web和App查看消息，同时会在App接收到消息推送，如不想接收到推送目前仅支持在系统设置中关闭。</w:t>
      </w:r>
    </w:p>
    <w:p>
      <w:pPr>
        <w:numPr/>
        <w:pBdr/>
        <w:ind w:firstLineChars="0"/>
        <w:rPr>
          <w:rFonts w:hint="eastAsia"/>
          <w:szCs w:val="21"/>
          <w:lang w:val="en-US" w:eastAsia="zh-CN"/>
        </w:rPr>
      </w:pPr>
      <w:r>
        <w:rPr>
          <w:rFonts w:hint="eastAsia"/>
          <w:szCs w:val="21"/>
          <w:lang w:val="en-US" w:eastAsia="zh-CN"/>
        </w:rPr>
        <w:tab/>
        <w:t>选择短信的告警方式，告警源触发对应类型的告警后将会以短信的方式通知给推送人员，仅配置短信的告警方式不会生成消息。</w:t>
      </w:r>
    </w:p>
    <w:p>
      <w:pPr>
        <w:numPr/>
        <w:pBdr/>
        <w:ind w:firstLineChars="0"/>
        <w:rPr>
          <w:rFonts w:hint="eastAsia"/>
          <w:szCs w:val="21"/>
          <w:lang w:val="en-US" w:eastAsia="zh-CN"/>
        </w:rPr>
      </w:pPr>
      <w:r>
        <w:rPr>
          <w:rFonts w:hint="eastAsia"/>
          <w:szCs w:val="21"/>
          <w:lang w:val="en-US" w:eastAsia="zh-CN"/>
        </w:rPr>
        <w:tab/>
        <w:t>选择电话语音的告警方式，告警源触发对应类型的告警后将会用02066249420号码给推送人员拨打语音电话，播报告警内容。</w:t>
      </w:r>
    </w:p>
    <w:p>
      <w:pPr>
        <w:numPr/>
        <w:pBdr/>
        <w:ind w:firstLineChars="0"/>
        <w:rPr>
          <w:rFonts w:hint="eastAsia"/>
          <w:szCs w:val="21"/>
          <w:lang w:val="en-US" w:eastAsia="zh-CN"/>
        </w:rPr>
      </w:pPr>
      <w:r>
        <w:rPr>
          <w:rFonts w:hint="eastAsia"/>
          <w:szCs w:val="21"/>
          <w:lang w:val="en-US" w:eastAsia="zh-CN"/>
        </w:rPr>
        <w:tab/>
        <w:t>需要特别注意的是，全员配置权限在「推送人员」配置项可给企业全员配置策略，个人配置权限不可修改「推送人员」配置项内容，仅可给自己配置推送策略。</w:t>
      </w:r>
    </w:p>
    <w:p>
      <w:pPr>
        <w:numPr/>
        <w:pBdr/>
        <w:ind w:firstLineChars="0"/>
        <w:rPr>
          <w:rFonts w:hint="eastAsia"/>
          <w:szCs w:val="21"/>
          <w:lang w:val="en-US" w:eastAsia="zh-CN"/>
        </w:rPr>
      </w:pPr>
    </w:p>
    <w:p>
      <w:pPr>
        <w:numPr/>
        <w:pBdr>
          <w:bottom/>
        </w:pBdr>
        <w:ind w:firstLineChars="200"/>
        <w:rPr>
          <w:rFonts w:hint="eastAsia"/>
          <w:szCs w:val="21"/>
          <w:lang w:val="en-US" w:eastAsia="zh-CN"/>
        </w:rPr>
      </w:pPr>
      <w:r>
        <w:rPr>
          <w:rFonts w:hint="eastAsia"/>
          <w:szCs w:val="21"/>
          <w:lang w:val="en-US" w:eastAsia="zh-CN"/>
        </w:rPr>
        <w:t>必填项填写完毕后，点击【提交】即完成填写，策略提交后后台需统一处理，约10分钟生效。</w:t>
      </w:r>
    </w:p>
    <w:p>
      <w:pPr>
        <w:numPr/>
        <w:pBdr/>
        <w:ind w:firstLineChars="0"/>
        <w:rPr>
          <w:rFonts w:hint="eastAsia"/>
          <w:szCs w:val="21"/>
          <w:lang w:val="en-US" w:eastAsia="zh-CN"/>
        </w:rPr>
      </w:pPr>
    </w:p>
    <w:p>
      <w:pPr>
        <w:numPr/>
        <w:pBdr/>
        <w:ind w:firstLineChars="0"/>
        <w:rPr>
          <w:rFonts w:hint="eastAsia"/>
          <w:szCs w:val="21"/>
          <w:lang w:val="en-US" w:eastAsia="zh-CN"/>
        </w:rPr>
      </w:pPr>
      <w:r>
        <w:rPr>
          <w:rFonts w:hint="eastAsia"/>
          <w:szCs w:val="21"/>
          <w:lang w:val="en-US" w:eastAsia="zh-CN"/>
        </w:rPr>
        <w:drawing>
          <wp:inline distT="0" distB="0" distL="0" distR="0">
            <wp:extent cx="5274310" cy="2720983"/>
            <wp:effectExtent l="0" t="0" r="0" b="0"/>
            <wp:docPr id="517" name="picture" descr="descript"/>
            <wp:cNvGraphicFramePr/>
            <a:graphic>
              <a:graphicData uri="http://schemas.openxmlformats.org/drawingml/2006/picture">
                <pic:pic>
                  <pic:nvPicPr>
                    <pic:cNvPr id="518" name="picture" descr="descript"/>
                    <pic:cNvPicPr/>
                  </pic:nvPicPr>
                  <pic:blipFill rotWithShape="true">
                    <a:blip r:embed="rId171"/>
                    <a:stretch/>
                  </pic:blipFill>
                  <pic:spPr>
                    <a:xfrm>
                      <a:off x="0" y="0"/>
                      <a:ext cx="5274310" cy="2720983"/>
                    </a:xfrm>
                    <a:prstGeom prst="rect">
                      <a:avLst/>
                    </a:prstGeom>
                  </pic:spPr>
                </pic:pic>
              </a:graphicData>
            </a:graphic>
          </wp:inline>
        </w:drawing>
      </w:r>
    </w:p>
    <w:p>
      <w:pPr>
        <w:numPr/>
        <w:pBdr/>
        <w:ind/>
        <w:rPr>
          <w:rFonts w:hint="eastAsia" w:ascii="宋体" w:hAnsi="宋体" w:eastAsia="宋体" w:cs="宋体" w:cstheme="minorEastAsia"/>
          <w:b w:val="false"/>
          <w:bCs/>
          <w:sz w:val="21"/>
          <w:szCs w:val="21"/>
          <w:lang w:val="en-US" w:eastAsia="zh-CN"/>
        </w:rPr>
      </w:pPr>
    </w:p>
    <w:p>
      <w:pPr>
        <w:pStyle w:val="000016"/>
        <w:numPr/>
        <w:pBdr/>
        <w:bidi w:val="false"/>
        <w:ind/>
        <w:rPr>
          <w:rFonts w:hint="eastAsia" w:ascii="宋体" w:hAnsi="宋体" w:eastAsia="宋体" w:cs="宋体" w:cstheme="minorEastAsia"/>
          <w:b w:val="false"/>
          <w:bCs/>
          <w:sz w:val="21"/>
          <w:szCs w:val="21"/>
          <w:lang w:val="en-US" w:eastAsia="zh-CN"/>
        </w:rPr>
      </w:pPr>
      <w:bookmarkStart w:id="511" w:name="_Tocvugnxq"/>
      <w:bookmarkStart w:id="512" w:name="_Tockx8n7d"/>
      <w:bookmarkStart w:id="513" w:name="_Tocw1tpzi"/>
      <w:bookmarkStart w:id="514" w:name="_Tocw9z1j7"/>
      <w:bookmarkStart w:id="515" w:name="_Tocu4x1sl"/>
      <w:bookmarkStart w:id="516" w:name="_Toc5fm33i"/>
      <w:r>
        <w:rPr>
          <w:rFonts w:hint="eastAsia" w:ascii="宋体" w:hAnsi="宋体" w:eastAsia="宋体" w:cs="宋体"/>
          <w:sz w:val="21"/>
          <w:szCs w:val="21"/>
          <w:lang w:val="en-US" w:eastAsia="zh-CN"/>
        </w:rPr>
        <w:t>9</w:t>
      </w:r>
      <w:r>
        <w:rPr>
          <w:rFonts w:hint="eastAsia" w:ascii="宋体" w:hAnsi="宋体" w:eastAsia="宋体" w:cs="宋体"/>
          <w:sz w:val="21"/>
          <w:szCs w:val="21"/>
          <w:lang w:val="en-US" w:eastAsia="zh-CN"/>
        </w:rPr>
        <w:t>.3.2 我的消息-消息</w:t>
      </w:r>
      <w:r>
        <w:rPr>
          <w:rFonts w:hint="eastAsia" w:ascii="宋体" w:hAnsi="宋体" w:eastAsia="宋体" w:cs="宋体" w:cstheme="minorEastAsia"/>
          <w:b w:val="false"/>
          <w:bCs/>
          <w:sz w:val="21"/>
          <w:szCs w:val="21"/>
          <w:lang w:val="en-US" w:eastAsia="zh-CN"/>
        </w:rPr>
        <w:t>查看</w:t>
      </w:r>
      <w:bookmarkEnd w:id="511"/>
      <w:bookmarkEnd w:id="512"/>
      <w:bookmarkEnd w:id="513"/>
      <w:bookmarkEnd w:id="514"/>
      <w:bookmarkEnd w:id="515"/>
      <w:bookmarkEnd w:id="516"/>
    </w:p>
    <w:p>
      <w:pPr>
        <w:pStyle w:val="000013"/>
        <w:pBdr>
          <w:bottom/>
        </w:pBdr>
        <w:bidi w:val="false"/>
        <w:ind/>
        <w:rPr>
          <w:szCs w:val="21"/>
          <w:lang w:val="en-US" w:eastAsia="zh-CN"/>
        </w:rPr>
      </w:pPr>
    </w:p>
    <w:p>
      <w:pPr>
        <w:pStyle w:val="000013"/>
        <w:numPr/>
        <w:pBdr/>
        <w:bidi w:val="false"/>
        <w:ind w:firstLineChars="200"/>
        <w:rPr>
          <w:szCs w:val="21"/>
          <w:lang w:val="en-US" w:eastAsia="zh-CN"/>
        </w:rPr>
      </w:pPr>
      <w:r>
        <w:rPr>
          <w:rFonts w:hint="eastAsia"/>
          <w:szCs w:val="21"/>
          <w:lang w:val="en-US" w:eastAsia="zh-CN"/>
        </w:rPr>
        <w:t>「我的消息」目前支持六大类，包括AI消息、设备上下线、移动侦测、系统消息、物联卡、电池电量六类。左侧栏</w:t>
      </w:r>
      <w:r>
        <w:rPr>
          <w:szCs w:val="21"/>
          <w:lang w:val="en-US" w:eastAsia="zh-CN"/>
        </w:rPr>
        <w:t>支持按消息类型</w:t>
      </w:r>
      <w:r>
        <w:rPr>
          <w:rFonts w:hint="eastAsia"/>
          <w:szCs w:val="21"/>
          <w:lang w:val="en-US" w:eastAsia="zh-CN"/>
        </w:rPr>
        <w:t>进行</w:t>
      </w:r>
      <w:r>
        <w:rPr>
          <w:szCs w:val="21"/>
          <w:lang w:val="en-US" w:eastAsia="zh-CN"/>
        </w:rPr>
        <w:t>筛选</w:t>
      </w:r>
      <w:r>
        <w:rPr>
          <w:rFonts w:hint="eastAsia"/>
          <w:szCs w:val="21"/>
          <w:lang w:val="en-US" w:eastAsia="zh-CN"/>
        </w:rPr>
        <w:t>，</w:t>
      </w:r>
      <w:r>
        <w:rPr>
          <w:szCs w:val="21"/>
          <w:lang w:val="en-US" w:eastAsia="zh-CN"/>
        </w:rPr>
        <w:t>右侧</w:t>
      </w:r>
      <w:r>
        <w:rPr>
          <w:rFonts w:hint="eastAsia"/>
          <w:szCs w:val="21"/>
          <w:lang w:val="en-US" w:eastAsia="zh-CN"/>
        </w:rPr>
        <w:t>为筛选结果，默认展示全部</w:t>
      </w:r>
      <w:r>
        <w:rPr>
          <w:szCs w:val="21"/>
          <w:lang w:val="en-US" w:eastAsia="zh-CN"/>
        </w:rPr>
        <w:t>。</w:t>
      </w:r>
    </w:p>
    <w:p>
      <w:pPr>
        <w:pStyle w:val="000013"/>
        <w:numPr/>
        <w:pBdr/>
        <w:bidi w:val="false"/>
        <w:ind w:firstLineChars="0"/>
        <w:rPr>
          <w:szCs w:val="21"/>
          <w:lang w:val="en-US" w:eastAsia="zh-CN"/>
        </w:rPr>
      </w:pPr>
      <w:r>
        <w:rPr>
          <w:rFonts w:hint="eastAsia"/>
          <w:b/>
          <w:szCs w:val="21"/>
          <w:lang w:val="en-US" w:eastAsia="zh-CN"/>
        </w:rPr>
        <w:t>1）</w:t>
      </w:r>
      <w:r>
        <w:rPr>
          <w:b/>
          <w:szCs w:val="21"/>
          <w:lang w:val="en-US" w:eastAsia="zh-CN"/>
        </w:rPr>
        <w:t>AI消息：</w:t>
      </w:r>
      <w:r>
        <w:rPr>
          <w:szCs w:val="21"/>
          <w:lang w:val="en-US" w:eastAsia="zh-CN"/>
        </w:rPr>
        <w:t>带“设备”标签的为固定的消息，所有企业均有此类消息；不带“设备”标签的为平台算法的消息类别，如用户购买了未戴帽子检测单算法套餐，则左侧AI消息中会呈现“未戴帽子检测”消息类型。</w:t>
      </w:r>
    </w:p>
    <w:p>
      <w:pPr>
        <w:pStyle w:val="000013"/>
        <w:numPr/>
        <w:pBdr/>
        <w:bidi w:val="false"/>
        <w:ind/>
        <w:rPr>
          <w:szCs w:val="21"/>
          <w:lang w:val="en-US" w:eastAsia="zh-CN"/>
        </w:rPr>
      </w:pPr>
      <w:r>
        <w:rPr>
          <w:rFonts w:hint="eastAsia"/>
          <w:b/>
          <w:szCs w:val="21"/>
          <w:lang w:val="en-US" w:eastAsia="zh-CN"/>
        </w:rPr>
        <w:t>2）</w:t>
      </w:r>
      <w:r>
        <w:rPr>
          <w:b/>
          <w:szCs w:val="21"/>
          <w:lang w:val="en-US" w:eastAsia="zh-CN"/>
        </w:rPr>
        <w:t>设备上下线：</w:t>
      </w:r>
      <w:r>
        <w:rPr>
          <w:szCs w:val="21"/>
          <w:lang w:val="en-US" w:eastAsia="zh-CN"/>
        </w:rPr>
        <w:t>涵盖设备离线、设备上线2种消息类型，为固定消息，所有企业均有此类消息类型。如果有设备产生，则右侧展示结果。</w:t>
      </w:r>
    </w:p>
    <w:p>
      <w:pPr>
        <w:pStyle w:val="000013"/>
        <w:numPr/>
        <w:pBdr/>
        <w:bidi w:val="false"/>
        <w:ind/>
        <w:rPr>
          <w:szCs w:val="21"/>
          <w:lang w:val="en-US" w:eastAsia="zh-CN"/>
        </w:rPr>
      </w:pPr>
      <w:r>
        <w:rPr>
          <w:rFonts w:hint="eastAsia"/>
          <w:b/>
          <w:szCs w:val="21"/>
          <w:lang w:val="en-US" w:eastAsia="zh-CN"/>
        </w:rPr>
        <w:t>3）</w:t>
      </w:r>
      <w:r>
        <w:rPr>
          <w:b/>
          <w:szCs w:val="21"/>
          <w:lang w:val="en-US" w:eastAsia="zh-CN"/>
        </w:rPr>
        <w:t>移动侦测：</w:t>
      </w:r>
      <w:r>
        <w:rPr>
          <w:szCs w:val="21"/>
          <w:lang w:val="en-US" w:eastAsia="zh-CN"/>
        </w:rPr>
        <w:t>涵盖异常运动、异常声音、国标视频告警</w:t>
      </w:r>
      <w:r>
        <w:rPr>
          <w:rFonts w:hint="eastAsia"/>
          <w:szCs w:val="21"/>
          <w:lang w:val="en-US" w:eastAsia="zh-CN"/>
        </w:rPr>
        <w:t>、按键告警四</w:t>
      </w:r>
      <w:r>
        <w:rPr>
          <w:szCs w:val="21"/>
          <w:lang w:val="en-US" w:eastAsia="zh-CN"/>
        </w:rPr>
        <w:t>种消息类型，为固定消息类型，所有企业均有此类消息类型。如果有设备产生，则右侧展示结果。</w:t>
      </w:r>
    </w:p>
    <w:p>
      <w:pPr>
        <w:pStyle w:val="000013"/>
        <w:numPr/>
        <w:pBdr/>
        <w:bidi w:val="false"/>
        <w:ind/>
        <w:rPr>
          <w:szCs w:val="21"/>
          <w:lang w:val="en-US" w:eastAsia="zh-CN"/>
        </w:rPr>
      </w:pPr>
      <w:r>
        <w:rPr>
          <w:rFonts w:hint="eastAsia"/>
          <w:b/>
          <w:szCs w:val="21"/>
          <w:lang w:val="en-US" w:eastAsia="zh-CN"/>
        </w:rPr>
        <w:t>4）</w:t>
      </w:r>
      <w:r>
        <w:rPr>
          <w:b/>
          <w:szCs w:val="21"/>
          <w:lang w:val="en-US" w:eastAsia="zh-CN"/>
        </w:rPr>
        <w:t>系统消息：</w:t>
      </w:r>
      <w:r>
        <w:rPr>
          <w:szCs w:val="21"/>
          <w:lang w:val="en-US" w:eastAsia="zh-CN"/>
        </w:rPr>
        <w:t>涵盖套餐订购、套餐到期、级联申请3类消息类型，为固定消息类型，所有企业均有此类消息类型。如果企业有套餐订购、有套餐到期、有级联申请通过或不通过，则在右侧展示。</w:t>
      </w:r>
    </w:p>
    <w:p>
      <w:pPr>
        <w:pStyle w:val="000013"/>
        <w:numPr/>
        <w:pBdr/>
        <w:bidi w:val="false"/>
        <w:ind/>
        <w:rPr>
          <w:rFonts w:hint="eastAsia"/>
          <w:szCs w:val="21"/>
          <w:lang w:val="en-US" w:eastAsia="zh-CN"/>
        </w:rPr>
      </w:pPr>
      <w:r>
        <w:rPr>
          <w:rFonts w:hint="eastAsia"/>
          <w:szCs w:val="21"/>
          <w:lang w:val="en-US" w:eastAsia="zh-CN"/>
        </w:rPr>
        <w:t>5）物联卡：显示物联卡相关的消息</w:t>
      </w:r>
    </w:p>
    <w:p>
      <w:pPr>
        <w:pStyle w:val="000013"/>
        <w:numPr/>
        <w:pBdr>
          <w:bottom/>
        </w:pBdr>
        <w:bidi w:val="false"/>
        <w:ind/>
        <w:rPr>
          <w:rFonts w:hint="eastAsia"/>
          <w:szCs w:val="21"/>
          <w:lang w:val="en-US" w:eastAsia="zh-CN"/>
        </w:rPr>
      </w:pPr>
      <w:r>
        <w:rPr>
          <w:rFonts w:hint="eastAsia"/>
          <w:szCs w:val="21"/>
          <w:lang w:val="en-US" w:eastAsia="zh-CN"/>
        </w:rPr>
        <w:t>6）电池电量：设备设备电量状态的消息类型</w:t>
      </w:r>
    </w:p>
    <w:p>
      <w:pPr>
        <w:numPr/>
        <w:pBdr/>
        <w:snapToGrid/>
        <w:spacing w:before="0" w:after="0" w:line="240"/>
        <w:ind w:left="0" w:right="0" w:firstLineChars="200"/>
        <w:jc w:val="both"/>
        <w:rPr>
          <w:rFonts w:ascii="宋体" w:hAnsi="宋体" w:eastAsia="宋体" w:cs="宋体"/>
          <w:b/>
          <w:i w:val="false"/>
          <w:strike w:val="false"/>
          <w:color w:val="000000"/>
          <w:sz w:val="21"/>
          <w:u w:val="none"/>
          <w:lang/>
        </w:rPr>
      </w:pPr>
    </w:p>
    <w:p>
      <w:pPr>
        <w:pStyle w:val="000013"/>
        <w:numPr/>
        <w:pBdr/>
        <w:bidi w:val="false"/>
        <w:ind w:firstLineChars="200"/>
        <w:rPr>
          <w:szCs w:val="21"/>
          <w:lang w:val="en-US" w:eastAsia="zh-CN"/>
        </w:rPr>
      </w:pPr>
      <w:r>
        <w:rPr>
          <w:szCs w:val="21"/>
          <w:lang w:val="en-US" w:eastAsia="zh-CN"/>
        </w:rPr>
        <w:t>支持按</w:t>
      </w:r>
      <w:r>
        <w:rPr>
          <w:rFonts w:hint="eastAsia"/>
          <w:szCs w:val="21"/>
          <w:lang w:val="en-US" w:eastAsia="zh-CN"/>
        </w:rPr>
        <w:t>监控节点</w:t>
      </w:r>
      <w:r>
        <w:rPr>
          <w:szCs w:val="21"/>
          <w:lang w:val="en-US" w:eastAsia="zh-CN"/>
        </w:rPr>
        <w:t>、</w:t>
      </w:r>
      <w:r>
        <w:rPr>
          <w:rFonts w:hint="eastAsia"/>
          <w:szCs w:val="21"/>
          <w:lang w:val="en-US" w:eastAsia="zh-CN"/>
        </w:rPr>
        <w:t>设备名称</w:t>
      </w:r>
      <w:r>
        <w:rPr>
          <w:szCs w:val="21"/>
          <w:lang w:val="en-US" w:eastAsia="zh-CN"/>
        </w:rPr>
        <w:t>、</w:t>
      </w:r>
      <w:r>
        <w:rPr>
          <w:rFonts w:hint="eastAsia"/>
          <w:szCs w:val="21"/>
          <w:lang w:val="en-US" w:eastAsia="zh-CN"/>
        </w:rPr>
        <w:t>设备MAC</w:t>
      </w:r>
      <w:r>
        <w:rPr>
          <w:szCs w:val="21"/>
          <w:lang w:val="en-US" w:eastAsia="zh-CN"/>
        </w:rPr>
        <w:t>、已读未读、消息产生时间等维度筛选消息。</w:t>
      </w:r>
    </w:p>
    <w:p>
      <w:pPr>
        <w:numPr/>
        <w:pBdr/>
        <w:snapToGrid/>
        <w:spacing w:before="0" w:after="0" w:line="240"/>
        <w:ind w:left="0" w:right="0" w:firstLineChars="0"/>
        <w:jc w:val="both"/>
        <w:rPr>
          <w:rFonts w:ascii="宋体" w:hAnsi="宋体" w:eastAsia="宋体" w:cs="宋体"/>
          <w:b/>
          <w:i w:val="false"/>
          <w:strike w:val="false"/>
          <w:color w:val="000000"/>
          <w:sz w:val="21"/>
          <w:u w:val="none"/>
          <w:lang/>
        </w:rPr>
      </w:pPr>
      <w:r>
        <w:rPr>
          <w:rFonts w:ascii="宋体" w:hAnsi="宋体" w:eastAsia="宋体" w:cs="宋体"/>
          <w:b/>
          <w:i w:val="false"/>
          <w:strike w:val="false"/>
          <w:color w:val="000000"/>
          <w:sz w:val="21"/>
          <w:u w:val="none"/>
          <w:lang/>
        </w:rPr>
        <w:drawing>
          <wp:inline distT="0" distB="0" distL="0" distR="0">
            <wp:extent cx="5274310" cy="2605548"/>
            <wp:effectExtent l="0" t="0" r="0" b="0"/>
            <wp:docPr id="520" name="picture" descr="descript"/>
            <wp:cNvGraphicFramePr/>
            <a:graphic>
              <a:graphicData uri="http://schemas.openxmlformats.org/drawingml/2006/picture">
                <pic:pic>
                  <pic:nvPicPr>
                    <pic:cNvPr id="521" name="picture" descr="descript"/>
                    <pic:cNvPicPr/>
                  </pic:nvPicPr>
                  <pic:blipFill rotWithShape="true">
                    <a:blip r:embed="rId172"/>
                    <a:stretch/>
                  </pic:blipFill>
                  <pic:spPr>
                    <a:xfrm>
                      <a:off x="0" y="0"/>
                      <a:ext cx="5274310" cy="2605548"/>
                    </a:xfrm>
                    <a:prstGeom prst="rect">
                      <a:avLst/>
                    </a:prstGeom>
                  </pic:spPr>
                </pic:pic>
              </a:graphicData>
            </a:graphic>
          </wp:inline>
        </w:drawing>
      </w:r>
    </w:p>
    <w:p>
      <w:pPr>
        <w:pStyle w:val="000013"/>
        <w:numPr/>
        <w:pBdr/>
        <w:bidi w:val="false"/>
        <w:ind w:firstLineChars="200"/>
        <w:rPr>
          <w:szCs w:val="21"/>
          <w:lang w:val="en-US" w:eastAsia="zh-CN"/>
        </w:rPr>
      </w:pPr>
      <w:r>
        <w:rPr>
          <w:szCs w:val="21"/>
          <w:lang w:val="en-US" w:eastAsia="zh-CN"/>
        </w:rPr>
        <w:t>消息列表有卡片呈现形式和列表呈现形式。红点为已读未读，已读未读是用户维度。该用户点击，则表示已读，红点消息。</w:t>
      </w:r>
    </w:p>
    <w:p>
      <w:pPr>
        <w:numPr/>
        <w:pBdr/>
        <w:snapToGrid/>
        <w:spacing w:before="0" w:after="0" w:line="240"/>
        <w:ind w:left="0" w:right="0" w:firstLineChars="0"/>
        <w:jc w:val="both"/>
        <w:rPr>
          <w:rFonts w:ascii="宋体" w:hAnsi="宋体" w:eastAsia="宋体" w:cs="宋体"/>
          <w:b/>
          <w:i w:val="false"/>
          <w:strike w:val="false"/>
          <w:color w:val="000000"/>
          <w:sz w:val="21"/>
          <w:u w:val="none"/>
          <w:lang/>
        </w:rPr>
      </w:pPr>
      <w:r>
        <w:rPr>
          <w:rFonts w:ascii="宋体" w:hAnsi="宋体" w:eastAsia="宋体" w:cs="宋体"/>
          <w:b/>
          <w:i w:val="false"/>
          <w:strike w:val="false"/>
          <w:color w:val="000000"/>
          <w:sz w:val="21"/>
          <w:u w:val="none"/>
          <w:lang/>
        </w:rPr>
        <w:drawing>
          <wp:inline distT="0" distB="0" distL="0" distR="0">
            <wp:extent cx="5274310" cy="2608296"/>
            <wp:effectExtent l="0" t="0" r="0" b="0"/>
            <wp:docPr id="523" name="picture" descr="descript"/>
            <wp:cNvGraphicFramePr/>
            <a:graphic>
              <a:graphicData uri="http://schemas.openxmlformats.org/drawingml/2006/picture">
                <pic:pic>
                  <pic:nvPicPr>
                    <pic:cNvPr id="524" name="picture" descr="descript"/>
                    <pic:cNvPicPr/>
                  </pic:nvPicPr>
                  <pic:blipFill rotWithShape="true">
                    <a:blip r:embed="rId173"/>
                    <a:stretch/>
                  </pic:blipFill>
                  <pic:spPr>
                    <a:xfrm>
                      <a:off x="0" y="0"/>
                      <a:ext cx="5274310" cy="2608296"/>
                    </a:xfrm>
                    <a:prstGeom prst="rect">
                      <a:avLst/>
                    </a:prstGeom>
                  </pic:spPr>
                </pic:pic>
              </a:graphicData>
            </a:graphic>
          </wp:inline>
        </w:drawing>
      </w:r>
    </w:p>
    <w:p>
      <w:pPr>
        <w:numPr/>
        <w:pBdr/>
        <w:snapToGrid/>
        <w:spacing w:before="0" w:after="0" w:line="240"/>
        <w:ind w:left="0" w:right="0" w:firstLineChars="200"/>
        <w:jc w:val="both"/>
        <w:rPr>
          <w:rFonts w:ascii="宋体" w:hAnsi="宋体" w:eastAsia="宋体" w:cs="宋体"/>
          <w:b/>
          <w:i w:val="false"/>
          <w:strike w:val="false"/>
          <w:color w:val="000000"/>
          <w:sz w:val="21"/>
          <w:u w:val="none"/>
          <w:lang/>
        </w:rPr>
      </w:pPr>
    </w:p>
    <w:p>
      <w:pPr>
        <w:numPr/>
        <w:pBdr/>
        <w:snapToGrid/>
        <w:spacing w:before="0" w:after="0" w:line="240"/>
        <w:ind w:left="0" w:right="0" w:firstLineChars="200"/>
        <w:jc w:val="both"/>
        <w:rPr>
          <w:rFonts w:ascii="宋体" w:hAnsi="宋体" w:eastAsia="宋体" w:cs="宋体"/>
          <w:b/>
          <w:i w:val="false"/>
          <w:strike w:val="false"/>
          <w:color w:val="000000"/>
          <w:sz w:val="21"/>
          <w:u w:val="none"/>
          <w:lang/>
        </w:rPr>
      </w:pPr>
    </w:p>
    <w:p>
      <w:pPr>
        <w:numPr/>
        <w:pBdr>
          <w:bottom/>
        </w:pBdr>
        <w:snapToGrid/>
        <w:spacing w:before="0" w:after="0" w:line="240"/>
        <w:ind w:left="0" w:right="0" w:firstLineChars="200"/>
        <w:jc w:val="both"/>
        <w:rPr/>
      </w:pPr>
      <w:r>
        <w:rPr>
          <w:rFonts w:hint="eastAsia" w:ascii="宋体" w:hAnsi="宋体" w:eastAsia="宋体" w:cs="宋体"/>
          <w:b/>
          <w:i w:val="false"/>
          <w:strike w:val="false"/>
          <w:color w:val="000000"/>
          <w:sz w:val="21"/>
          <w:u w:val="none"/>
          <w:lang/>
        </w:rPr>
        <w:t>消息</w:t>
      </w:r>
      <w:r>
        <w:rPr>
          <w:rFonts w:ascii="宋体" w:hAnsi="宋体" w:eastAsia="宋体" w:cs="宋体"/>
          <w:b/>
          <w:i w:val="false"/>
          <w:strike w:val="false"/>
          <w:color w:val="000000"/>
          <w:sz w:val="21"/>
          <w:u w:val="none"/>
          <w:lang/>
        </w:rPr>
        <w:t>搜索：</w:t>
      </w:r>
      <w:r>
        <w:rPr>
          <w:rFonts w:ascii="宋体" w:hAnsi="宋体" w:eastAsia="宋体" w:cs="宋体"/>
          <w:i w:val="false"/>
          <w:strike w:val="false"/>
          <w:color w:val="000000"/>
          <w:sz w:val="21"/>
          <w:u w:val="none"/>
          <w:lang/>
        </w:rPr>
        <w:t>支持按消息类型模糊搜索，点击回车，可查看消息结果，如果有多个查询结果，再次点击回车，可切换消息类型。</w:t>
      </w:r>
    </w:p>
    <w:p>
      <w:pPr>
        <w:numPr/>
        <w:pBdr/>
        <w:rPr>
          <w:rFonts w:hint="eastAsia" w:ascii="宋体" w:hAnsi="宋体" w:eastAsia="宋体" w:cs="宋体" w:cstheme="minorEastAsia"/>
          <w:b w:val="false"/>
          <w:bCs/>
          <w:sz w:val="21"/>
          <w:szCs w:val="21"/>
          <w:lang w:val="en-US" w:eastAsia="zh-CN"/>
        </w:rPr>
      </w:pPr>
    </w:p>
    <w:p>
      <w:pPr>
        <w:numPr/>
        <w:pBdr/>
        <w:ind w:firstLineChars="20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bCs/>
          <w:sz w:val="21"/>
          <w:szCs w:val="21"/>
          <w:lang w:val="en-US" w:eastAsia="zh-CN"/>
        </w:rPr>
        <w:t>消息弹窗：</w:t>
      </w:r>
      <w:r>
        <w:rPr>
          <w:rFonts w:hint="eastAsia" w:ascii="宋体" w:hAnsi="宋体" w:eastAsia="宋体" w:cs="宋体" w:cstheme="minorEastAsia"/>
          <w:b w:val="false"/>
          <w:bCs/>
          <w:sz w:val="21"/>
          <w:szCs w:val="21"/>
          <w:lang w:val="en-US" w:eastAsia="zh-CN"/>
        </w:rPr>
        <w:t>如果消息弹窗开关开启，则会在移动千里眼任意页面弹出消息卡片。</w:t>
      </w:r>
    </w:p>
    <w:p>
      <w:pPr>
        <w:numPr/>
        <w:rPr>
          <w:rFonts w:hint="eastAsia" w:ascii="宋体" w:hAnsi="宋体" w:eastAsia="宋体" w:cs="宋体" w:cstheme="minorEastAsia"/>
          <w:b w:val="false"/>
          <w:bCs/>
          <w:sz w:val="21"/>
          <w:szCs w:val="21"/>
          <w:lang w:val="en-US" w:eastAsia="zh-CN"/>
        </w:rPr>
      </w:pPr>
      <w:r>
        <w:rPr/>
        <w:drawing>
          <wp:inline distT="0" distB="0" distL="0" distR="0">
            <wp:extent cx="5274310" cy="2687070"/>
            <wp:effectExtent l="0" t="0" r="0" b="0"/>
            <wp:docPr id="526" name="picture" descr="descript"/>
            <wp:cNvGraphicFramePr/>
            <a:graphic>
              <a:graphicData uri="http://schemas.openxmlformats.org/drawingml/2006/picture">
                <pic:pic>
                  <pic:nvPicPr>
                    <pic:cNvPr id="527" name="picture" descr="descript"/>
                    <pic:cNvPicPr/>
                  </pic:nvPicPr>
                  <pic:blipFill rotWithShape="true">
                    <a:blip r:embed="rId174"/>
                    <a:srcRect/>
                    <a:stretch/>
                  </pic:blipFill>
                  <pic:spPr>
                    <a:xfrm>
                      <a:off x="0" y="0"/>
                      <a:ext cx="5274310" cy="2687070"/>
                    </a:xfrm>
                    <a:prstGeom prst="rect">
                      <a:avLst/>
                    </a:prstGeom>
                    <a:ln/>
                  </pic:spPr>
                </pic:pic>
              </a:graphicData>
            </a:graphic>
          </wp:inline>
        </w:drawing>
      </w:r>
    </w:p>
    <w:p>
      <w:pPr>
        <w:pStyle w:val="000013"/>
        <w:numPr/>
        <w:pBdr/>
        <w:bidi w:val="false"/>
        <w:rPr>
          <w:szCs w:val="21"/>
          <w:lang w:val="en-US" w:eastAsia="zh-CN"/>
        </w:rPr>
      </w:pPr>
    </w:p>
    <w:p>
      <w:pPr>
        <w:pStyle w:val="000016"/>
        <w:numPr/>
        <w:pBdr/>
        <w:bidi w:val="false"/>
        <w:ind/>
        <w:rPr>
          <w:rFonts w:hint="eastAsia" w:ascii="宋体" w:hAnsi="宋体" w:eastAsia="宋体" w:cs="宋体"/>
          <w:sz w:val="21"/>
          <w:szCs w:val="21"/>
          <w:lang w:val="en-US" w:eastAsia="zh-CN"/>
        </w:rPr>
      </w:pPr>
      <w:bookmarkStart w:id="517" w:name="_Tocleaar9"/>
      <w:bookmarkStart w:id="518" w:name="_Tocd4us44"/>
      <w:bookmarkStart w:id="519" w:name="_Tocidvi1g"/>
      <w:bookmarkStart w:id="520" w:name="_Tocr9b4xy"/>
      <w:bookmarkStart w:id="521" w:name="_Tocvlroni"/>
      <w:bookmarkStart w:id="522" w:name="_Tocz87e13"/>
      <w:bookmarkStart w:id="523" w:name="_Toc8ikbat"/>
      <w:r>
        <w:rPr>
          <w:rFonts w:hint="eastAsia" w:ascii="宋体" w:hAnsi="宋体" w:eastAsia="宋体" w:cs="宋体"/>
          <w:sz w:val="21"/>
          <w:szCs w:val="21"/>
          <w:lang w:val="en-US" w:eastAsia="zh-CN"/>
        </w:rPr>
        <w:t>9</w:t>
      </w:r>
      <w:r>
        <w:rPr>
          <w:rFonts w:hint="eastAsia" w:ascii="宋体" w:hAnsi="宋体" w:eastAsia="宋体" w:cs="宋体"/>
          <w:sz w:val="21"/>
          <w:szCs w:val="21"/>
          <w:lang w:val="en-US" w:eastAsia="zh-CN"/>
        </w:rPr>
        <w:t>.</w:t>
      </w:r>
      <w:r>
        <w:rPr>
          <w:rFonts w:hint="eastAsia" w:ascii="宋体" w:hAnsi="宋体" w:eastAsia="宋体" w:cs="宋体"/>
          <w:sz w:val="21"/>
          <w:szCs w:val="21"/>
          <w:lang w:val="en-US" w:eastAsia="zh-CN"/>
        </w:rPr>
        <w:t>3.3</w:t>
      </w:r>
      <w:r>
        <w:rPr>
          <w:rFonts w:hint="eastAsia" w:ascii="宋体" w:hAnsi="宋体" w:eastAsia="宋体" w:cs="宋体"/>
          <w:sz w:val="21"/>
          <w:szCs w:val="21"/>
          <w:lang w:val="en-US" w:eastAsia="zh-CN"/>
        </w:rPr>
        <w:t xml:space="preserve"> </w:t>
      </w:r>
      <w:bookmarkEnd w:id="517"/>
      <w:r>
        <w:rPr>
          <w:rFonts w:hint="eastAsia" w:ascii="宋体" w:hAnsi="宋体" w:eastAsia="宋体" w:cs="宋体"/>
          <w:sz w:val="21"/>
          <w:szCs w:val="21"/>
          <w:lang w:val="en-US" w:eastAsia="zh-CN"/>
        </w:rPr>
        <w:t>我的消息-更多操作</w:t>
      </w:r>
      <w:bookmarkEnd w:id="518"/>
      <w:bookmarkEnd w:id="519"/>
      <w:bookmarkEnd w:id="520"/>
      <w:bookmarkEnd w:id="521"/>
      <w:bookmarkEnd w:id="522"/>
      <w:bookmarkEnd w:id="523"/>
    </w:p>
    <w:p>
      <w:pPr>
        <w:pStyle w:val="000013"/>
        <w:pBdr/>
        <w:bidi w:val="false"/>
        <w:ind/>
        <w:rPr>
          <w:rFonts w:hint="eastAsia"/>
          <w:szCs w:val="21"/>
          <w:lang w:val="en-US" w:eastAsia="zh-CN"/>
        </w:rPr>
      </w:pPr>
      <w:r>
        <w:rPr>
          <w:rFonts w:hint="eastAsia"/>
          <w:szCs w:val="21"/>
          <w:lang w:val="en-US" w:eastAsia="zh-CN"/>
        </w:rPr>
        <w:tab/>
        <w:t>更多操作支持消息弹窗设置、消息全部已读和全部导出三种：</w:t>
      </w:r>
    </w:p>
    <w:p>
      <w:pPr>
        <w:pStyle w:val="000013"/>
        <w:pBdr/>
        <w:bidi w:val="false"/>
        <w:rPr>
          <w:szCs w:val="21"/>
          <w:lang w:val="en-US" w:eastAsia="zh-CN"/>
        </w:rPr>
      </w:pPr>
      <w:r>
        <w:rPr>
          <w:szCs w:val="21"/>
          <w:lang w:val="en-US" w:eastAsia="zh-CN"/>
        </w:rPr>
        <w:drawing>
          <wp:inline distT="0" distB="0" distL="0" distR="0">
            <wp:extent cx="5274310" cy="2613793"/>
            <wp:effectExtent l="0" t="0" r="0" b="0"/>
            <wp:docPr id="529" name="picture" descr="descript"/>
            <wp:cNvGraphicFramePr/>
            <a:graphic>
              <a:graphicData uri="http://schemas.openxmlformats.org/drawingml/2006/picture">
                <pic:pic>
                  <pic:nvPicPr>
                    <pic:cNvPr id="530" name="picture" descr="descript"/>
                    <pic:cNvPicPr/>
                  </pic:nvPicPr>
                  <pic:blipFill rotWithShape="true">
                    <a:blip r:embed="rId175"/>
                    <a:stretch/>
                  </pic:blipFill>
                  <pic:spPr>
                    <a:xfrm>
                      <a:off x="0" y="0"/>
                      <a:ext cx="5274310" cy="2613793"/>
                    </a:xfrm>
                    <a:prstGeom prst="rect">
                      <a:avLst/>
                    </a:prstGeom>
                  </pic:spPr>
                </pic:pic>
              </a:graphicData>
            </a:graphic>
          </wp:inline>
        </w:drawing>
      </w:r>
    </w:p>
    <w:p>
      <w:pPr>
        <w:pStyle w:val="000013"/>
        <w:numPr>
          <w:ilvl w:val="0"/>
          <w:numId w:val="42"/>
        </w:numPr>
        <w:pBdr/>
        <w:bidi w:val="false"/>
        <w:rPr>
          <w:rFonts w:hint="eastAsia"/>
          <w:szCs w:val="21"/>
          <w:lang w:val="en-US" w:eastAsia="zh-CN"/>
        </w:rPr>
      </w:pPr>
      <w:r>
        <w:rPr>
          <w:rFonts w:hint="eastAsia"/>
          <w:szCs w:val="21"/>
          <w:lang w:val="en-US" w:eastAsia="zh-CN"/>
        </w:rPr>
        <w:t>消息弹窗设置</w:t>
      </w:r>
    </w:p>
    <w:p>
      <w:pPr>
        <w:pStyle w:val="000013"/>
        <w:pBdr/>
        <w:bidi w:val="false"/>
        <w:ind w:left="0"/>
        <w:rPr>
          <w:szCs w:val="21"/>
          <w:lang w:val="en-US" w:eastAsia="zh-CN"/>
        </w:rPr>
      </w:pPr>
      <w:r>
        <w:rPr>
          <w:rFonts w:hint="eastAsia"/>
          <w:szCs w:val="21"/>
          <w:lang w:val="en-US" w:eastAsia="zh-CN"/>
        </w:rPr>
        <w:tab/>
        <w:t>消息弹窗设置开关开启后，当有新的消息生成时会以弹窗的方式进行提醒。同时支持设置弹窗展示时通知的声音、展示位置和展示时长。</w:t>
      </w:r>
    </w:p>
    <w:p>
      <w:pPr>
        <w:numPr/>
        <w:pBd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drawing>
          <wp:inline distT="0" distB="0" distL="0" distR="0">
            <wp:extent cx="5274310" cy="2725152"/>
            <wp:effectExtent l="0" t="0" r="0" b="0"/>
            <wp:docPr id="532" name="picture" descr="descript"/>
            <wp:cNvGraphicFramePr/>
            <a:graphic>
              <a:graphicData uri="http://schemas.openxmlformats.org/drawingml/2006/picture">
                <pic:pic>
                  <pic:nvPicPr>
                    <pic:cNvPr id="533" name="picture" descr="descript"/>
                    <pic:cNvPicPr/>
                  </pic:nvPicPr>
                  <pic:blipFill rotWithShape="true">
                    <a:blip r:embed="rId176"/>
                    <a:stretch/>
                  </pic:blipFill>
                  <pic:spPr>
                    <a:xfrm>
                      <a:off x="0" y="0"/>
                      <a:ext cx="5274310" cy="2725152"/>
                    </a:xfrm>
                    <a:prstGeom prst="rect">
                      <a:avLst/>
                    </a:prstGeom>
                  </pic:spPr>
                </pic:pic>
              </a:graphicData>
            </a:graphic>
          </wp:inline>
        </w:drawing>
      </w:r>
    </w:p>
    <w:p>
      <w:pPr>
        <w:pStyle w:val="000013"/>
        <w:numPr/>
        <w:pBdr/>
        <w:bidi w:val="false"/>
        <w:ind/>
        <w:jc w:val="left"/>
        <w:rPr>
          <w:bCs/>
          <w:szCs w:val="32"/>
          <w:lang w:val="en-US" w:eastAsia="zh-CN"/>
        </w:rPr>
      </w:pPr>
    </w:p>
    <w:p>
      <w:pPr>
        <w:pStyle w:val="000013"/>
        <w:numPr>
          <w:ilvl w:val="0"/>
          <w:numId w:val="42"/>
        </w:numPr>
        <w:pBdr/>
        <w:bidi w:val="false"/>
        <w:ind/>
        <w:jc w:val="left"/>
        <w:rPr>
          <w:rFonts w:hint="eastAsia"/>
          <w:bCs/>
          <w:szCs w:val="32"/>
          <w:lang w:val="en-US" w:eastAsia="zh-CN"/>
        </w:rPr>
      </w:pPr>
      <w:r>
        <w:rPr>
          <w:rFonts w:hint="eastAsia"/>
          <w:bCs/>
          <w:szCs w:val="32"/>
          <w:lang w:val="en-US" w:eastAsia="zh-CN"/>
        </w:rPr>
        <w:t>全部已读</w:t>
      </w:r>
    </w:p>
    <w:p>
      <w:pPr>
        <w:pStyle w:val="000013"/>
        <w:pBdr/>
        <w:bidi w:val="false"/>
        <w:ind w:left="336"/>
        <w:jc w:val="left"/>
        <w:rPr>
          <w:rFonts w:hint="eastAsia"/>
          <w:bCs/>
          <w:szCs w:val="32"/>
          <w:lang w:val="en-US" w:eastAsia="zh-CN"/>
        </w:rPr>
      </w:pPr>
      <w:r>
        <w:rPr>
          <w:rFonts w:hint="eastAsia"/>
          <w:bCs/>
          <w:szCs w:val="32"/>
          <w:lang w:val="en-US" w:eastAsia="zh-CN"/>
        </w:rPr>
        <w:t>点击【全部已读】按钮，可将所有消息标记为已读状态，同时所有红点消失。</w:t>
      </w:r>
    </w:p>
    <w:p>
      <w:pPr>
        <w:pStyle w:val="000013"/>
        <w:pBdr/>
        <w:bidi w:val="false"/>
        <w:ind w:left="336"/>
        <w:jc w:val="left"/>
        <w:rPr>
          <w:rFonts w:hint="eastAsia"/>
          <w:bCs/>
          <w:szCs w:val="32"/>
          <w:lang w:val="en-US" w:eastAsia="zh-CN"/>
        </w:rPr>
      </w:pPr>
    </w:p>
    <w:p>
      <w:pPr>
        <w:pStyle w:val="000013"/>
        <w:numPr>
          <w:ilvl w:val="0"/>
          <w:numId w:val="42"/>
        </w:numPr>
        <w:pBdr/>
        <w:bidi w:val="false"/>
        <w:ind/>
        <w:jc w:val="left"/>
        <w:rPr>
          <w:bCs/>
          <w:szCs w:val="32"/>
          <w:lang w:val="en-US" w:eastAsia="zh-CN"/>
        </w:rPr>
      </w:pPr>
      <w:r>
        <w:rPr>
          <w:rFonts w:hint="eastAsia"/>
          <w:bCs/>
          <w:szCs w:val="32"/>
          <w:lang w:val="en-US" w:eastAsia="zh-CN"/>
        </w:rPr>
        <w:t>全部导出</w:t>
      </w:r>
    </w:p>
    <w:p>
      <w:pPr>
        <w:pStyle w:val="000013"/>
        <w:pBdr/>
        <w:bidi w:val="false"/>
        <w:ind w:left="0"/>
        <w:jc w:val="left"/>
        <w:rPr>
          <w:bCs/>
          <w:szCs w:val="32"/>
          <w:lang w:val="en-US" w:eastAsia="zh-CN"/>
        </w:rPr>
      </w:pPr>
      <w:r>
        <w:rPr>
          <w:rFonts w:hint="eastAsia"/>
          <w:bCs/>
          <w:szCs w:val="32"/>
          <w:lang w:val="en-US" w:eastAsia="zh-CN"/>
        </w:rPr>
        <w:tab/>
        <w:t>点击【全部导出】可将所有搜索结果以Excle文件的形式导出，导出内容可在下载中心查看，单次导出上限为1W条。</w:t>
      </w:r>
    </w:p>
    <w:p>
      <w:pPr>
        <w:pStyle w:val="000016"/>
        <w:numPr/>
        <w:pBdr/>
        <w:bidi w:val="false"/>
        <w:ind/>
        <w:rPr>
          <w:rFonts w:hint="eastAsia" w:ascii="宋体" w:hAnsi="宋体" w:eastAsia="宋体" w:cs="宋体"/>
          <w:sz w:val="21"/>
          <w:szCs w:val="21"/>
          <w:lang w:val="en-US" w:eastAsia="zh-CN"/>
        </w:rPr>
      </w:pPr>
      <w:bookmarkStart w:id="524" w:name="_Tocbqhr87"/>
      <w:r>
        <w:rPr>
          <w:rFonts w:hint="eastAsia" w:ascii="宋体" w:hAnsi="宋体" w:eastAsia="宋体" w:cs="宋体"/>
          <w:sz w:val="21"/>
          <w:szCs w:val="21"/>
          <w:lang w:val="en-US" w:eastAsia="zh-CN"/>
        </w:rPr>
        <w:t>9</w:t>
      </w:r>
      <w:r>
        <w:rPr>
          <w:rFonts w:hint="eastAsia" w:ascii="宋体" w:hAnsi="宋体" w:eastAsia="宋体" w:cs="宋体"/>
          <w:sz w:val="21"/>
          <w:szCs w:val="21"/>
          <w:lang w:val="en-US" w:eastAsia="zh-CN"/>
        </w:rPr>
        <w:t>.3.4 我的消息-消息处理</w:t>
      </w:r>
      <w:bookmarkEnd w:id="524"/>
    </w:p>
    <w:p>
      <w:pPr>
        <w:pStyle w:val="000013"/>
        <w:pBdr/>
        <w:bidi w:val="false"/>
        <w:ind/>
        <w:rPr>
          <w:rFonts w:hint="eastAsia"/>
          <w:szCs w:val="21"/>
          <w:lang w:val="en-US" w:eastAsia="zh-CN"/>
        </w:rPr>
      </w:pPr>
      <w:r>
        <w:rPr>
          <w:rFonts w:hint="eastAsia"/>
          <w:szCs w:val="21"/>
          <w:lang w:val="en-US" w:eastAsia="zh-CN"/>
        </w:rPr>
        <w:t>消息处理用于告警闭环，当前账号接收的所有消息均可被处理。目前支持单个消息处理和批量处理两种方式：</w:t>
      </w:r>
    </w:p>
    <w:p>
      <w:pPr>
        <w:pStyle w:val="000013"/>
        <w:pBdr/>
        <w:bidi w:val="false"/>
        <w:ind/>
        <w:rPr>
          <w:rFonts w:hint="eastAsia"/>
          <w:szCs w:val="21"/>
          <w:lang w:val="en-US" w:eastAsia="zh-CN"/>
        </w:rPr>
      </w:pPr>
      <w:r>
        <w:rPr>
          <w:rFonts w:hint="eastAsia"/>
          <w:szCs w:val="21"/>
          <w:lang w:val="en-US" w:eastAsia="zh-CN"/>
        </w:rPr>
        <w:t>1）单消息处理</w:t>
      </w:r>
    </w:p>
    <w:p>
      <w:pPr>
        <w:pStyle w:val="000013"/>
        <w:pBdr/>
        <w:bidi w:val="false"/>
        <w:ind/>
        <w:rPr>
          <w:szCs w:val="21"/>
          <w:lang w:val="en-US" w:eastAsia="zh-CN"/>
        </w:rPr>
      </w:pPr>
      <w:r>
        <w:rPr>
          <w:rFonts w:hint="eastAsia"/>
          <w:szCs w:val="21"/>
          <w:lang w:val="en-US" w:eastAsia="zh-CN"/>
        </w:rPr>
        <w:t>方式一：将鼠标悬停在消息卡片上，显示如图所示处理按钮，点击【处理】展示处理待办弹窗即可对当前消息进行处理。</w:t>
      </w:r>
    </w:p>
    <w:p>
      <w:pPr>
        <w:pStyle w:val="000013"/>
        <w:numPr/>
        <w:pBdr/>
        <w:bidi w:val="false"/>
        <w:ind/>
        <w:jc w:val="left"/>
        <w:rPr>
          <w:bCs/>
          <w:szCs w:val="32"/>
          <w:lang w:val="en-US" w:eastAsia="zh-CN"/>
        </w:rPr>
      </w:pPr>
      <w:r>
        <w:rPr>
          <w:bCs/>
          <w:szCs w:val="32"/>
          <w:lang w:val="en-US" w:eastAsia="zh-CN"/>
        </w:rPr>
        <w:drawing>
          <wp:inline distT="0" distB="0" distL="0" distR="0">
            <wp:extent cx="5274310" cy="2725060"/>
            <wp:effectExtent l="0" t="0" r="0" b="0"/>
            <wp:docPr id="535" name="picture" descr="descript"/>
            <wp:cNvGraphicFramePr/>
            <a:graphic>
              <a:graphicData uri="http://schemas.openxmlformats.org/drawingml/2006/picture">
                <pic:pic>
                  <pic:nvPicPr>
                    <pic:cNvPr id="536" name="picture" descr="descript"/>
                    <pic:cNvPicPr/>
                  </pic:nvPicPr>
                  <pic:blipFill rotWithShape="true">
                    <a:blip r:embed="rId177"/>
                    <a:stretch/>
                  </pic:blipFill>
                  <pic:spPr>
                    <a:xfrm>
                      <a:off x="0" y="0"/>
                      <a:ext cx="5274310" cy="2725060"/>
                    </a:xfrm>
                    <a:prstGeom prst="rect">
                      <a:avLst/>
                    </a:prstGeom>
                  </pic:spPr>
                </pic:pic>
              </a:graphicData>
            </a:graphic>
          </wp:inline>
        </w:drawing>
      </w:r>
    </w:p>
    <w:p>
      <w:pPr>
        <w:pStyle w:val="000013"/>
        <w:numPr/>
        <w:pBdr>
          <w:bottom/>
        </w:pBdr>
        <w:bidi w:val="false"/>
        <w:ind/>
        <w:rPr>
          <w:szCs w:val="21"/>
          <w:lang w:val="en-US" w:eastAsia="zh-CN"/>
        </w:rPr>
      </w:pPr>
      <w:r>
        <w:rPr>
          <w:rFonts w:hint="eastAsia"/>
          <w:bCs/>
          <w:szCs w:val="32"/>
          <w:lang w:val="en-US" w:eastAsia="zh-CN"/>
        </w:rPr>
        <w:t>方式二：进入消息详情，在处理流程模块点击【处理】</w:t>
      </w:r>
      <w:r>
        <w:rPr>
          <w:rFonts w:hint="eastAsia"/>
          <w:szCs w:val="21"/>
          <w:lang w:val="en-US" w:eastAsia="zh-CN"/>
        </w:rPr>
        <w:t>展示处理待办弹窗即可对当前消息进行处理。</w:t>
      </w:r>
    </w:p>
    <w:p>
      <w:pPr>
        <w:pStyle w:val="000013"/>
        <w:numPr/>
        <w:pBdr/>
        <w:bidi w:val="false"/>
        <w:ind/>
        <w:jc w:val="left"/>
        <w:rPr>
          <w:bCs/>
          <w:szCs w:val="32"/>
          <w:lang w:val="en-US" w:eastAsia="zh-CN"/>
        </w:rPr>
      </w:pPr>
      <w:r>
        <w:rPr>
          <w:bCs/>
          <w:szCs w:val="32"/>
          <w:lang w:val="en-US" w:eastAsia="zh-CN"/>
        </w:rPr>
        <w:drawing>
          <wp:inline distT="0" distB="0" distL="0" distR="0">
            <wp:extent cx="5274310" cy="2725060"/>
            <wp:effectExtent l="0" t="0" r="0" b="0"/>
            <wp:docPr id="538" name="picture" descr="descript"/>
            <wp:cNvGraphicFramePr/>
            <a:graphic>
              <a:graphicData uri="http://schemas.openxmlformats.org/drawingml/2006/picture">
                <pic:pic>
                  <pic:nvPicPr>
                    <pic:cNvPr id="539" name="picture" descr="descript"/>
                    <pic:cNvPicPr/>
                  </pic:nvPicPr>
                  <pic:blipFill rotWithShape="true">
                    <a:blip r:embed="rId178"/>
                    <a:stretch/>
                  </pic:blipFill>
                  <pic:spPr>
                    <a:xfrm>
                      <a:off x="0" y="0"/>
                      <a:ext cx="5274310" cy="2725060"/>
                    </a:xfrm>
                    <a:prstGeom prst="rect">
                      <a:avLst/>
                    </a:prstGeom>
                  </pic:spPr>
                </pic:pic>
              </a:graphicData>
            </a:graphic>
          </wp:inline>
        </w:drawing>
      </w:r>
    </w:p>
    <w:p>
      <w:pPr>
        <w:pStyle w:val="000013"/>
        <w:numPr/>
        <w:pBdr/>
        <w:bidi w:val="false"/>
        <w:ind/>
        <w:jc w:val="left"/>
        <w:rPr>
          <w:rFonts w:hint="eastAsia"/>
          <w:bCs/>
          <w:szCs w:val="32"/>
          <w:lang w:val="en-US" w:eastAsia="zh-CN"/>
        </w:rPr>
      </w:pPr>
    </w:p>
    <w:p>
      <w:pPr>
        <w:pStyle w:val="000013"/>
        <w:numPr/>
        <w:pBdr/>
        <w:bidi w:val="false"/>
        <w:ind/>
        <w:jc w:val="left"/>
        <w:rPr>
          <w:rFonts w:hint="eastAsia"/>
          <w:bCs/>
          <w:szCs w:val="32"/>
          <w:lang w:val="en-US" w:eastAsia="zh-CN"/>
        </w:rPr>
      </w:pPr>
      <w:r>
        <w:rPr>
          <w:rFonts w:hint="eastAsia"/>
          <w:bCs/>
          <w:szCs w:val="32"/>
          <w:lang w:val="en-US" w:eastAsia="zh-CN"/>
        </w:rPr>
        <w:t>2）批量消息处理</w:t>
      </w:r>
    </w:p>
    <w:p>
      <w:pPr>
        <w:pStyle w:val="000013"/>
        <w:numPr/>
        <w:pBdr>
          <w:bottom/>
        </w:pBdr>
        <w:bidi w:val="false"/>
        <w:ind/>
        <w:jc w:val="left"/>
        <w:rPr>
          <w:rFonts w:hint="eastAsia"/>
          <w:bCs/>
          <w:szCs w:val="32"/>
          <w:lang w:val="en-US" w:eastAsia="zh-CN"/>
        </w:rPr>
      </w:pPr>
      <w:r>
        <w:rPr>
          <w:rFonts w:hint="eastAsia"/>
          <w:bCs/>
          <w:szCs w:val="32"/>
          <w:lang w:val="en-US" w:eastAsia="zh-CN"/>
        </w:rPr>
        <w:t>点击下图所示「我的消息-批量处理」按钮，可对消息进行批量处理，勾选消息卡片左上角即完成消息选择，点击【全选】可全选当页消息，批量处理上限为20条。</w:t>
      </w:r>
    </w:p>
    <w:p>
      <w:pPr>
        <w:pStyle w:val="000013"/>
        <w:numPr/>
        <w:pBdr/>
        <w:bidi w:val="false"/>
        <w:ind/>
        <w:jc w:val="left"/>
        <w:rPr>
          <w:bCs/>
          <w:szCs w:val="32"/>
          <w:lang w:val="en-US" w:eastAsia="zh-CN"/>
        </w:rPr>
      </w:pPr>
      <w:r>
        <w:rPr>
          <w:bCs/>
          <w:szCs w:val="32"/>
          <w:lang w:val="en-US" w:eastAsia="zh-CN"/>
        </w:rPr>
        <w:drawing>
          <wp:inline distT="0" distB="0" distL="0" distR="0">
            <wp:extent cx="5274310" cy="2726480"/>
            <wp:effectExtent l="0" t="0" r="0" b="0"/>
            <wp:docPr id="541" name="picture" descr="descript"/>
            <wp:cNvGraphicFramePr/>
            <a:graphic>
              <a:graphicData uri="http://schemas.openxmlformats.org/drawingml/2006/picture">
                <pic:pic>
                  <pic:nvPicPr>
                    <pic:cNvPr id="542" name="picture" descr="descript"/>
                    <pic:cNvPicPr/>
                  </pic:nvPicPr>
                  <pic:blipFill rotWithShape="true">
                    <a:blip r:embed="rId179"/>
                    <a:stretch/>
                  </pic:blipFill>
                  <pic:spPr>
                    <a:xfrm>
                      <a:off x="0" y="0"/>
                      <a:ext cx="5274310" cy="2726480"/>
                    </a:xfrm>
                    <a:prstGeom prst="rect">
                      <a:avLst/>
                    </a:prstGeom>
                  </pic:spPr>
                </pic:pic>
              </a:graphicData>
            </a:graphic>
          </wp:inline>
        </w:drawing>
      </w:r>
    </w:p>
    <w:p>
      <w:pPr>
        <w:pStyle w:val="000013"/>
        <w:numPr/>
        <w:pBdr/>
        <w:bidi w:val="false"/>
        <w:ind/>
        <w:jc w:val="left"/>
        <w:rPr>
          <w:bCs/>
          <w:szCs w:val="32"/>
          <w:lang w:val="en-US" w:eastAsia="zh-CN"/>
        </w:rPr>
      </w:pPr>
      <w:r>
        <w:rPr>
          <w:bCs/>
          <w:szCs w:val="32"/>
          <w:lang w:val="en-US" w:eastAsia="zh-CN"/>
        </w:rPr>
        <w:drawing>
          <wp:inline distT="0" distB="0" distL="0" distR="0">
            <wp:extent cx="5274310" cy="2725060"/>
            <wp:effectExtent l="0" t="0" r="0" b="0"/>
            <wp:docPr id="544" name="picture" descr="descript"/>
            <wp:cNvGraphicFramePr/>
            <a:graphic>
              <a:graphicData uri="http://schemas.openxmlformats.org/drawingml/2006/picture">
                <pic:pic>
                  <pic:nvPicPr>
                    <pic:cNvPr id="545" name="picture" descr="descript"/>
                    <pic:cNvPicPr/>
                  </pic:nvPicPr>
                  <pic:blipFill rotWithShape="true">
                    <a:blip r:embed="rId180"/>
                    <a:stretch/>
                  </pic:blipFill>
                  <pic:spPr>
                    <a:xfrm>
                      <a:off x="0" y="0"/>
                      <a:ext cx="5274310" cy="2725060"/>
                    </a:xfrm>
                    <a:prstGeom prst="rect">
                      <a:avLst/>
                    </a:prstGeom>
                  </pic:spPr>
                </pic:pic>
              </a:graphicData>
            </a:graphic>
          </wp:inline>
        </w:drawing>
      </w:r>
    </w:p>
    <w:p>
      <w:pPr>
        <w:pStyle w:val="000013"/>
        <w:numPr/>
        <w:pBdr/>
        <w:bidi w:val="false"/>
        <w:ind/>
        <w:jc w:val="left"/>
        <w:rPr>
          <w:bCs/>
          <w:szCs w:val="32"/>
          <w:lang w:val="en-US" w:eastAsia="zh-CN"/>
        </w:rPr>
      </w:pPr>
    </w:p>
    <w:p>
      <w:pPr>
        <w:pStyle w:val="000013"/>
        <w:numPr/>
        <w:pBdr/>
        <w:bidi w:val="false"/>
        <w:ind w:firstLineChars="200"/>
        <w:jc w:val="left"/>
        <w:rPr>
          <w:bCs/>
          <w:szCs w:val="32"/>
          <w:lang w:val="en-US" w:eastAsia="zh-CN"/>
        </w:rPr>
      </w:pPr>
      <w:r>
        <w:rPr>
          <w:rFonts w:hint="eastAsia"/>
          <w:bCs/>
          <w:szCs w:val="32"/>
          <w:lang w:val="en-US" w:eastAsia="zh-CN"/>
        </w:rPr>
        <w:t>在处理时，可选择对应的处理结果，对处理结果进行备注同时上传处理图片。其中消息处理结果为必选项，备注信息和上传为非必填项，上传图片需为jpg.或png.格式，单次处理至多上传5张图片。</w:t>
      </w:r>
    </w:p>
    <w:p>
      <w:pPr>
        <w:pStyle w:val="000013"/>
        <w:numPr/>
        <w:pBdr/>
        <w:bidi w:val="false"/>
        <w:ind/>
        <w:jc w:val="left"/>
        <w:rPr>
          <w:bCs/>
          <w:szCs w:val="32"/>
          <w:lang w:val="en-US" w:eastAsia="zh-CN"/>
        </w:rPr>
      </w:pPr>
      <w:r>
        <w:rPr>
          <w:bCs/>
          <w:szCs w:val="32"/>
          <w:lang w:val="en-US" w:eastAsia="zh-CN"/>
        </w:rPr>
        <w:drawing>
          <wp:inline distT="0" distB="0" distL="0" distR="0">
            <wp:extent cx="5274310" cy="2725060"/>
            <wp:effectExtent l="0" t="0" r="0" b="0"/>
            <wp:docPr id="547" name="picture" descr="descript"/>
            <wp:cNvGraphicFramePr/>
            <a:graphic>
              <a:graphicData uri="http://schemas.openxmlformats.org/drawingml/2006/picture">
                <pic:pic>
                  <pic:nvPicPr>
                    <pic:cNvPr id="548" name="picture" descr="descript"/>
                    <pic:cNvPicPr/>
                  </pic:nvPicPr>
                  <pic:blipFill rotWithShape="true">
                    <a:blip r:embed="rId181"/>
                    <a:stretch/>
                  </pic:blipFill>
                  <pic:spPr>
                    <a:xfrm>
                      <a:off x="0" y="0"/>
                      <a:ext cx="5274310" cy="2725060"/>
                    </a:xfrm>
                    <a:prstGeom prst="rect">
                      <a:avLst/>
                    </a:prstGeom>
                  </pic:spPr>
                </pic:pic>
              </a:graphicData>
            </a:graphic>
          </wp:inline>
        </w:drawing>
      </w:r>
    </w:p>
    <w:p>
      <w:pPr>
        <w:pStyle w:val="000013"/>
        <w:numPr/>
        <w:pBdr/>
        <w:bidi w:val="false"/>
        <w:ind w:firstLineChars="200"/>
        <w:jc w:val="left"/>
        <w:rPr>
          <w:rFonts w:hint="eastAsia"/>
          <w:bCs/>
          <w:szCs w:val="32"/>
          <w:lang w:val="en-US" w:eastAsia="zh-CN"/>
        </w:rPr>
      </w:pPr>
      <w:r>
        <w:rPr>
          <w:rFonts w:hint="eastAsia"/>
          <w:bCs/>
          <w:szCs w:val="32"/>
          <w:lang w:val="en-US" w:eastAsia="zh-CN"/>
        </w:rPr>
        <w:t>处理后，消息的处理状态由「未处理」变为「已处理」，可在筛选器根据消息的不同状态进行筛选。</w:t>
      </w:r>
    </w:p>
    <w:p>
      <w:pPr>
        <w:pStyle w:val="000013"/>
        <w:numPr/>
        <w:bidi w:val="false"/>
        <w:ind w:firstLineChars="0"/>
        <w:jc w:val="left"/>
        <w:rPr>
          <w:bCs/>
          <w:szCs w:val="32"/>
          <w:lang w:val="en-US" w:eastAsia="zh-CN"/>
        </w:rPr>
      </w:pPr>
      <w:r>
        <w:rPr>
          <w:bCs/>
          <w:szCs w:val="32"/>
          <w:lang w:val="en-US" w:eastAsia="zh-CN"/>
        </w:rPr>
        <w:drawing>
          <wp:inline distT="0" distB="0" distL="0" distR="0">
            <wp:extent cx="5274310" cy="2729229"/>
            <wp:effectExtent l="0" t="0" r="0" b="0"/>
            <wp:docPr id="550" name="picture" descr="descript"/>
            <wp:cNvGraphicFramePr/>
            <a:graphic>
              <a:graphicData uri="http://schemas.openxmlformats.org/drawingml/2006/picture">
                <pic:pic>
                  <pic:nvPicPr>
                    <pic:cNvPr id="551" name="picture" descr="descript"/>
                    <pic:cNvPicPr/>
                  </pic:nvPicPr>
                  <pic:blipFill rotWithShape="true">
                    <a:blip r:embed="rId182"/>
                    <a:stretch/>
                  </pic:blipFill>
                  <pic:spPr>
                    <a:xfrm>
                      <a:off x="0" y="0"/>
                      <a:ext cx="5274310" cy="2729229"/>
                    </a:xfrm>
                    <a:prstGeom prst="rect">
                      <a:avLst/>
                    </a:prstGeom>
                  </pic:spPr>
                </pic:pic>
              </a:graphicData>
            </a:graphic>
          </wp:inline>
        </w:drawing>
      </w: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525" w:name="_Tock9h19y"/>
      <w:bookmarkStart w:id="526" w:name="_Tocpzutz2"/>
      <w:bookmarkStart w:id="527" w:name="_Tocke7hx2"/>
      <w:bookmarkStart w:id="528" w:name="_Tocaa7af3"/>
      <w:bookmarkStart w:id="529" w:name="_Tocv8rroj"/>
      <w:bookmarkStart w:id="530" w:name="_Toc9rnnb5"/>
      <w:bookmarkStart w:id="531" w:name="_Tocmnaqb0"/>
      <w:r>
        <w:rPr>
          <w:rFonts w:hint="eastAsia" w:ascii="宋体" w:hAnsi="宋体" w:eastAsia="宋体" w:cs="宋体"/>
          <w:b w:val="false"/>
          <w:bCs/>
          <w:sz w:val="32"/>
          <w:szCs w:val="32"/>
          <w:lang w:val="en-US" w:eastAsia="zh-CN"/>
        </w:rPr>
        <w:t xml:space="preserve"> 应用中心</w:t>
      </w:r>
      <w:bookmarkEnd w:id="525"/>
      <w:bookmarkEnd w:id="526"/>
      <w:bookmarkEnd w:id="527"/>
      <w:bookmarkEnd w:id="528"/>
      <w:bookmarkEnd w:id="529"/>
      <w:bookmarkEnd w:id="530"/>
      <w:bookmarkEnd w:id="531"/>
    </w:p>
    <w:p>
      <w:pPr>
        <w:pStyle w:val="000015"/>
        <w:numPr/>
        <w:pBdr/>
        <w:bidi w:val="false"/>
        <w:rPr>
          <w:rFonts w:hint="eastAsia" w:ascii="宋体" w:hAnsi="宋体" w:eastAsia="宋体" w:cs="宋体" w:cstheme="minorEastAsia"/>
          <w:sz w:val="24"/>
          <w:szCs w:val="24"/>
          <w:lang w:val="en-US" w:eastAsia="zh-CN"/>
        </w:rPr>
      </w:pPr>
      <w:bookmarkStart w:id="532" w:name="_Toclbz4cl"/>
      <w:bookmarkStart w:id="533" w:name="_Tocwwmymp"/>
      <w:bookmarkStart w:id="534" w:name="_Tocas8u6m"/>
      <w:bookmarkStart w:id="535" w:name="_Tocs0qqyx"/>
      <w:bookmarkStart w:id="536" w:name="_Toceeqcpq"/>
      <w:bookmarkStart w:id="537" w:name="_Toc5a3lsm"/>
      <w:bookmarkStart w:id="538" w:name="_Toc2hzubr"/>
      <w:r>
        <w:rPr>
          <w:rFonts w:hint="eastAsia" w:ascii="宋体" w:hAnsi="宋体" w:eastAsia="宋体" w:cs="宋体" w:cstheme="minorEastAsia"/>
          <w:sz w:val="24"/>
          <w:szCs w:val="24"/>
          <w:lang w:val="en-US" w:eastAsia="zh-CN"/>
        </w:rPr>
        <w:t>10</w:t>
      </w:r>
      <w:r>
        <w:rPr>
          <w:rFonts w:hint="eastAsia" w:ascii="宋体" w:hAnsi="宋体" w:eastAsia="宋体" w:cs="宋体" w:cstheme="minorEastAsia"/>
          <w:sz w:val="24"/>
          <w:szCs w:val="24"/>
          <w:lang w:val="en-US" w:eastAsia="zh-CN"/>
        </w:rPr>
        <w:t>.1</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概览</w:t>
      </w:r>
      <w:bookmarkEnd w:id="532"/>
      <w:bookmarkEnd w:id="533"/>
      <w:bookmarkEnd w:id="534"/>
      <w:bookmarkEnd w:id="535"/>
      <w:bookmarkEnd w:id="536"/>
      <w:bookmarkEnd w:id="537"/>
      <w:bookmarkEnd w:id="538"/>
    </w:p>
    <w:p>
      <w:pPr>
        <w:numPr/>
        <w:snapToGrid/>
        <w:spacing w:before="0" w:after="0" w:line="240"/>
        <w:ind w:left="0" w:right="0"/>
        <w:jc w:val="both"/>
        <w:rPr/>
      </w:pPr>
      <w:r>
        <w:rPr>
          <w:rFonts w:ascii="等线" w:hAnsi="等线" w:eastAsia="等线" w:cs="等线"/>
          <w:b/>
          <w:i w:val="false"/>
          <w:strike w:val="false"/>
          <w:color w:val="000000"/>
          <w:sz w:val="21"/>
          <w:u w:val="none"/>
        </w:rPr>
        <w:t>路径：</w:t>
      </w:r>
      <w:r>
        <w:rPr>
          <w:rFonts w:ascii="等线" w:hAnsi="等线" w:eastAsia="等线" w:cs="等线"/>
          <w:i w:val="false"/>
          <w:strike w:val="false"/>
          <w:color w:val="000000"/>
          <w:sz w:val="21"/>
          <w:u w:val="none"/>
        </w:rPr>
        <w:t>顶部</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中间</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应用中心，点击进入应用详情。如下图所示。</w:t>
      </w:r>
    </w:p>
    <w:p>
      <w:pPr>
        <w:numPr/>
        <w:snapToGrid/>
        <w:spacing w:before="0" w:after="0" w:line="240"/>
        <w:ind w:left="0" w:right="0"/>
        <w:jc w:val="both"/>
        <w:rPr/>
      </w:pPr>
      <w:r>
        <w:rPr>
          <w:rFonts w:ascii="等线" w:hAnsi="等线" w:eastAsia="等线" w:cs="等线"/>
          <w:b/>
          <w:i w:val="false"/>
          <w:strike w:val="false"/>
          <w:color w:val="000000"/>
          <w:sz w:val="21"/>
          <w:u w:val="none"/>
        </w:rPr>
        <w:t>说明：</w:t>
      </w:r>
      <w:r>
        <w:rPr>
          <w:rFonts w:ascii="等线" w:hAnsi="等线" w:eastAsia="等线" w:cs="等线"/>
          <w:i w:val="false"/>
          <w:strike w:val="false"/>
          <w:color w:val="000000"/>
          <w:sz w:val="21"/>
          <w:u w:val="none"/>
        </w:rPr>
        <w:t>应用中心呈现所有</w:t>
      </w:r>
      <w:r>
        <w:rPr>
          <w:rFonts w:ascii="Calibri" w:hAnsi="Calibri" w:eastAsia="Calibri" w:cs="Calibri"/>
          <w:i w:val="false"/>
          <w:strike w:val="false"/>
          <w:color w:val="000000"/>
          <w:sz w:val="21"/>
          <w:u w:val="none"/>
        </w:rPr>
        <w:t>saas</w:t>
      </w:r>
      <w:r>
        <w:rPr>
          <w:rFonts w:ascii="等线" w:hAnsi="等线" w:eastAsia="等线" w:cs="等线"/>
          <w:i w:val="false"/>
          <w:strike w:val="false"/>
          <w:color w:val="000000"/>
          <w:sz w:val="21"/>
          <w:u w:val="none"/>
        </w:rPr>
        <w:t>应用，如智慧安消，智慧商铺，</w:t>
      </w:r>
      <w:r>
        <w:rPr>
          <w:rFonts w:ascii="Calibri" w:hAnsi="Calibri" w:eastAsia="Calibri" w:cs="Calibri"/>
          <w:i w:val="false"/>
          <w:strike w:val="false"/>
          <w:color w:val="000000"/>
          <w:sz w:val="21"/>
          <w:u w:val="none"/>
        </w:rPr>
        <w:t>5G</w:t>
      </w:r>
      <w:r>
        <w:rPr>
          <w:rFonts w:ascii="等线" w:hAnsi="等线" w:eastAsia="等线" w:cs="等线"/>
          <w:i w:val="false"/>
          <w:strike w:val="false"/>
          <w:color w:val="000000"/>
          <w:sz w:val="21"/>
          <w:u w:val="none"/>
        </w:rPr>
        <w:t>云广播，数字乡村等。</w:t>
      </w:r>
    </w:p>
    <w:p>
      <w:pPr>
        <w:numPr/>
        <w:jc w:val="center"/>
        <w:rPr>
          <w:rFonts w:hint="eastAsia" w:ascii="宋体" w:hAnsi="宋体" w:eastAsia="宋体" w:cs="宋体"/>
          <w:sz w:val="18"/>
          <w:szCs w:val="18"/>
          <w:lang w:val="en-US" w:eastAsia="zh-CN"/>
        </w:rPr>
      </w:pPr>
      <w:r>
        <w:rPr/>
        <w:drawing>
          <wp:inline distT="0" distB="0" distL="0" distR="0">
            <wp:extent cx="5274310" cy="2687070"/>
            <wp:effectExtent l="0" t="0" r="0" b="0"/>
            <wp:docPr id="553" name="picture" descr="descript"/>
            <wp:cNvGraphicFramePr/>
            <a:graphic>
              <a:graphicData uri="http://schemas.openxmlformats.org/drawingml/2006/picture">
                <pic:pic>
                  <pic:nvPicPr>
                    <pic:cNvPr id="554" name="picture" descr="descript"/>
                    <pic:cNvPicPr/>
                  </pic:nvPicPr>
                  <pic:blipFill rotWithShape="true">
                    <a:blip r:embed="rId183"/>
                    <a:srcRect/>
                    <a:stretch/>
                  </pic:blipFill>
                  <pic:spPr>
                    <a:xfrm>
                      <a:off x="0" y="0"/>
                      <a:ext cx="5274310" cy="2687070"/>
                    </a:xfrm>
                    <a:prstGeom prst="rect">
                      <a:avLst/>
                    </a:prstGeom>
                    <a:ln/>
                  </pic:spPr>
                </pic:pic>
              </a:graphicData>
            </a:graphic>
          </wp:inline>
        </w:drawing>
      </w:r>
    </w:p>
    <w:p>
      <w:pPr>
        <w:numPr/>
        <w:jc w:val="center"/>
        <w:rPr>
          <w:rFonts w:hint="eastAsia" w:ascii="宋体" w:hAnsi="宋体" w:eastAsia="宋体" w:cs="宋体"/>
          <w:sz w:val="18"/>
          <w:szCs w:val="18"/>
          <w:lang w:val="en-US" w:eastAsia="zh-CN"/>
        </w:rPr>
      </w:pPr>
    </w:p>
    <w:p>
      <w:pPr>
        <w:numPr/>
        <w:snapToGrid/>
        <w:spacing w:before="0" w:after="0" w:line="240"/>
        <w:ind w:left="0" w:right="0"/>
        <w:jc w:val="both"/>
        <w:rPr/>
      </w:pPr>
      <w:r>
        <w:rPr>
          <w:rFonts w:ascii="宋体" w:hAnsi="宋体" w:eastAsia="宋体" w:cs="宋体"/>
          <w:i w:val="false"/>
          <w:strike w:val="false"/>
          <w:color w:val="000000"/>
          <w:sz w:val="18"/>
          <w:u w:val="none"/>
        </w:rPr>
        <w:t>鼠标悬浮，超管可以将应用设为默认登录应用，只有超管才可以设置，设置完后针对企业下的所有用户生效。默认登录应用指，用户输入账号密码登录后，可以直接进入saas应用界面，无需进入视频直播画面页面。</w:t>
      </w:r>
    </w:p>
    <w:p>
      <w:pPr>
        <w:numPr/>
        <w:jc w:val="both"/>
        <w:rPr>
          <w:rFonts w:hint="eastAsia" w:ascii="宋体" w:hAnsi="宋体" w:eastAsia="宋体" w:cs="宋体"/>
          <w:sz w:val="18"/>
          <w:szCs w:val="18"/>
          <w:lang w:val="en-US" w:eastAsia="zh-CN"/>
        </w:rPr>
      </w:pPr>
      <w:r>
        <w:rPr/>
        <w:drawing>
          <wp:inline distT="0" distB="0" distL="0" distR="0">
            <wp:extent cx="5274310" cy="2682910"/>
            <wp:effectExtent l="0" t="0" r="0" b="0"/>
            <wp:docPr id="556" name="picture" descr="descript"/>
            <wp:cNvGraphicFramePr/>
            <a:graphic>
              <a:graphicData uri="http://schemas.openxmlformats.org/drawingml/2006/picture">
                <pic:pic>
                  <pic:nvPicPr>
                    <pic:cNvPr id="557" name="picture" descr="descript"/>
                    <pic:cNvPicPr/>
                  </pic:nvPicPr>
                  <pic:blipFill rotWithShape="true">
                    <a:blip r:embed="rId184"/>
                    <a:srcRect/>
                    <a:stretch/>
                  </pic:blipFill>
                  <pic:spPr>
                    <a:xfrm>
                      <a:off x="0" y="0"/>
                      <a:ext cx="5274310" cy="2682910"/>
                    </a:xfrm>
                    <a:prstGeom prst="rect">
                      <a:avLst/>
                    </a:prstGeom>
                    <a:ln/>
                  </pic:spPr>
                </pic:pic>
              </a:graphicData>
            </a:graphic>
          </wp:inline>
        </w:drawing>
      </w:r>
    </w:p>
    <w:p>
      <w:pPr>
        <w:numPr/>
        <w:pBdr/>
        <w:jc w:val="both"/>
        <w:rPr>
          <w:rFonts w:hint="eastAsia" w:ascii="宋体" w:hAnsi="宋体" w:eastAsia="宋体" w:cs="宋体"/>
          <w:sz w:val="18"/>
          <w:szCs w:val="18"/>
          <w:lang w:val="en-US" w:eastAsia="zh-CN"/>
        </w:rPr>
      </w:pPr>
    </w:p>
    <w:p>
      <w:pPr>
        <w:numPr/>
        <w:pBdr/>
        <w:jc w:val="both"/>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鼠标单击：鼠标单击可以进入应用详情，单个saas应用详情，如智慧安消。</w:t>
      </w:r>
    </w:p>
    <w:p>
      <w:pPr>
        <w:numPr/>
        <w:pBdr/>
        <w:jc w:val="both"/>
        <w:rPr>
          <w:rFonts w:hint="eastAsia" w:ascii="宋体" w:hAnsi="宋体" w:eastAsia="宋体" w:cs="宋体"/>
          <w:sz w:val="18"/>
          <w:szCs w:val="18"/>
          <w:lang w:val="en-US" w:eastAsia="zh-CN"/>
        </w:rPr>
      </w:pPr>
      <w:r>
        <w:rPr/>
        <w:drawing>
          <wp:inline distT="0" distB="0" distL="0" distR="0">
            <wp:extent cx="5274310" cy="2524527"/>
            <wp:effectExtent l="0" t="0" r="0" b="0"/>
            <wp:docPr id="559" name="picture" descr="descript"/>
            <wp:cNvGraphicFramePr/>
            <a:graphic>
              <a:graphicData uri="http://schemas.openxmlformats.org/drawingml/2006/picture">
                <pic:pic>
                  <pic:nvPicPr>
                    <pic:cNvPr id="560" name="picture" descr="descript"/>
                    <pic:cNvPicPr/>
                  </pic:nvPicPr>
                  <pic:blipFill rotWithShape="true">
                    <a:blip r:embed="rId185"/>
                    <a:srcRect/>
                    <a:stretch/>
                  </pic:blipFill>
                  <pic:spPr>
                    <a:xfrm>
                      <a:off x="0" y="0"/>
                      <a:ext cx="5274310" cy="2524527"/>
                    </a:xfrm>
                    <a:prstGeom prst="rect">
                      <a:avLst/>
                    </a:prstGeom>
                    <a:ln/>
                  </pic:spPr>
                </pic:pic>
              </a:graphicData>
            </a:graphic>
          </wp:inline>
        </w:drawing>
      </w:r>
    </w:p>
    <w:p>
      <w:pPr>
        <w:numPr/>
        <w:pBdr/>
        <w:jc w:val="both"/>
        <w:rPr>
          <w:rFonts w:hint="eastAsia" w:ascii="宋体" w:hAnsi="宋体" w:eastAsia="宋体" w:cs="宋体"/>
          <w:sz w:val="18"/>
          <w:szCs w:val="18"/>
          <w:lang w:val="en-US" w:eastAsia="zh-CN"/>
        </w:rPr>
      </w:pPr>
    </w:p>
    <w:p>
      <w:pPr>
        <w:numPr/>
        <w:pBdr/>
        <w:jc w:val="both"/>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在saas应用内，用户可以自主取消或设置默认登录应用，也可以返回视频监控应用，返回主界面。</w:t>
      </w:r>
    </w:p>
    <w:p>
      <w:pPr>
        <w:numPr/>
        <w:jc w:val="both"/>
        <w:rPr>
          <w:rFonts w:hint="eastAsia" w:ascii="宋体" w:hAnsi="宋体" w:eastAsia="宋体" w:cs="宋体"/>
          <w:sz w:val="18"/>
          <w:szCs w:val="18"/>
          <w:lang w:val="en-US" w:eastAsia="zh-CN"/>
        </w:rPr>
      </w:pPr>
      <w:r>
        <w:rPr/>
        <w:drawing>
          <wp:inline distT="0" distB="0" distL="0" distR="0">
            <wp:extent cx="5274310" cy="2560238"/>
            <wp:effectExtent l="0" t="0" r="0" b="0"/>
            <wp:docPr id="562" name="picture" descr="descript"/>
            <wp:cNvGraphicFramePr/>
            <a:graphic>
              <a:graphicData uri="http://schemas.openxmlformats.org/drawingml/2006/picture">
                <pic:pic>
                  <pic:nvPicPr>
                    <pic:cNvPr id="563" name="picture" descr="descript"/>
                    <pic:cNvPicPr/>
                  </pic:nvPicPr>
                  <pic:blipFill rotWithShape="true">
                    <a:blip r:embed="rId186"/>
                    <a:srcRect/>
                    <a:stretch/>
                  </pic:blipFill>
                  <pic:spPr>
                    <a:xfrm>
                      <a:off x="0" y="0"/>
                      <a:ext cx="5274310" cy="2560238"/>
                    </a:xfrm>
                    <a:prstGeom prst="rect">
                      <a:avLst/>
                    </a:prstGeom>
                    <a:ln/>
                  </pic:spPr>
                </pic:pic>
              </a:graphicData>
            </a:graphic>
          </wp:inline>
        </w:drawing>
      </w:r>
    </w:p>
    <w:p>
      <w:pPr>
        <w:pStyle w:val="000015"/>
        <w:numPr/>
        <w:snapToGrid/>
        <w:spacing w:before="260" w:after="260" w:line="413"/>
        <w:jc w:val="both"/>
        <w:rPr/>
      </w:pPr>
      <w:bookmarkStart w:id="539" w:name="_Tocjssz8i"/>
      <w:bookmarkStart w:id="540" w:name="_Toc6ryoa9"/>
      <w:bookmarkStart w:id="541" w:name="_Tocqfu5sy"/>
      <w:bookmarkStart w:id="542" w:name="_Tocplvjdj"/>
      <w:bookmarkStart w:id="543" w:name="_Tocso34ir"/>
      <w:bookmarkStart w:id="544" w:name="_Tocba7g7a"/>
      <w:bookmarkStart w:id="545" w:name="_Tocx4c2ca"/>
      <w:r>
        <w:rPr>
          <w:rFonts w:hint="eastAsia" w:ascii="宋体" w:hAnsi="宋体" w:eastAsia="宋体" w:cs="宋体"/>
          <w:b/>
          <w:i w:val="false"/>
          <w:strike w:val="false"/>
          <w:color w:val="000000"/>
          <w:sz w:val="24"/>
          <w:u w:val="none"/>
          <w:lang/>
        </w:rPr>
        <w:t>10</w:t>
      </w:r>
      <w:r>
        <w:rPr>
          <w:rFonts w:ascii="宋体" w:hAnsi="宋体" w:eastAsia="宋体" w:cs="宋体"/>
          <w:b/>
          <w:i w:val="false"/>
          <w:strike w:val="false"/>
          <w:color w:val="000000"/>
          <w:sz w:val="24"/>
          <w:u w:val="none"/>
        </w:rPr>
        <w:t>.2</w:t>
      </w:r>
      <w:r>
        <w:rPr>
          <w:rFonts w:ascii="宋体" w:hAnsi="宋体" w:eastAsia="宋体" w:cs="宋体"/>
          <w:b/>
          <w:i w:val="false"/>
          <w:strike w:val="false"/>
          <w:color w:val="000000"/>
          <w:sz w:val="24"/>
          <w:u w:val="none"/>
        </w:rPr>
        <w:t xml:space="preserve"> </w:t>
      </w:r>
      <w:r>
        <w:rPr>
          <w:rFonts w:ascii="宋体" w:hAnsi="宋体" w:eastAsia="宋体" w:cs="宋体"/>
          <w:b/>
          <w:i w:val="false"/>
          <w:strike w:val="false"/>
          <w:color w:val="000000"/>
          <w:sz w:val="24"/>
          <w:u w:val="none"/>
        </w:rPr>
        <w:t>智慧安消</w:t>
      </w:r>
      <w:bookmarkEnd w:id="539"/>
      <w:bookmarkEnd w:id="540"/>
      <w:bookmarkEnd w:id="541"/>
      <w:bookmarkEnd w:id="542"/>
      <w:bookmarkEnd w:id="543"/>
      <w:bookmarkEnd w:id="544"/>
      <w:bookmarkEnd w:id="545"/>
    </w:p>
    <w:p>
      <w:pPr>
        <w:numPr/>
        <w:pBdr>
          <w:bottom/>
        </w:pBdr>
        <w:snapToGrid/>
        <w:spacing w:before="0" w:after="0" w:line="240"/>
        <w:ind w:left="0" w:right="0" w:firstLine="420" w:firstLineChars="200"/>
        <w:jc w:val="both"/>
        <w:rPr/>
      </w:pPr>
      <w:r>
        <w:rPr>
          <w:rFonts w:ascii="宋体" w:hAnsi="宋体" w:eastAsia="宋体" w:cs="宋体"/>
          <w:i w:val="false"/>
          <w:strike w:val="false"/>
          <w:color w:val="000000"/>
          <w:sz w:val="21"/>
          <w:u w:val="none"/>
        </w:rPr>
        <w:t>路径【应用中心】-【智慧安消】</w:t>
      </w:r>
      <w:r>
        <w:rPr>
          <w:rFonts w:ascii="Calibri" w:hAnsi="Calibri" w:eastAsia="Calibri" w:cs="Calibri"/>
          <w:i w:val="false"/>
          <w:strike w:val="false"/>
          <w:color w:val="000000"/>
          <w:sz w:val="21"/>
          <w:u w:val="none"/>
        </w:rPr>
        <w:t> </w:t>
      </w:r>
    </w:p>
    <w:p>
      <w:pPr>
        <w:pStyle w:val="000016"/>
        <w:numPr/>
        <w:snapToGrid/>
        <w:spacing w:before="260" w:after="260" w:line="413"/>
        <w:jc w:val="both"/>
        <w:rPr/>
      </w:pPr>
      <w:bookmarkStart w:id="546" w:name="_Tocz8apvs"/>
      <w:bookmarkStart w:id="547" w:name="_Tocpoa54t"/>
      <w:bookmarkStart w:id="548" w:name="_Tocs4sa27"/>
      <w:bookmarkStart w:id="549" w:name="_Tocyhrm89"/>
      <w:bookmarkStart w:id="550" w:name="_Tocaop53e"/>
      <w:bookmarkStart w:id="551" w:name="_Tocq2bcbl"/>
      <w:bookmarkStart w:id="552" w:name="_Toc3udg1g"/>
      <w:r>
        <w:rPr>
          <w:rFonts w:hint="eastAsia" w:ascii="宋体" w:hAnsi="宋体" w:eastAsia="宋体" w:cs="宋体"/>
          <w:b/>
          <w:i w:val="false"/>
          <w:strike w:val="false"/>
          <w:color w:val="000000"/>
          <w:sz w:val="21"/>
          <w:u w:val="none"/>
          <w:lang/>
        </w:rPr>
        <w:t>10</w:t>
      </w:r>
      <w:r>
        <w:rPr>
          <w:rFonts w:ascii="宋体" w:hAnsi="宋体" w:eastAsia="宋体" w:cs="宋体"/>
          <w:b/>
          <w:i w:val="false"/>
          <w:strike w:val="false"/>
          <w:color w:val="000000"/>
          <w:sz w:val="21"/>
          <w:u w:val="none"/>
        </w:rPr>
        <w:t>.2.1 安消概览</w:t>
      </w:r>
      <w:bookmarkEnd w:id="546"/>
      <w:bookmarkEnd w:id="547"/>
      <w:bookmarkEnd w:id="548"/>
      <w:bookmarkEnd w:id="549"/>
      <w:bookmarkEnd w:id="550"/>
      <w:bookmarkEnd w:id="551"/>
      <w:bookmarkEnd w:id="552"/>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应用中心】-【智慧安消】-【安消概览】，进入安消概览数据页面，如图11-6-2所示。页面左边展示安消设备的系统报警信息、隐患信息，右边展示安消设备的运行状态和数据统计。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系统报警：以卡片形式逐条展示报警信息，卡片内容包括报警类型，设备名称，报警时间，累计报警次数等。点击卡片出现【报警详情】弹窗，如图11-6-3所示。弹窗支持查看报警基础信息，查看关联视频，可对设备执行“消音”“复位”操作，可对该条报警信息执行做“警情解除”“误报”“测试”处理。</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隐患信息：以卡片形式逐条展示隐患信息，卡片内容包括隐患类型，设备名称，隐患上报时间，累计上报次数等。点击卡片出现【隐患处理】弹窗，如图如图11-6-4所示。弹窗支持查看基础信息，对该隐患信息处理，处理类型为“真实隐患”“误报”，处理方式为“现场解决”“转化为工单”</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【3】卡片内容详情：具体内容参考【1】。</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【4】查看全部：点击【查看全部】跳转到【数据中心】展示所有报警数据。具体内容参考12.2.3节。</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【5】设备运行状态：展示消防设备“正常”“异常”“未注册”比例；展示视频设备“在线”“离线”比例。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【6】数据统计：展示消防设备和视频的数量。</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【7】全屏：点击可放大至全屏，按Esc可恢复。</w:t>
      </w:r>
    </w:p>
    <w:p>
      <w:pPr>
        <w:numPr/>
        <w:snapToGrid/>
        <w:spacing w:before="0" w:after="0" w:line="240"/>
        <w:ind w:left="0" w:right="0"/>
        <w:jc w:val="center"/>
        <w:rPr/>
      </w:pPr>
      <w:r>
        <w:rPr/>
        <w:drawing>
          <wp:inline distT="0" distB="0" distL="0" distR="0">
            <wp:extent cx="5274310" cy="2687070"/>
            <wp:effectExtent l="0" t="0" r="0" b="0"/>
            <wp:docPr id="565" name="picture" descr="descript"/>
            <wp:cNvGraphicFramePr/>
            <a:graphic>
              <a:graphicData uri="http://schemas.openxmlformats.org/drawingml/2006/picture">
                <pic:pic>
                  <pic:nvPicPr>
                    <pic:cNvPr id="566" name="picture" descr="descript"/>
                    <pic:cNvPicPr/>
                  </pic:nvPicPr>
                  <pic:blipFill rotWithShape="true">
                    <a:blip r:embed="rId187"/>
                    <a:srcRect/>
                    <a:stretch/>
                  </pic:blipFill>
                  <pic:spPr>
                    <a:xfrm>
                      <a:off x="0" y="0"/>
                      <a:ext cx="5274310" cy="268707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图12-2-1安消概览</w:t>
      </w:r>
    </w:p>
    <w:p>
      <w:pPr>
        <w:numPr/>
        <w:snapToGrid/>
        <w:spacing w:before="0" w:after="0" w:line="240"/>
        <w:ind w:left="0" w:right="0"/>
        <w:jc w:val="center"/>
        <w:rPr/>
      </w:pPr>
      <w:r>
        <w:rPr/>
        <w:drawing>
          <wp:inline distT="0" distB="0" distL="0" distR="0">
            <wp:extent cx="4589808" cy="3911468"/>
            <wp:effectExtent l="0" t="0" r="0" b="0"/>
            <wp:docPr id="568" name="picture" descr="descript"/>
            <wp:cNvGraphicFramePr/>
            <a:graphic>
              <a:graphicData uri="http://schemas.openxmlformats.org/drawingml/2006/picture">
                <pic:pic>
                  <pic:nvPicPr>
                    <pic:cNvPr id="569" name="picture" descr="descript"/>
                    <pic:cNvPicPr/>
                  </pic:nvPicPr>
                  <pic:blipFill rotWithShape="true">
                    <a:blip r:embed="rId188"/>
                    <a:srcRect l="0" t="0" r="0" b="0"/>
                    <a:stretch/>
                  </pic:blipFill>
                  <pic:spPr>
                    <a:xfrm rot="0">
                      <a:off x="0" y="0"/>
                      <a:ext cx="4589808" cy="3911468"/>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图12-2-2 报警详情弹窗</w:t>
      </w:r>
    </w:p>
    <w:p>
      <w:pPr>
        <w:numPr/>
        <w:snapToGrid/>
        <w:spacing w:before="0" w:after="0" w:line="240"/>
        <w:ind w:left="0" w:right="0"/>
        <w:jc w:val="center"/>
        <w:rPr/>
      </w:pPr>
      <w:r>
        <w:rPr/>
        <w:drawing>
          <wp:inline distT="0" distB="0" distL="0" distR="0">
            <wp:extent cx="4943475" cy="4591050"/>
            <wp:effectExtent l="0" t="0" r="0" b="0"/>
            <wp:docPr id="571" name="picture" descr="descript"/>
            <wp:cNvGraphicFramePr/>
            <a:graphic>
              <a:graphicData uri="http://schemas.openxmlformats.org/drawingml/2006/picture">
                <pic:pic>
                  <pic:nvPicPr>
                    <pic:cNvPr id="572" name="picture" descr="descript"/>
                    <pic:cNvPicPr/>
                  </pic:nvPicPr>
                  <pic:blipFill rotWithShape="true">
                    <a:blip r:embed="rId189"/>
                    <a:srcRect/>
                    <a:stretch/>
                  </pic:blipFill>
                  <pic:spPr>
                    <a:xfrm>
                      <a:off x="0" y="0"/>
                      <a:ext cx="4943475" cy="459105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图12-2-3 隐患处理弹窗</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pStyle w:val="000016"/>
        <w:numPr/>
        <w:snapToGrid/>
        <w:spacing w:before="260" w:after="260" w:line="413"/>
        <w:jc w:val="both"/>
        <w:rPr/>
      </w:pPr>
      <w:bookmarkStart w:id="553" w:name="_Toc0lk67c"/>
      <w:bookmarkStart w:id="554" w:name="_Tocptyml8"/>
      <w:bookmarkStart w:id="555" w:name="_Tocfwoz4k"/>
      <w:bookmarkStart w:id="556" w:name="_Tocc3bmjh"/>
      <w:bookmarkStart w:id="557" w:name="_Tocth6rqu"/>
      <w:bookmarkStart w:id="558" w:name="_Tocrp5ieh"/>
      <w:bookmarkStart w:id="559" w:name="_Tocp3a2sv"/>
      <w:r>
        <w:rPr>
          <w:rFonts w:hint="eastAsia" w:ascii="宋体" w:hAnsi="宋体" w:eastAsia="宋体" w:cs="宋体"/>
          <w:b/>
          <w:i w:val="false"/>
          <w:strike w:val="false"/>
          <w:color w:val="000000"/>
          <w:sz w:val="21"/>
          <w:u w:val="none"/>
          <w:lang/>
        </w:rPr>
        <w:t>10</w:t>
      </w:r>
      <w:r>
        <w:rPr>
          <w:rFonts w:ascii="宋体" w:hAnsi="宋体" w:eastAsia="宋体" w:cs="宋体"/>
          <w:b/>
          <w:i w:val="false"/>
          <w:strike w:val="false"/>
          <w:color w:val="000000"/>
          <w:sz w:val="21"/>
          <w:u w:val="none"/>
        </w:rPr>
        <w:t>.2.2 数据监测</w:t>
      </w:r>
      <w:bookmarkEnd w:id="553"/>
      <w:bookmarkEnd w:id="554"/>
      <w:bookmarkEnd w:id="555"/>
      <w:bookmarkEnd w:id="556"/>
      <w:bookmarkEnd w:id="557"/>
      <w:bookmarkEnd w:id="558"/>
      <w:bookmarkEnd w:id="559"/>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（1）【数据监测】：路径【智慧安消】-【数据监测】，按节点展示设备监控数据，支持检索，查看详情等，如图11-6-5，具体信息按序号说明如下，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【1】节点树：选择对应的节点后，右侧展示该节点下的设备。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【2】检索栏：支持按“设备类型”“设备型号”“连接状态”“设备名称编码”查询。</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【3】详情：点击可跳转至该设备详情页面，具体内容参考（2）【设备详情】。</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【4】监测值卡片：展示监测值名称，上报时间，具体数值。点击卡片出现折线图弹窗，如图11-6-6所示。</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【5】条数展示：支持自定义页面展示设备条数，包括10/20/30/40条；支持输入页面直接跳转</w:t>
      </w:r>
    </w:p>
    <w:p>
      <w:pPr>
        <w:numPr/>
        <w:snapToGrid/>
        <w:spacing w:before="0" w:after="0" w:line="240"/>
        <w:ind w:left="0" w:right="0"/>
        <w:jc w:val="both"/>
        <w:rPr/>
      </w:pPr>
      <w:r>
        <w:rPr/>
        <w:drawing>
          <wp:inline distT="0" distB="0" distL="0" distR="0">
            <wp:extent cx="5274310" cy="2687070"/>
            <wp:effectExtent l="0" t="0" r="0" b="0"/>
            <wp:docPr id="574" name="picture" descr="descript"/>
            <wp:cNvGraphicFramePr/>
            <a:graphic>
              <a:graphicData uri="http://schemas.openxmlformats.org/drawingml/2006/picture">
                <pic:pic>
                  <pic:nvPicPr>
                    <pic:cNvPr id="575" name="picture" descr="descript"/>
                    <pic:cNvPicPr/>
                  </pic:nvPicPr>
                  <pic:blipFill rotWithShape="true">
                    <a:blip r:embed="rId190"/>
                    <a:srcRect/>
                    <a:stretch/>
                  </pic:blipFill>
                  <pic:spPr>
                    <a:xfrm>
                      <a:off x="0" y="0"/>
                      <a:ext cx="5274310" cy="268707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图12-2-4 数据监测</w:t>
      </w:r>
    </w:p>
    <w:p>
      <w:pPr>
        <w:numPr/>
        <w:snapToGrid/>
        <w:spacing w:before="0" w:after="0" w:line="240"/>
        <w:ind w:left="0" w:right="0"/>
        <w:jc w:val="center"/>
        <w:rPr/>
      </w:pPr>
      <w:r>
        <w:rPr/>
        <w:drawing>
          <wp:inline distT="0" distB="0" distL="0" distR="0">
            <wp:extent cx="5274310" cy="2371363"/>
            <wp:effectExtent l="0" t="0" r="0" b="0"/>
            <wp:docPr id="577" name="picture" descr="descript"/>
            <wp:cNvGraphicFramePr/>
            <a:graphic>
              <a:graphicData uri="http://schemas.openxmlformats.org/drawingml/2006/picture">
                <pic:pic>
                  <pic:nvPicPr>
                    <pic:cNvPr id="578" name="picture" descr="descript"/>
                    <pic:cNvPicPr/>
                  </pic:nvPicPr>
                  <pic:blipFill rotWithShape="true">
                    <a:blip r:embed="rId191"/>
                    <a:srcRect/>
                    <a:stretch/>
                  </pic:blipFill>
                  <pic:spPr>
                    <a:xfrm>
                      <a:off x="0" y="0"/>
                      <a:ext cx="5274310" cy="2371363"/>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图12-2-5 设备监测值折线图</w:t>
      </w:r>
    </w:p>
    <w:p>
      <w:pPr>
        <w:numPr/>
        <w:snapToGrid/>
        <w:spacing w:before="0" w:after="0" w:line="240"/>
        <w:ind w:left="0" w:right="0"/>
        <w:jc w:val="both"/>
        <w:rPr/>
      </w:pPr>
      <w:r>
        <w:rPr>
          <w:rFonts w:ascii="宋体" w:hAnsi="宋体" w:eastAsia="宋体" w:cs="宋体"/>
          <w:i w:val="false"/>
          <w:strike w:val="false"/>
          <w:color w:val="000000"/>
          <w:sz w:val="18"/>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（2）【设备详情】：路径【智慧安消】-【数据监测】-【详情】，如图11-6-7，具体信息按序号说明如下，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【1】设备基本信息：展示设备名称，型号，序列号，所属节点，设备位置。</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【2】报警/隐患信息：展示该设备的报警/隐患信息，具体内容同【安消概览】中报警/隐患信息。</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【3】数据同步：向设备发出指令，同步该设备当前监测数据。</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【4】消音：对设备做远程消音处理。</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【5】复位：对设备做远程复位处理。</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【6】编辑：点击后弹出【设备编辑】弹窗，支持修改设备名称，所属节点，关联摄像头，设备位置，如图12-2-8所示</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【7】刷新：修改设备信息后可刷新，同步展示到前端页面。</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【8】阈值设置：设置设备监测值的报警阈值，如图11-6-9所示。</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【9】监测值卡片：同【数据监测】页面中的卡片相同。</w:t>
      </w:r>
    </w:p>
    <w:p>
      <w:pPr>
        <w:numPr/>
        <w:snapToGrid/>
        <w:spacing w:before="0" w:after="0" w:line="240"/>
        <w:ind w:left="0" w:right="0"/>
        <w:jc w:val="center"/>
        <w:rPr/>
      </w:pPr>
      <w:r>
        <w:rPr/>
        <w:drawing>
          <wp:inline distT="0" distB="0" distL="0" distR="0">
            <wp:extent cx="5274310" cy="2685590"/>
            <wp:effectExtent l="0" t="0" r="0" b="0"/>
            <wp:docPr id="580" name="picture" descr="descript"/>
            <wp:cNvGraphicFramePr/>
            <a:graphic>
              <a:graphicData uri="http://schemas.openxmlformats.org/drawingml/2006/picture">
                <pic:pic>
                  <pic:nvPicPr>
                    <pic:cNvPr id="581" name="picture" descr="descript"/>
                    <pic:cNvPicPr/>
                  </pic:nvPicPr>
                  <pic:blipFill rotWithShape="true">
                    <a:blip r:embed="rId192"/>
                    <a:srcRect/>
                    <a:stretch/>
                  </pic:blipFill>
                  <pic:spPr>
                    <a:xfrm>
                      <a:off x="0" y="0"/>
                      <a:ext cx="5274310" cy="268559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图12-2-6 设备详情</w:t>
      </w:r>
    </w:p>
    <w:p>
      <w:pPr>
        <w:numPr/>
        <w:snapToGrid/>
        <w:spacing w:before="0" w:after="0" w:line="240"/>
        <w:ind w:left="0" w:right="0"/>
        <w:jc w:val="center"/>
        <w:rPr/>
      </w:pPr>
      <w:r>
        <w:rPr/>
        <w:drawing>
          <wp:inline distT="0" distB="0" distL="0" distR="0">
            <wp:extent cx="3533775" cy="4362450"/>
            <wp:effectExtent l="0" t="0" r="0" b="0"/>
            <wp:docPr id="583" name="picture" descr="descript"/>
            <wp:cNvGraphicFramePr/>
            <a:graphic>
              <a:graphicData uri="http://schemas.openxmlformats.org/drawingml/2006/picture">
                <pic:pic>
                  <pic:nvPicPr>
                    <pic:cNvPr id="584" name="picture" descr="descript"/>
                    <pic:cNvPicPr/>
                  </pic:nvPicPr>
                  <pic:blipFill rotWithShape="true">
                    <a:blip r:embed="rId193"/>
                    <a:srcRect/>
                    <a:stretch/>
                  </pic:blipFill>
                  <pic:spPr>
                    <a:xfrm>
                      <a:off x="0" y="0"/>
                      <a:ext cx="3533775" cy="436245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图12-2-7 编辑设备</w:t>
      </w:r>
    </w:p>
    <w:p>
      <w:pPr>
        <w:numPr/>
        <w:snapToGrid/>
        <w:spacing w:before="0" w:after="0" w:line="240"/>
        <w:ind w:left="0" w:right="0"/>
        <w:jc w:val="center"/>
        <w:rPr/>
      </w:pPr>
      <w:r>
        <w:rPr/>
        <w:drawing>
          <wp:inline distT="0" distB="0" distL="0" distR="0">
            <wp:extent cx="4962525" cy="3124200"/>
            <wp:effectExtent l="0" t="0" r="0" b="0"/>
            <wp:docPr id="586" name="picture" descr="descript"/>
            <wp:cNvGraphicFramePr/>
            <a:graphic>
              <a:graphicData uri="http://schemas.openxmlformats.org/drawingml/2006/picture">
                <pic:pic>
                  <pic:nvPicPr>
                    <pic:cNvPr id="587" name="picture" descr="descript"/>
                    <pic:cNvPicPr/>
                  </pic:nvPicPr>
                  <pic:blipFill rotWithShape="true">
                    <a:blip r:embed="rId194"/>
                    <a:srcRect/>
                    <a:stretch/>
                  </pic:blipFill>
                  <pic:spPr>
                    <a:xfrm>
                      <a:off x="0" y="0"/>
                      <a:ext cx="4962525" cy="312420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图12-2-8 阈值设置</w:t>
      </w:r>
    </w:p>
    <w:p>
      <w:pPr>
        <w:numPr/>
        <w:snapToGrid/>
        <w:spacing w:before="0" w:after="0" w:line="240"/>
        <w:ind w:left="0" w:right="0"/>
        <w:jc w:val="center"/>
        <w:rPr/>
      </w:pPr>
      <w:r>
        <w:rPr>
          <w:rFonts w:ascii="宋体" w:hAnsi="宋体" w:eastAsia="宋体" w:cs="宋体"/>
          <w:i w:val="false"/>
          <w:strike w:val="false"/>
          <w:color w:val="000000"/>
          <w:sz w:val="18"/>
          <w:u w:val="none"/>
        </w:rPr>
        <w:t> </w:t>
      </w:r>
    </w:p>
    <w:p>
      <w:pPr>
        <w:numPr/>
        <w:snapToGrid/>
        <w:spacing w:before="0" w:after="0" w:line="240"/>
        <w:ind w:left="0" w:right="0"/>
        <w:jc w:val="center"/>
        <w:rPr/>
      </w:pPr>
      <w:r>
        <w:rPr>
          <w:rFonts w:ascii="宋体" w:hAnsi="宋体" w:eastAsia="宋体" w:cs="宋体"/>
          <w:i w:val="false"/>
          <w:strike w:val="false"/>
          <w:color w:val="000000"/>
          <w:sz w:val="18"/>
          <w:u w:val="none"/>
        </w:rPr>
        <w:t> </w:t>
      </w:r>
    </w:p>
    <w:p>
      <w:pPr>
        <w:pStyle w:val="000016"/>
        <w:numPr/>
        <w:snapToGrid/>
        <w:spacing w:before="260" w:after="260" w:line="413"/>
        <w:jc w:val="both"/>
        <w:rPr/>
      </w:pPr>
      <w:bookmarkStart w:id="560" w:name="_Toconeilt"/>
      <w:bookmarkStart w:id="561" w:name="_Tocbss1z5"/>
      <w:bookmarkStart w:id="562" w:name="_Tocjg1p4a"/>
      <w:bookmarkStart w:id="563" w:name="_Tocfbpnm3"/>
      <w:bookmarkStart w:id="564" w:name="_Toc0xbtft"/>
      <w:bookmarkStart w:id="565" w:name="_Tocz3nftg"/>
      <w:bookmarkStart w:id="566" w:name="_Toc5djwmt"/>
      <w:r>
        <w:rPr>
          <w:rFonts w:hint="eastAsia" w:ascii="宋体" w:hAnsi="宋体" w:eastAsia="宋体" w:cs="宋体"/>
          <w:b/>
          <w:i w:val="false"/>
          <w:strike w:val="false"/>
          <w:color w:val="000000"/>
          <w:sz w:val="21"/>
          <w:u w:val="none"/>
          <w:lang/>
        </w:rPr>
        <w:t>10</w:t>
      </w:r>
      <w:r>
        <w:rPr>
          <w:rFonts w:ascii="宋体" w:hAnsi="宋体" w:eastAsia="宋体" w:cs="宋体"/>
          <w:b/>
          <w:i w:val="false"/>
          <w:strike w:val="false"/>
          <w:color w:val="000000"/>
          <w:sz w:val="21"/>
          <w:u w:val="none"/>
        </w:rPr>
        <w:t>.2.3 数据中心</w:t>
      </w:r>
      <w:bookmarkEnd w:id="560"/>
      <w:bookmarkEnd w:id="561"/>
      <w:bookmarkEnd w:id="562"/>
      <w:bookmarkEnd w:id="563"/>
      <w:bookmarkEnd w:id="564"/>
      <w:bookmarkEnd w:id="565"/>
      <w:bookmarkEnd w:id="566"/>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路径【智慧安消】-【数据中心】，默认展示报警信息，如图11-6-10，具体信息按序号说明如下，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【1】节点树：选择对应的节点后，右侧展示该节点下的设备报警/隐患信息。</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报警信息：以卡片形式逐条展示报警信息，卡片内容包括报警类型，设备名称，所属节点，详细地址，报警时间，累计上报次数，是否处理标签（已处理的报警信息展示为绿色标签）。可在卡片上进行的操作包括“查看关联视频”“处理”“复位”“消音”。点击“查看关联视频”和“处理”弹出报警详情弹窗，具体可参考图11-6-3。</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隐患信息：以卡片形式逐条展示隐患信息，见图11-6-11，卡片内容包括隐患类型，设备名称，所属节点，详细地址，上报时间，累计上报次数，是否处理标签（已处理的隐患信息展示为绿色标签）。可在卡片上进行的操作包括“处理”，点击“处理”弹出隐患处理弹窗，具体可参考图11-6-4。</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【4】检索栏：支持按报警/隐患类型，处理类型，设备类型/型号，报警/隐患开始结束时间，处理开始结束时间查询。</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【5】报警卡片：卡片按内容参考【2】，点击卡片也可弹出报警详情弹窗。</w:t>
      </w:r>
    </w:p>
    <w:p>
      <w:pPr>
        <w:numPr/>
        <w:snapToGrid/>
        <w:spacing w:before="0" w:after="0" w:line="240"/>
        <w:ind w:left="0" w:right="0"/>
        <w:jc w:val="both"/>
        <w:rPr/>
      </w:pPr>
      <w:r>
        <w:rPr/>
        <w:drawing>
          <wp:inline distT="0" distB="0" distL="0" distR="0">
            <wp:extent cx="5274310" cy="2691229"/>
            <wp:effectExtent l="0" t="0" r="0" b="0"/>
            <wp:docPr id="589" name="picture" descr="descript"/>
            <wp:cNvGraphicFramePr/>
            <a:graphic>
              <a:graphicData uri="http://schemas.openxmlformats.org/drawingml/2006/picture">
                <pic:pic>
                  <pic:nvPicPr>
                    <pic:cNvPr id="590" name="picture" descr="descript"/>
                    <pic:cNvPicPr/>
                  </pic:nvPicPr>
                  <pic:blipFill rotWithShape="true">
                    <a:blip r:embed="rId195"/>
                    <a:srcRect/>
                    <a:stretch/>
                  </pic:blipFill>
                  <pic:spPr>
                    <a:xfrm>
                      <a:off x="0" y="0"/>
                      <a:ext cx="5274310" cy="2691229"/>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图12-2-9 数据中心展示页</w:t>
      </w:r>
    </w:p>
    <w:p>
      <w:pPr>
        <w:numPr/>
        <w:snapToGrid/>
        <w:spacing w:before="0" w:after="0" w:line="240"/>
        <w:ind w:left="0" w:right="0"/>
        <w:jc w:val="both"/>
        <w:rPr/>
      </w:pPr>
      <w:r>
        <w:rPr/>
        <w:drawing>
          <wp:inline distT="0" distB="0" distL="0" distR="0">
            <wp:extent cx="5274310" cy="2687070"/>
            <wp:effectExtent l="0" t="0" r="0" b="0"/>
            <wp:docPr id="592" name="picture" descr="descript"/>
            <wp:cNvGraphicFramePr/>
            <a:graphic>
              <a:graphicData uri="http://schemas.openxmlformats.org/drawingml/2006/picture">
                <pic:pic>
                  <pic:nvPicPr>
                    <pic:cNvPr id="593" name="picture" descr="descript"/>
                    <pic:cNvPicPr/>
                  </pic:nvPicPr>
                  <pic:blipFill rotWithShape="true">
                    <a:blip r:embed="rId196"/>
                    <a:srcRect/>
                    <a:stretch/>
                  </pic:blipFill>
                  <pic:spPr>
                    <a:xfrm>
                      <a:off x="0" y="0"/>
                      <a:ext cx="5274310" cy="2687070"/>
                    </a:xfrm>
                    <a:prstGeom prst="rect">
                      <a:avLst/>
                    </a:prstGeom>
                    <a:ln/>
                  </pic:spPr>
                </pic:pic>
              </a:graphicData>
            </a:graphic>
          </wp:inline>
        </w:drawing>
      </w:r>
    </w:p>
    <w:p>
      <w:pPr>
        <w:numPr/>
        <w:pBdr>
          <w:bottom/>
        </w:pBdr>
        <w:snapToGrid/>
        <w:spacing w:before="0" w:after="0" w:line="240"/>
        <w:ind w:left="0" w:right="0"/>
        <w:jc w:val="center"/>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图12-2-10 隐患信息检索页</w:t>
      </w:r>
    </w:p>
    <w:p>
      <w:pPr>
        <w:pStyle w:val="000016"/>
        <w:numPr/>
        <w:snapToGrid/>
        <w:spacing w:before="260" w:after="260" w:line="413"/>
        <w:jc w:val="both"/>
        <w:rPr/>
      </w:pPr>
      <w:bookmarkStart w:id="567" w:name="_Toca81pyp"/>
      <w:bookmarkStart w:id="568" w:name="_Tocoo8vmt"/>
      <w:bookmarkStart w:id="569" w:name="_Tocwyiul6"/>
      <w:bookmarkStart w:id="570" w:name="_Toc622ero"/>
      <w:bookmarkStart w:id="571" w:name="_Tocbgilw4"/>
      <w:bookmarkStart w:id="572" w:name="_Tocouwv8a"/>
      <w:bookmarkStart w:id="573" w:name="_Toct0ktcy"/>
      <w:r>
        <w:rPr>
          <w:rFonts w:hint="eastAsia" w:ascii="宋体" w:hAnsi="宋体" w:eastAsia="宋体" w:cs="宋体"/>
          <w:b/>
          <w:i w:val="false"/>
          <w:strike w:val="false"/>
          <w:color w:val="000000"/>
          <w:sz w:val="21"/>
          <w:u w:val="none"/>
          <w:lang/>
        </w:rPr>
        <w:t>10</w:t>
      </w:r>
      <w:r>
        <w:rPr>
          <w:rFonts w:ascii="宋体" w:hAnsi="宋体" w:eastAsia="宋体" w:cs="宋体"/>
          <w:b/>
          <w:i w:val="false"/>
          <w:strike w:val="false"/>
          <w:color w:val="000000"/>
          <w:sz w:val="21"/>
          <w:u w:val="none"/>
        </w:rPr>
        <w:t>.2.4 报警规则</w:t>
      </w:r>
      <w:bookmarkEnd w:id="567"/>
      <w:bookmarkEnd w:id="568"/>
      <w:bookmarkEnd w:id="569"/>
      <w:bookmarkEnd w:id="570"/>
      <w:bookmarkEnd w:id="571"/>
      <w:bookmarkEnd w:id="572"/>
      <w:bookmarkEnd w:id="573"/>
    </w:p>
    <w:p>
      <w:pPr>
        <w:numPr/>
        <w:snapToGrid/>
        <w:spacing w:before="0" w:after="0" w:line="240"/>
        <w:ind w:left="0" w:right="0" w:firstLineChars="200"/>
        <w:jc w:val="both"/>
        <w:rPr/>
      </w:pPr>
      <w:r>
        <w:rPr/>
        <w:drawing>
          <wp:inline distT="0" distB="0" distL="0" distR="0">
            <wp:extent cx="228600" cy="228600"/>
            <wp:effectExtent l="0" t="0" r="0" b="0"/>
            <wp:docPr id="595" name="picture" descr="descript"/>
            <wp:cNvGraphicFramePr/>
            <a:graphic>
              <a:graphicData uri="http://schemas.openxmlformats.org/drawingml/2006/picture">
                <pic:pic>
                  <pic:nvPicPr>
                    <pic:cNvPr id="596" name="picture" descr="descript"/>
                    <pic:cNvPicPr/>
                  </pic:nvPicPr>
                  <pic:blipFill rotWithShape="true">
                    <a:blip r:embed="rId197"/>
                    <a:srcRect/>
                    <a:stretch/>
                  </pic:blipFill>
                  <pic:spPr>
                    <a:xfrm>
                      <a:off x="0" y="0"/>
                      <a:ext cx="228600" cy="228600"/>
                    </a:xfrm>
                    <a:prstGeom prst="rect">
                      <a:avLst/>
                    </a:prstGeom>
                    <a:ln/>
                  </pic:spPr>
                </pic:pic>
              </a:graphicData>
            </a:graphic>
          </wp:inline>
        </w:drawing>
      </w:r>
      <w:r>
        <w:rPr>
          <w:rFonts w:ascii="宋体" w:hAnsi="宋体" w:eastAsia="宋体" w:cs="宋体"/>
          <w:i w:val="false"/>
          <w:strike w:val="false"/>
          <w:color w:val="000000"/>
          <w:sz w:val="21"/>
          <w:u w:val="none"/>
        </w:rPr>
        <w:t>注意：必须配置对应的告警规则后，用户才能收到响应的短信、电话报警通知。</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路径【智慧安消】-【报警规则】，点击新增可制定报警规则。报警源可以节点或者设备，如图11-6-12。具体信息按序号说明如下，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【1】规则模拟验证：输入设备编码，可验证设备是否配置报警规则。点击验证按钮弹窗展示匹配的规则ID。</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新增规则：点击弹出“新增规则”弹窗，见图11-6-13。支持配置规则，包括规则名称、报警源、选择设备；支持配置多级别报警通知人，包括选择通知人，选择方式，处理时效。1级通知人无响应则通知2级通知人，依次递进。</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【3】开启状态：可自主切换规则的开启状态，蓝色为打开状态。</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【4】编辑：可编辑修改规则中的所有字段。</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【5】删除：删除该规则。</w:t>
      </w:r>
    </w:p>
    <w:p>
      <w:pPr>
        <w:numPr/>
        <w:snapToGrid/>
        <w:spacing w:before="0" w:after="0" w:line="240"/>
        <w:ind w:left="0" w:right="0"/>
        <w:jc w:val="both"/>
        <w:rPr/>
      </w:pPr>
      <w:r>
        <w:rPr/>
        <w:drawing>
          <wp:inline distT="0" distB="0" distL="0" distR="0">
            <wp:extent cx="5274310" cy="2691229"/>
            <wp:effectExtent l="0" t="0" r="0" b="0"/>
            <wp:docPr id="598" name="picture" descr="descript"/>
            <wp:cNvGraphicFramePr/>
            <a:graphic>
              <a:graphicData uri="http://schemas.openxmlformats.org/drawingml/2006/picture">
                <pic:pic>
                  <pic:nvPicPr>
                    <pic:cNvPr id="599" name="picture" descr="descript"/>
                    <pic:cNvPicPr/>
                  </pic:nvPicPr>
                  <pic:blipFill rotWithShape="true">
                    <a:blip r:embed="rId198"/>
                    <a:srcRect/>
                    <a:stretch/>
                  </pic:blipFill>
                  <pic:spPr>
                    <a:xfrm>
                      <a:off x="0" y="0"/>
                      <a:ext cx="5274310" cy="2691229"/>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w:t>
      </w:r>
      <w:r>
        <w:rPr>
          <w:rFonts w:ascii="宋体" w:hAnsi="宋体" w:eastAsia="宋体" w:cs="宋体"/>
          <w:i w:val="false"/>
          <w:strike w:val="false"/>
          <w:color w:val="000000"/>
          <w:sz w:val="18"/>
          <w:u w:val="none"/>
        </w:rPr>
        <w:t>2</w:t>
      </w:r>
      <w:r>
        <w:rPr>
          <w:rFonts w:ascii="宋体" w:hAnsi="宋体" w:eastAsia="宋体" w:cs="宋体"/>
          <w:i w:val="false"/>
          <w:strike w:val="false"/>
          <w:color w:val="000000"/>
          <w:sz w:val="18"/>
          <w:u w:val="none"/>
        </w:rPr>
        <w:t xml:space="preserve"> 报警规则</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numPr/>
        <w:snapToGrid/>
        <w:spacing w:before="0" w:after="0" w:line="240"/>
        <w:ind w:left="0" w:right="0"/>
        <w:jc w:val="center"/>
        <w:rPr/>
      </w:pPr>
      <w:r>
        <w:rPr/>
        <w:drawing>
          <wp:inline distT="0" distB="0" distL="0" distR="0">
            <wp:extent cx="3132790" cy="2989127"/>
            <wp:effectExtent l="0" t="0" r="0" b="0"/>
            <wp:docPr id="601" name="picture" descr="descript"/>
            <wp:cNvGraphicFramePr/>
            <a:graphic>
              <a:graphicData uri="http://schemas.openxmlformats.org/drawingml/2006/picture">
                <pic:pic>
                  <pic:nvPicPr>
                    <pic:cNvPr id="602" name="picture" descr="descript"/>
                    <pic:cNvPicPr/>
                  </pic:nvPicPr>
                  <pic:blipFill rotWithShape="true">
                    <a:blip r:embed="rId199"/>
                    <a:srcRect l="0" t="0" r="0" b="0"/>
                    <a:stretch/>
                  </pic:blipFill>
                  <pic:spPr>
                    <a:xfrm rot="0">
                      <a:off x="0" y="0"/>
                      <a:ext cx="3132790" cy="2989127"/>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图12-2-13 新增报警规则弹窗</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 xml:space="preserve"> </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pStyle w:val="000016"/>
        <w:numPr/>
        <w:snapToGrid/>
        <w:spacing w:before="260" w:after="260" w:line="413"/>
        <w:jc w:val="both"/>
        <w:rPr/>
      </w:pPr>
      <w:bookmarkStart w:id="574" w:name="_Tocvvbloe"/>
      <w:bookmarkStart w:id="575" w:name="_Toc7023ln"/>
      <w:bookmarkStart w:id="576" w:name="_Toce8lxas"/>
      <w:bookmarkStart w:id="577" w:name="_Tocsa74u9"/>
      <w:bookmarkStart w:id="578" w:name="_Toct5oz34"/>
      <w:bookmarkStart w:id="579" w:name="_Toczabce9"/>
      <w:bookmarkStart w:id="580" w:name="_Toc5pc1hs"/>
      <w:r>
        <w:rPr>
          <w:rFonts w:hint="eastAsia" w:ascii="宋体" w:hAnsi="宋体" w:eastAsia="宋体" w:cs="宋体"/>
          <w:b/>
          <w:i w:val="false"/>
          <w:strike w:val="false"/>
          <w:color w:val="000000"/>
          <w:sz w:val="21"/>
          <w:u w:val="none"/>
          <w:lang/>
        </w:rPr>
        <w:t>10</w:t>
      </w:r>
      <w:r>
        <w:rPr>
          <w:rFonts w:ascii="宋体" w:hAnsi="宋体" w:eastAsia="宋体" w:cs="宋体"/>
          <w:b/>
          <w:i w:val="false"/>
          <w:strike w:val="false"/>
          <w:color w:val="000000"/>
          <w:sz w:val="21"/>
          <w:u w:val="none"/>
        </w:rPr>
        <w:t>.2.5 维保管理</w:t>
      </w:r>
      <w:bookmarkEnd w:id="574"/>
      <w:bookmarkEnd w:id="575"/>
      <w:bookmarkEnd w:id="576"/>
      <w:bookmarkEnd w:id="577"/>
      <w:bookmarkEnd w:id="578"/>
      <w:bookmarkEnd w:id="579"/>
      <w:bookmarkEnd w:id="580"/>
    </w:p>
    <w:p>
      <w:pPr>
        <w:numPr/>
        <w:snapToGrid/>
        <w:spacing w:before="0" w:after="0" w:line="240"/>
        <w:ind w:left="0" w:right="0" w:firstLineChars="200"/>
        <w:jc w:val="both"/>
        <w:rPr/>
      </w:pPr>
      <w:r>
        <w:rPr/>
        <w:drawing>
          <wp:inline distT="0" distB="0" distL="0" distR="0">
            <wp:extent cx="190500" cy="190500"/>
            <wp:effectExtent l="0" t="0" r="0" b="0"/>
            <wp:docPr id="604" name="picture" descr="descript"/>
            <wp:cNvGraphicFramePr/>
            <a:graphic>
              <a:graphicData uri="http://schemas.openxmlformats.org/drawingml/2006/picture">
                <pic:pic>
                  <pic:nvPicPr>
                    <pic:cNvPr id="605" name="picture" descr="descript"/>
                    <pic:cNvPicPr/>
                  </pic:nvPicPr>
                  <pic:blipFill rotWithShape="true">
                    <a:blip r:embed="rId200"/>
                    <a:srcRect/>
                    <a:stretch/>
                  </pic:blipFill>
                  <pic:spPr>
                    <a:xfrm>
                      <a:off x="0" y="0"/>
                      <a:ext cx="190500" cy="190500"/>
                    </a:xfrm>
                    <a:prstGeom prst="rect">
                      <a:avLst/>
                    </a:prstGeom>
                    <a:ln/>
                  </pic:spPr>
                </pic:pic>
              </a:graphicData>
            </a:graphic>
          </wp:inline>
        </w:drawing>
      </w:r>
      <w:r>
        <w:rPr>
          <w:rFonts w:ascii="宋体" w:hAnsi="宋体" w:eastAsia="宋体" w:cs="宋体"/>
          <w:i w:val="false"/>
          <w:strike w:val="false"/>
          <w:color w:val="000000"/>
          <w:sz w:val="21"/>
          <w:u w:val="none"/>
        </w:rPr>
        <w:t>注意：需提前创建角色【维保管理员】、【维保技工】，并分配智慧安消相关菜单和设备权限，具体操作可参考第四章。</w:t>
      </w:r>
    </w:p>
    <w:p>
      <w:pPr>
        <w:numPr/>
        <w:snapToGrid/>
        <w:spacing w:before="0" w:after="0" w:line="240"/>
        <w:ind w:left="0" w:right="0"/>
        <w:jc w:val="both"/>
        <w:rPr/>
      </w:pPr>
      <w:r>
        <w:rPr>
          <w:rFonts w:ascii="Calibri" w:hAnsi="Calibri" w:eastAsia="Calibri" w:cs="Calibri"/>
          <w:i w:val="false"/>
          <w:strike w:val="false"/>
          <w:color w:val="000000"/>
          <w:sz w:val="21"/>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（1）【维保配置】：路径【智慧安消】-【维保管理】-【维保配置】，默认展示维保配置，配置维保组信息，确定设备维保人员，如图11-6-14。具体信息按序号说明如下，</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【1】检索：支持按维保组名称检索。</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2】新增：新增维保组，弹出弹窗“新增”。支持配置维保组名称，维保组联系人（仅限“维保管理员”角色），选择多个维保技工（仅限“维保技工”角色）；支持直接跳转角色与权限管理模块。具体如图12-6-15。</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【3】删除：选择多个维保组可同时删除。</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【4】操作：可对单条维保组信息进行编辑和删除。</w:t>
      </w:r>
    </w:p>
    <w:p>
      <w:pPr>
        <w:numPr/>
        <w:snapToGrid/>
        <w:spacing w:before="0" w:after="0" w:line="240"/>
        <w:ind w:left="0" w:right="0"/>
        <w:jc w:val="both"/>
        <w:rPr/>
      </w:pPr>
      <w:r>
        <w:rPr/>
        <w:drawing>
          <wp:inline distT="0" distB="0" distL="0" distR="0">
            <wp:extent cx="5274310" cy="2989410"/>
            <wp:effectExtent l="0" t="0" r="0" b="0"/>
            <wp:docPr id="607" name="picture" descr="descript"/>
            <wp:cNvGraphicFramePr/>
            <a:graphic>
              <a:graphicData uri="http://schemas.openxmlformats.org/drawingml/2006/picture">
                <pic:pic>
                  <pic:nvPicPr>
                    <pic:cNvPr id="608" name="picture" descr="descript"/>
                    <pic:cNvPicPr/>
                  </pic:nvPicPr>
                  <pic:blipFill rotWithShape="true">
                    <a:blip r:embed="rId201"/>
                    <a:srcRect/>
                    <a:stretch/>
                  </pic:blipFill>
                  <pic:spPr>
                    <a:xfrm>
                      <a:off x="0" y="0"/>
                      <a:ext cx="5274310" cy="298941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图12-2-14 维保配置页面</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numPr/>
        <w:snapToGrid/>
        <w:spacing w:before="0" w:after="0" w:line="240"/>
        <w:ind w:left="0" w:right="0"/>
        <w:jc w:val="both"/>
        <w:rPr/>
      </w:pPr>
      <w:r>
        <w:rPr/>
        <w:drawing>
          <wp:inline distT="0" distB="0" distL="0" distR="0">
            <wp:extent cx="5274310" cy="2367410"/>
            <wp:effectExtent l="0" t="0" r="0" b="0"/>
            <wp:docPr id="610" name="picture" descr="descript"/>
            <wp:cNvGraphicFramePr/>
            <a:graphic>
              <a:graphicData uri="http://schemas.openxmlformats.org/drawingml/2006/picture">
                <pic:pic>
                  <pic:nvPicPr>
                    <pic:cNvPr id="611" name="picture" descr="descript"/>
                    <pic:cNvPicPr/>
                  </pic:nvPicPr>
                  <pic:blipFill rotWithShape="true">
                    <a:blip r:embed="rId202"/>
                    <a:srcRect/>
                    <a:stretch/>
                  </pic:blipFill>
                  <pic:spPr>
                    <a:xfrm>
                      <a:off x="0" y="0"/>
                      <a:ext cx="5274310" cy="236741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图12-2-15 新增维保组配置</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（1）【维保工单】：路径【智慧安消】-【维保管理】-【维保工单】，点击维保工单，展示维保组的工单信息，如图12-6-16</w:t>
      </w:r>
      <w:r>
        <w:rPr>
          <w:rFonts w:ascii="宋体" w:hAnsi="宋体" w:eastAsia="宋体" w:cs="宋体"/>
          <w:i w:val="false"/>
          <w:strike w:val="false"/>
          <w:color w:val="000000"/>
          <w:sz w:val="18"/>
          <w:u w:val="none"/>
        </w:rPr>
        <w:t>，</w:t>
      </w:r>
      <w:r>
        <w:rPr>
          <w:rFonts w:ascii="宋体" w:hAnsi="宋体" w:eastAsia="宋体" w:cs="宋体"/>
          <w:i w:val="false"/>
          <w:strike w:val="false"/>
          <w:color w:val="000000"/>
          <w:sz w:val="21"/>
          <w:u w:val="none"/>
        </w:rPr>
        <w:t>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【1】检索栏：支持按维保组，隐患类型，工单类型，工单状态，开始结束时间等检索工单。</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【2】详情：点击详情弹出“工单详情”弹窗，如图11-6-17。弹窗展示基础信息，维修结果，工单流转。同时支持跳转到隐患详情页面。</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 </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工单流转：【管理员】将故障信息转化为工单-【维保管理员】将工单派发给维保小组内【维保技工】或者将工单驳回-【维保技工】接受工单，维修结束反馈结果。</w:t>
      </w:r>
    </w:p>
    <w:p>
      <w:pPr>
        <w:numPr/>
        <w:snapToGrid/>
        <w:spacing w:before="0" w:after="0" w:line="240"/>
        <w:ind w:left="0" w:right="0"/>
        <w:jc w:val="both"/>
        <w:rPr/>
      </w:pPr>
      <w:r>
        <w:rPr/>
        <w:drawing>
          <wp:inline distT="0" distB="0" distL="0" distR="0">
            <wp:extent cx="5274310" cy="2989410"/>
            <wp:effectExtent l="0" t="0" r="0" b="0"/>
            <wp:docPr id="613" name="picture" descr="descript"/>
            <wp:cNvGraphicFramePr/>
            <a:graphic>
              <a:graphicData uri="http://schemas.openxmlformats.org/drawingml/2006/picture">
                <pic:pic>
                  <pic:nvPicPr>
                    <pic:cNvPr id="614" name="picture" descr="descript"/>
                    <pic:cNvPicPr/>
                  </pic:nvPicPr>
                  <pic:blipFill rotWithShape="true">
                    <a:blip r:embed="rId203"/>
                    <a:srcRect/>
                    <a:stretch/>
                  </pic:blipFill>
                  <pic:spPr>
                    <a:xfrm>
                      <a:off x="0" y="0"/>
                      <a:ext cx="5274310" cy="2989410"/>
                    </a:xfrm>
                    <a:prstGeom prst="rect">
                      <a:avLst/>
                    </a:prstGeom>
                    <a:ln/>
                  </pic:spPr>
                </pic:pic>
              </a:graphicData>
            </a:graphic>
          </wp:inline>
        </w:drawing>
      </w:r>
    </w:p>
    <w:p>
      <w:pPr>
        <w:numPr/>
        <w:snapToGrid/>
        <w:spacing w:before="0" w:after="0" w:line="240"/>
        <w:ind w:left="0" w:right="0"/>
        <w:jc w:val="center"/>
        <w:rPr/>
      </w:pPr>
    </w:p>
    <w:p>
      <w:pPr>
        <w:numPr/>
        <w:snapToGrid/>
        <w:spacing w:before="0" w:after="0" w:line="240"/>
        <w:ind w:left="0" w:leftChars="1000" w:right="0" w:firstLineChars="200"/>
        <w:jc w:val="both"/>
        <w:rPr/>
      </w:pPr>
      <w:r>
        <w:rPr/>
        <w:drawing>
          <wp:inline distT="0" distB="0" distL="0" distR="0">
            <wp:extent cx="3181350" cy="3267075"/>
            <wp:effectExtent l="0" t="0" r="0" b="0"/>
            <wp:docPr id="616" name="picture" descr="descript"/>
            <wp:cNvGraphicFramePr/>
            <a:graphic>
              <a:graphicData uri="http://schemas.openxmlformats.org/drawingml/2006/picture">
                <pic:pic>
                  <pic:nvPicPr>
                    <pic:cNvPr id="617" name="picture" descr="descript"/>
                    <pic:cNvPicPr/>
                  </pic:nvPicPr>
                  <pic:blipFill rotWithShape="true">
                    <a:blip r:embed="rId204"/>
                    <a:srcRect/>
                    <a:stretch/>
                  </pic:blipFill>
                  <pic:spPr>
                    <a:xfrm>
                      <a:off x="0" y="0"/>
                      <a:ext cx="3181350" cy="3267075"/>
                    </a:xfrm>
                    <a:prstGeom prst="rect">
                      <a:avLst/>
                    </a:prstGeom>
                    <a:ln/>
                  </pic:spPr>
                </pic:pic>
              </a:graphicData>
            </a:graphic>
          </wp:inline>
        </w:drawing>
      </w:r>
    </w:p>
    <w:p>
      <w:pPr>
        <w:pStyle w:val="000015"/>
        <w:numPr/>
        <w:bidi w:val="false"/>
        <w:rPr>
          <w:rFonts w:hint="eastAsia" w:ascii="宋体" w:hAnsi="宋体" w:eastAsia="宋体" w:cs="宋体" w:cstheme="minorEastAsia"/>
          <w:sz w:val="24"/>
          <w:szCs w:val="24"/>
          <w:lang w:val="en-US" w:eastAsia="zh-CN"/>
        </w:rPr>
      </w:pPr>
      <w:bookmarkStart w:id="581" w:name="_Tocwjs0hc"/>
      <w:bookmarkStart w:id="582" w:name="_Tocdus6vr"/>
      <w:bookmarkStart w:id="583" w:name="_Toco88keh"/>
      <w:bookmarkStart w:id="584" w:name="_Tocumsou3"/>
      <w:bookmarkStart w:id="585" w:name="_Toc5v5gsf"/>
      <w:bookmarkStart w:id="586" w:name="_Toc2axew0"/>
      <w:bookmarkStart w:id="587" w:name="_Toceyo4hz"/>
      <w:r>
        <w:rPr>
          <w:rFonts w:hint="eastAsia" w:ascii="宋体" w:hAnsi="宋体" w:eastAsia="宋体" w:cs="宋体" w:cstheme="minorEastAsia"/>
          <w:sz w:val="24"/>
          <w:szCs w:val="24"/>
          <w:lang w:val="en-US" w:eastAsia="zh-CN"/>
        </w:rPr>
        <w:t>10</w:t>
      </w:r>
      <w:r>
        <w:rPr>
          <w:rFonts w:hint="eastAsia" w:ascii="宋体" w:hAnsi="宋体" w:eastAsia="宋体" w:cs="宋体" w:cstheme="minorEastAsia"/>
          <w:sz w:val="24"/>
          <w:szCs w:val="24"/>
          <w:lang w:val="en-US" w:eastAsia="zh-CN"/>
        </w:rPr>
        <w:t>.3</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智慧店铺</w:t>
      </w:r>
      <w:bookmarkEnd w:id="581"/>
      <w:bookmarkEnd w:id="582"/>
      <w:bookmarkEnd w:id="583"/>
      <w:bookmarkEnd w:id="584"/>
      <w:bookmarkEnd w:id="585"/>
      <w:bookmarkEnd w:id="586"/>
      <w:bookmarkEnd w:id="587"/>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【应用中心】-【智慧店铺】</w:t>
      </w:r>
    </w:p>
    <w:p>
      <w:pPr>
        <w:numPr/>
        <w:pBdr/>
        <w:ind w:left="0"/>
        <w:rPr>
          <w:rFonts w:hint="eastAsia" w:ascii="宋体" w:hAnsi="宋体" w:eastAsia="宋体" w:cs="宋体" w:cstheme="minorEastAsia"/>
          <w:sz w:val="21"/>
          <w:szCs w:val="21"/>
          <w:lang w:val="en-US" w:eastAsia="zh-CN"/>
        </w:rPr>
      </w:pPr>
      <w:r>
        <w:rPr>
          <w:rStyle w:val="000022"/>
          <w:color/>
        </w:rPr>
        <w:fldChar w:fldCharType="begin"/>
      </w:r>
      <w:r>
        <w:rPr>
          <w:rStyle w:val="000022"/>
          <w:color/>
        </w:rPr>
        <w:instrText>HYPERLINK https://docs.qq.com/doc/DYm5mYmZYWnFPbVpE docLink \tdfe 0 \tdlt inline \tdlf FromPaste \l \tdsub docLink \tdkey vrqfzt</w:instrText>
      </w:r>
      <w:r>
        <w:rPr>
          <w:rStyle w:val="000022"/>
          <w:color/>
        </w:rPr>
        <w:fldChar w:fldCharType="separate"/>
      </w:r>
      <w:r>
        <w:rPr>
          <w:rStyle w:val="000022"/>
          <w:color/>
        </w:rPr>
        <w:t>智慧商铺WEB操作手册20240812</w:t>
      </w:r>
      <w:r>
        <w:rPr>
          <w:rStyle w:val="000022"/>
          <w:color/>
        </w:rPr>
        <w:fldChar w:fldCharType="end"/>
      </w:r>
    </w:p>
    <w:p>
      <w:pPr>
        <w:numPr/>
        <w:pBdr/>
        <w:jc w:val="both"/>
        <w:rPr>
          <w:rFonts w:hint="eastAsia" w:ascii="宋体" w:hAnsi="宋体" w:eastAsia="宋体" w:cs="宋体"/>
          <w:sz w:val="18"/>
          <w:szCs w:val="18"/>
          <w:lang w:val="en-US" w:eastAsia="zh-CN"/>
        </w:rPr>
      </w:pPr>
    </w:p>
    <w:p>
      <w:pPr>
        <w:pStyle w:val="000015"/>
        <w:numPr/>
        <w:pBdr/>
        <w:snapToGrid/>
        <w:spacing w:before="260" w:after="260" w:line="413"/>
        <w:ind w:left="0"/>
        <w:jc w:val="both"/>
        <w:rPr>
          <w:rFonts w:ascii="宋体" w:hAnsi="宋体" w:eastAsia="宋体" w:cs="宋体"/>
          <w:b/>
          <w:i w:val="false"/>
          <w:strike w:val="false"/>
          <w:color w:val="000000"/>
          <w:sz w:val="24"/>
          <w:u w:val="none"/>
        </w:rPr>
      </w:pPr>
      <w:bookmarkStart w:id="588" w:name="_Tocu1wv0x"/>
      <w:bookmarkStart w:id="589" w:name="_Tocly7a81"/>
      <w:bookmarkStart w:id="590" w:name="_Tocti9i5s"/>
      <w:bookmarkStart w:id="591" w:name="_Toczg2xgw"/>
      <w:bookmarkStart w:id="592" w:name="_Tochjpjb3"/>
      <w:bookmarkStart w:id="593" w:name="_Tockszuiu"/>
      <w:bookmarkStart w:id="594" w:name="_Tochyts4t"/>
      <w:r>
        <w:rPr>
          <w:rFonts w:hint="eastAsia" w:ascii="宋体" w:hAnsi="宋体" w:eastAsia="宋体" w:cs="宋体"/>
          <w:b/>
          <w:i w:val="false"/>
          <w:strike w:val="false"/>
          <w:color w:val="000000"/>
          <w:sz w:val="24"/>
          <w:u w:val="none"/>
          <w:lang/>
        </w:rPr>
        <w:t>10</w:t>
      </w:r>
      <w:r>
        <w:rPr>
          <w:rFonts w:ascii="宋体" w:hAnsi="宋体" w:eastAsia="宋体" w:cs="宋体"/>
          <w:b/>
          <w:i w:val="false"/>
          <w:strike w:val="false"/>
          <w:color w:val="000000"/>
          <w:sz w:val="24"/>
          <w:u w:val="none"/>
        </w:rPr>
        <w:t>.4 5G云广播</w:t>
      </w:r>
      <w:bookmarkEnd w:id="588"/>
      <w:bookmarkEnd w:id="589"/>
      <w:bookmarkEnd w:id="590"/>
      <w:bookmarkEnd w:id="591"/>
      <w:bookmarkEnd w:id="592"/>
      <w:bookmarkEnd w:id="593"/>
      <w:bookmarkEnd w:id="594"/>
    </w:p>
    <w:p>
      <w:pPr>
        <w:pStyle w:val="000016"/>
        <w:numPr/>
        <w:snapToGrid/>
        <w:spacing w:before="260" w:after="260" w:line="413"/>
        <w:ind w:left="0"/>
        <w:jc w:val="both"/>
        <w:rPr>
          <w:rFonts w:ascii="Calibri" w:hAnsi="Calibri" w:eastAsia="Calibri" w:cs="Calibri"/>
          <w:b/>
          <w:i w:val="false"/>
          <w:strike w:val="false"/>
          <w:color w:val="000000"/>
          <w:sz w:val="21"/>
          <w:u w:val="none"/>
        </w:rPr>
      </w:pPr>
      <w:bookmarkStart w:id="595" w:name="_Toctym27x"/>
      <w:bookmarkStart w:id="596" w:name="_Toc9t3co7"/>
      <w:bookmarkStart w:id="597" w:name="_Tocc3jxw8"/>
      <w:bookmarkStart w:id="598" w:name="_Tocihrtwq"/>
      <w:bookmarkStart w:id="599" w:name="_Toc8bayl6"/>
      <w:bookmarkStart w:id="600" w:name="_Tocnallu2"/>
      <w:bookmarkStart w:id="601" w:name="_Toc4i10ol"/>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.4.1 云广播首页</w:t>
      </w:r>
      <w:bookmarkEnd w:id="595"/>
      <w:bookmarkEnd w:id="596"/>
      <w:bookmarkEnd w:id="597"/>
      <w:bookmarkEnd w:id="598"/>
      <w:bookmarkEnd w:id="599"/>
      <w:bookmarkEnd w:id="600"/>
      <w:bookmarkEnd w:id="601"/>
    </w:p>
    <w:p>
      <w:pPr>
        <w:pStyle w:val="000013"/>
        <w:numPr/>
        <w:pBdr/>
        <w:snapToGrid/>
        <w:spacing w:before="260" w:after="260" w:line="413"/>
        <w:jc w:val="both"/>
        <w:rPr/>
      </w:pPr>
      <w:r>
        <w:rPr/>
        <w:t>入口：应用中心-5G云广播</w:t>
      </w:r>
    </w:p>
    <w:p>
      <w:pPr>
        <w:pStyle w:val="000013"/>
        <w:numPr/>
        <w:pBdr/>
        <w:snapToGrid/>
        <w:spacing w:before="260" w:after="260" w:line="413"/>
        <w:jc w:val="both"/>
        <w:rPr/>
      </w:pPr>
      <w:r>
        <w:rPr/>
        <w:drawing>
          <wp:inline distT="0" distB="0" distL="0" distR="0">
            <wp:extent cx="5274310" cy="2685590"/>
            <wp:effectExtent l="0" t="0" r="0" b="0"/>
            <wp:docPr id="619" name="picture" descr="descript"/>
            <wp:cNvGraphicFramePr/>
            <a:graphic>
              <a:graphicData uri="http://schemas.openxmlformats.org/drawingml/2006/picture">
                <pic:pic>
                  <pic:nvPicPr>
                    <pic:cNvPr id="620" name="picture" descr="descript"/>
                    <pic:cNvPicPr/>
                  </pic:nvPicPr>
                  <pic:blipFill rotWithShape="true">
                    <a:blip r:embed="rId205"/>
                    <a:srcRect/>
                    <a:stretch/>
                  </pic:blipFill>
                  <pic:spPr>
                    <a:xfrm>
                      <a:off x="0" y="0"/>
                      <a:ext cx="5274310" cy="2685590"/>
                    </a:xfrm>
                    <a:prstGeom prst="rect">
                      <a:avLst/>
                    </a:prstGeom>
                    <a:ln/>
                  </pic:spPr>
                </pic:pic>
              </a:graphicData>
            </a:graphic>
          </wp:inline>
        </w:drawing>
      </w:r>
    </w:p>
    <w:p>
      <w:pPr>
        <w:numPr/>
        <w:pBdr>
          <w:bottom/>
        </w:pBdr>
        <w:ind w:left="0"/>
        <w:jc w:val="center"/>
        <w:rPr>
          <w:rFonts w:hint="eastAsia" w:ascii="宋体" w:hAnsi="宋体" w:eastAsia="宋体" w:cs="宋体"/>
          <w:sz w:val="18"/>
          <w:szCs w:val="18"/>
          <w:lang w:val="en-US" w:eastAsia="zh-CN"/>
        </w:rPr>
      </w:pPr>
    </w:p>
    <w:tbl>
      <w:tblPr>
        <w:tblStyle w:val="000020"/>
        <w:tblLayout w:type="fixed"/>
        <w:tblLook/>
      </w:tblPr>
      <w:tblGrid>
        <w:gridCol w:w="1012"/>
        <w:gridCol w:w="1965"/>
        <w:gridCol w:w="5157"/>
      </w:tblGrid>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196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5157"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功能导航</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智慧店铺目前7种主要功能，首页就是当前界面。</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功能窗缩小</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将功能窗最小化到左边。</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所有设备</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点击进入到设备管理中并查看所有设备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活跃设备</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点击进入到设备管理中并查看活跃的设备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在播设备</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点击进入到设备管理中并查看当前在播放的设备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广播快速入口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快速进入信息制播的广播管理</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文本快速入口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快速进入媒资管理中的文本资源</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8</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音频快速入口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快速进入媒资管理中的音频管理</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9</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节目单快速入口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快速进入媒资管理中的节目单管理</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10</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APP下载</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鼠标长停显示二维码，扫码即可下载APP版</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11</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媒资消息</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显示当前媒体资源申请状态，点击进入到审核管理中的审核中心</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12</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查看更多</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展示正在播放的设备，点击进入到设备管理中并查看当前在播放的设备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13</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刷新</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刷新当前页面</w:t>
            </w:r>
          </w:p>
        </w:tc>
      </w:tr>
    </w:tbl>
    <w:p>
      <w:pPr>
        <w:pStyle w:val="000016"/>
        <w:numPr/>
        <w:snapToGrid/>
        <w:spacing w:before="260" w:after="260" w:line="415"/>
        <w:ind w:left="0" w:right="0"/>
        <w:jc w:val="both"/>
        <w:rPr/>
      </w:pPr>
      <w:bookmarkStart w:id="602" w:name="_Toc28va0q"/>
      <w:bookmarkStart w:id="603" w:name="_Tocop789f"/>
      <w:bookmarkStart w:id="604" w:name="_Toc83tipk"/>
      <w:bookmarkStart w:id="605" w:name="_Tocrssxg5"/>
      <w:bookmarkStart w:id="606" w:name="_Toct83czb"/>
      <w:bookmarkStart w:id="607" w:name="_Tocivzd34"/>
      <w:bookmarkStart w:id="608" w:name="_Toc43uxs6"/>
      <w:r>
        <w:rPr>
          <w:rFonts w:hint="eastAsia" w:ascii="Calibri" w:hAnsi="Calibri" w:eastAsia="Calibri" w:cs="Calibri"/>
          <w:i w:val="false"/>
          <w:strike w:val="false"/>
          <w:color w:val="000000"/>
          <w:sz w:val="21"/>
          <w:u w:val="none"/>
          <w:lang/>
        </w:rPr>
        <w:t>10</w:t>
      </w:r>
      <w:r>
        <w:rPr>
          <w:rFonts w:ascii="Calibri" w:hAnsi="Calibri" w:eastAsia="Calibri" w:cs="Calibri"/>
          <w:i w:val="false"/>
          <w:strike w:val="false"/>
          <w:color w:val="000000"/>
          <w:sz w:val="21"/>
          <w:u w:val="none"/>
        </w:rPr>
        <w:t xml:space="preserve">.4.2 </w:t>
      </w:r>
      <w:r>
        <w:rPr>
          <w:rFonts w:ascii="等线" w:hAnsi="等线" w:eastAsia="等线" w:cs="等线"/>
          <w:i w:val="false"/>
          <w:strike w:val="false"/>
          <w:color w:val="000000"/>
          <w:sz w:val="21"/>
          <w:u w:val="none"/>
        </w:rPr>
        <w:t>设备管理</w:t>
      </w:r>
      <w:bookmarkEnd w:id="602"/>
      <w:bookmarkEnd w:id="603"/>
      <w:bookmarkEnd w:id="604"/>
      <w:bookmarkEnd w:id="605"/>
      <w:bookmarkEnd w:id="606"/>
      <w:bookmarkEnd w:id="607"/>
      <w:bookmarkEnd w:id="608"/>
    </w:p>
    <w:p>
      <w:pPr>
        <w:numPr/>
        <w:snapToGrid/>
        <w:spacing w:before="0" w:after="0" w:line="240"/>
        <w:ind w:left="0" w:right="0"/>
        <w:jc w:val="both"/>
        <w:rPr/>
      </w:pPr>
      <w:r>
        <w:rPr>
          <w:rFonts w:ascii="等线" w:hAnsi="等线" w:eastAsia="等线" w:cs="等线"/>
          <w:i w:val="false"/>
          <w:strike w:val="false"/>
          <w:color w:val="000000"/>
          <w:sz w:val="21"/>
          <w:u w:val="none"/>
        </w:rPr>
        <w:t>1、广播硬件</w:t>
      </w:r>
    </w:p>
    <w:p>
      <w:pPr>
        <w:numPr/>
        <w:snapToGrid/>
        <w:spacing w:before="0" w:after="0" w:line="240"/>
        <w:ind w:left="0" w:right="0"/>
        <w:jc w:val="both"/>
        <w:rPr/>
      </w:pPr>
      <w:r>
        <w:rPr>
          <w:rFonts w:ascii="等线" w:hAnsi="等线" w:eastAsia="等线" w:cs="等线"/>
          <w:i w:val="false"/>
          <w:strike w:val="false"/>
          <w:color w:val="000000"/>
          <w:sz w:val="21"/>
          <w:u w:val="none"/>
        </w:rPr>
        <w:t>本界面可以管理广播设备的基本信息。</w:t>
      </w:r>
    </w:p>
    <w:p>
      <w:pPr>
        <w:numPr/>
        <w:pBdr/>
        <w:jc w:val="center"/>
        <w:rPr>
          <w:rFonts w:hint="default" w:ascii="宋体" w:hAnsi="宋体" w:eastAsia="宋体" w:cs="宋体"/>
          <w:sz w:val="18"/>
          <w:szCs w:val="18"/>
          <w:lang w:val="en-US" w:eastAsia="zh-CN"/>
        </w:rPr>
      </w:pPr>
      <w:r>
        <w:rPr/>
        <w:drawing>
          <wp:inline distT="0" distB="0" distL="0" distR="0">
            <wp:extent cx="5274310" cy="4673350"/>
            <wp:effectExtent l="0" t="0" r="0" b="0"/>
            <wp:docPr id="622" name="picture" descr="descript"/>
            <wp:cNvGraphicFramePr/>
            <a:graphic>
              <a:graphicData uri="http://schemas.openxmlformats.org/drawingml/2006/picture">
                <pic:pic>
                  <pic:nvPicPr>
                    <pic:cNvPr id="623" name="picture" descr="descript"/>
                    <pic:cNvPicPr/>
                  </pic:nvPicPr>
                  <pic:blipFill rotWithShape="true">
                    <a:blip r:embed="rId206"/>
                    <a:srcRect/>
                    <a:stretch/>
                  </pic:blipFill>
                  <pic:spPr>
                    <a:xfrm>
                      <a:off x="0" y="0"/>
                      <a:ext cx="5274310" cy="4673350"/>
                    </a:xfrm>
                    <a:prstGeom prst="rect">
                      <a:avLst/>
                    </a:prstGeom>
                    <a:ln/>
                  </pic:spPr>
                </pic:pic>
              </a:graphicData>
            </a:graphic>
          </wp:inline>
        </w:drawing>
      </w:r>
    </w:p>
    <w:p>
      <w:pPr>
        <w:numPr/>
        <w:pBdr/>
        <w:jc w:val="center"/>
        <w:rPr>
          <w:rFonts w:hint="default" w:ascii="宋体" w:hAnsi="宋体" w:eastAsia="宋体" w:cs="宋体"/>
          <w:sz w:val="18"/>
          <w:szCs w:val="18"/>
          <w:lang w:val="en-US" w:eastAsia="zh-CN"/>
        </w:rPr>
      </w:pPr>
    </w:p>
    <w:p>
      <w:pPr>
        <w:numPr/>
        <w:jc w:val="center"/>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展开机构筛选</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点击可展开设备所属机构，并可通过机构进行筛选。</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设备添加</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填写设备信息以添加新设备。</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批量导入</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通过用户模板填写设备信息，可批量导入新设备。</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批量处理</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选中一个或多个设备，然后点击批量处理，可批量处理多个设备播放、停止等。</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播放</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点击播放，再选择资源，启用该设备进行播放</w:t>
            </w:r>
          </w:p>
        </w:tc>
      </w:tr>
      <w:tr>
        <w:trPr>
          <w:wBefore/>
          <w:trHeight w:val="311"/>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停播</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点击停播，再进行确实，可停止该设备当前播放。</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更多</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点击更多对该设备进行操作，可以编辑信息，也可以查看该设备的任务列表以及日志，也可以删除该设备。</w:t>
            </w:r>
          </w:p>
        </w:tc>
      </w:tr>
    </w:tbl>
    <w:p>
      <w:pPr>
        <w:numPr/>
        <w:snapToGrid/>
        <w:spacing w:before="0" w:after="0" w:line="240"/>
        <w:ind w:left="0" w:right="0"/>
        <w:jc w:val="both"/>
        <w:rPr/>
      </w:pPr>
      <w:r>
        <w:rPr>
          <w:rFonts w:ascii="等线" w:hAnsi="等线" w:eastAsia="等线" w:cs="等线"/>
          <w:i w:val="false"/>
          <w:strike w:val="false"/>
          <w:color w:val="000000"/>
          <w:sz w:val="21"/>
          <w:u w:val="none"/>
        </w:rPr>
        <w:t>2、话筒管理</w:t>
      </w:r>
    </w:p>
    <w:p>
      <w:pPr>
        <w:numPr/>
        <w:snapToGrid/>
        <w:spacing w:before="0" w:after="0" w:line="240"/>
        <w:ind w:left="0" w:right="0"/>
        <w:jc w:val="both"/>
        <w:rPr/>
      </w:pPr>
      <w:r>
        <w:rPr>
          <w:rFonts w:ascii="等线" w:hAnsi="等线" w:eastAsia="等线" w:cs="等线"/>
          <w:i w:val="false"/>
          <w:strike w:val="false"/>
          <w:color w:val="000000"/>
          <w:sz w:val="21"/>
          <w:u w:val="none"/>
        </w:rPr>
        <w:t>本界面可以管理话筒的基础信息。</w:t>
      </w:r>
    </w:p>
    <w:p>
      <w:pPr>
        <w:numPr/>
        <w:pBdr/>
        <w:jc w:val="center"/>
        <w:rPr>
          <w:rFonts w:hint="default" w:ascii="宋体" w:hAnsi="宋体" w:eastAsia="宋体" w:cs="宋体"/>
          <w:sz w:val="18"/>
          <w:szCs w:val="18"/>
          <w:lang w:val="en-US" w:eastAsia="zh-CN"/>
        </w:rPr>
      </w:pPr>
      <w:r>
        <w:rPr/>
        <w:drawing>
          <wp:inline distT="0" distB="0" distL="0" distR="0">
            <wp:extent cx="5274310" cy="3563916"/>
            <wp:effectExtent l="0" t="0" r="0" b="0"/>
            <wp:docPr id="625" name="picture" descr="descript"/>
            <wp:cNvGraphicFramePr/>
            <a:graphic>
              <a:graphicData uri="http://schemas.openxmlformats.org/drawingml/2006/picture">
                <pic:pic>
                  <pic:nvPicPr>
                    <pic:cNvPr id="626" name="picture" descr="descript"/>
                    <pic:cNvPicPr/>
                  </pic:nvPicPr>
                  <pic:blipFill rotWithShape="true">
                    <a:blip r:embed="rId207"/>
                    <a:srcRect/>
                    <a:stretch/>
                  </pic:blipFill>
                  <pic:spPr>
                    <a:xfrm>
                      <a:off x="0" y="0"/>
                      <a:ext cx="5274310" cy="3563916"/>
                    </a:xfrm>
                    <a:prstGeom prst="rect">
                      <a:avLst/>
                    </a:prstGeom>
                    <a:ln/>
                  </pic:spPr>
                </pic:pic>
              </a:graphicData>
            </a:graphic>
          </wp:inline>
        </w:drawing>
      </w:r>
    </w:p>
    <w:p>
      <w:pPr>
        <w:numPr/>
        <w:snapToGrid/>
        <w:spacing w:before="0" w:after="0" w:line="240"/>
        <w:ind w:left="0" w:right="0"/>
        <w:jc w:val="both"/>
        <w:rPr/>
      </w:pPr>
      <w:r>
        <w:rPr>
          <w:rFonts w:ascii="等线" w:hAnsi="等线" w:eastAsia="等线" w:cs="等线"/>
          <w:i w:val="false"/>
          <w:strike w:val="false"/>
          <w:color w:val="000000"/>
          <w:sz w:val="21"/>
          <w:u w:val="none"/>
        </w:rPr>
        <w:t>3、广播日志</w:t>
      </w:r>
    </w:p>
    <w:p>
      <w:pPr>
        <w:numPr/>
        <w:pBdr/>
        <w:snapToGrid/>
        <w:spacing w:before="0" w:after="0" w:line="240"/>
        <w:ind w:left="0" w:right="0"/>
        <w:jc w:val="both"/>
        <w:rPr>
          <w:rFonts w:ascii="等线" w:hAnsi="等线" w:eastAsia="等线" w:cs="等线"/>
          <w:i w:val="false"/>
          <w:strike w:val="false"/>
          <w:color w:val="000000"/>
          <w:sz w:val="21"/>
          <w:u w:val="none"/>
        </w:rPr>
      </w:pPr>
      <w:r>
        <w:rPr>
          <w:rFonts w:ascii="等线" w:hAnsi="等线" w:eastAsia="等线" w:cs="等线"/>
          <w:i w:val="false"/>
          <w:strike w:val="false"/>
          <w:color w:val="000000"/>
          <w:sz w:val="21"/>
          <w:u w:val="none"/>
        </w:rPr>
        <w:t>本界面显示广播日志信息，可根据时间进行搜索。</w:t>
      </w:r>
    </w:p>
    <w:p>
      <w:pPr>
        <w:numPr/>
        <w:pBdr/>
        <w:snapToGrid/>
        <w:spacing w:before="0" w:after="0" w:line="240"/>
        <w:ind w:left="0" w:right="0"/>
        <w:jc w:val="both"/>
        <w:rPr/>
      </w:pPr>
      <w:r>
        <w:rPr/>
        <w:drawing>
          <wp:inline distT="0" distB="0" distL="0" distR="0">
            <wp:extent cx="5274310" cy="2683529"/>
            <wp:effectExtent l="0" t="0" r="0" b="0"/>
            <wp:docPr id="628" name="picture" descr="descript"/>
            <wp:cNvGraphicFramePr/>
            <a:graphic>
              <a:graphicData uri="http://schemas.openxmlformats.org/drawingml/2006/picture">
                <pic:pic>
                  <pic:nvPicPr>
                    <pic:cNvPr id="629" name="picture" descr="descript"/>
                    <pic:cNvPicPr/>
                  </pic:nvPicPr>
                  <pic:blipFill rotWithShape="true">
                    <a:blip r:embed="rId208"/>
                    <a:srcRect/>
                    <a:stretch/>
                  </pic:blipFill>
                  <pic:spPr>
                    <a:xfrm>
                      <a:off x="0" y="0"/>
                      <a:ext cx="5274310" cy="2683529"/>
                    </a:xfrm>
                    <a:prstGeom prst="rect">
                      <a:avLst/>
                    </a:prstGeom>
                    <a:ln/>
                  </pic:spPr>
                </pic:pic>
              </a:graphicData>
            </a:graphic>
          </wp:inline>
        </w:drawing>
      </w:r>
    </w:p>
    <w:p>
      <w:pPr>
        <w:numPr/>
        <w:snapToGrid/>
        <w:spacing w:before="0" w:after="0" w:line="240"/>
        <w:ind w:left="0" w:right="0"/>
        <w:jc w:val="both"/>
        <w:rPr/>
      </w:pPr>
    </w:p>
    <w:p>
      <w:pPr>
        <w:pStyle w:val="000016"/>
        <w:numPr/>
        <w:snapToGrid/>
        <w:spacing w:before="260" w:after="260" w:line="413"/>
        <w:ind w:left="0"/>
        <w:jc w:val="both"/>
        <w:rPr>
          <w:rFonts w:ascii="Calibri" w:hAnsi="Calibri" w:eastAsia="Calibri" w:cs="Calibri"/>
          <w:b/>
          <w:i w:val="false"/>
          <w:strike w:val="false"/>
          <w:color w:val="000000"/>
          <w:sz w:val="21"/>
          <w:u w:val="none"/>
        </w:rPr>
      </w:pPr>
      <w:bookmarkStart w:id="609" w:name="_Tock09pi6"/>
      <w:bookmarkStart w:id="610" w:name="_Toc7l4wmj"/>
      <w:bookmarkStart w:id="611" w:name="_Tocy2ts0e"/>
      <w:bookmarkStart w:id="612" w:name="_Tocc9zna7"/>
      <w:bookmarkStart w:id="613" w:name="_Tocw8r4x4"/>
      <w:bookmarkStart w:id="614" w:name="_Tochhvslc"/>
      <w:bookmarkStart w:id="615" w:name="_Toc7j4oq4"/>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.4.3 信息制播</w:t>
      </w:r>
      <w:bookmarkEnd w:id="609"/>
      <w:bookmarkEnd w:id="610"/>
      <w:bookmarkEnd w:id="611"/>
      <w:bookmarkEnd w:id="612"/>
      <w:bookmarkEnd w:id="613"/>
      <w:bookmarkEnd w:id="614"/>
      <w:bookmarkEnd w:id="615"/>
    </w:p>
    <w:p>
      <w:pPr>
        <w:numPr/>
        <w:snapToGrid/>
        <w:spacing w:before="0" w:after="0" w:line="240"/>
        <w:ind w:left="0" w:right="0"/>
        <w:jc w:val="both"/>
        <w:rPr/>
      </w:pPr>
      <w:r>
        <w:rPr>
          <w:rFonts w:ascii="等线" w:hAnsi="等线" w:eastAsia="等线" w:cs="等线"/>
          <w:i w:val="false"/>
          <w:strike w:val="false"/>
          <w:color w:val="000000"/>
          <w:sz w:val="21"/>
          <w:u w:val="none"/>
        </w:rPr>
        <w:t>1、广播管理</w:t>
      </w:r>
    </w:p>
    <w:p>
      <w:pPr>
        <w:pStyle w:val="000013"/>
        <w:numPr/>
        <w:pBdr/>
        <w:snapToGrid/>
        <w:spacing w:before="260" w:after="260" w:line="415"/>
        <w:ind w:left="0" w:right="0"/>
        <w:jc w:val="both"/>
        <w:rPr/>
      </w:pPr>
      <w:r>
        <w:rPr/>
        <w:drawing>
          <wp:inline distT="0" distB="0" distL="0" distR="0">
            <wp:extent cx="5274310" cy="4221905"/>
            <wp:effectExtent l="0" t="0" r="0" b="0"/>
            <wp:docPr id="631" name="picture" descr="descript"/>
            <wp:cNvGraphicFramePr/>
            <a:graphic>
              <a:graphicData uri="http://schemas.openxmlformats.org/drawingml/2006/picture">
                <pic:pic>
                  <pic:nvPicPr>
                    <pic:cNvPr id="632" name="picture" descr="descript"/>
                    <pic:cNvPicPr/>
                  </pic:nvPicPr>
                  <pic:blipFill rotWithShape="true">
                    <a:blip r:embed="rId209"/>
                    <a:srcRect/>
                    <a:stretch/>
                  </pic:blipFill>
                  <pic:spPr>
                    <a:xfrm>
                      <a:off x="0" y="0"/>
                      <a:ext cx="5274310" cy="4221905"/>
                    </a:xfrm>
                    <a:prstGeom prst="rect">
                      <a:avLst/>
                    </a:prstGeom>
                    <a:ln/>
                  </pic:spPr>
                </pic:pic>
              </a:graphicData>
            </a:graphic>
          </wp:inline>
        </w:drawing>
      </w:r>
    </w:p>
    <w:p>
      <w:pPr>
        <w:numPr/>
        <w:pBdr>
          <w:bottom/>
        </w:pBdr>
        <w:jc w:val="center"/>
        <w:rPr>
          <w:rFonts w:hint="eastAsia"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新建广播</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点击新建广播，并填写相关信息，就可以新增广播任务。</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勾选多个广播，并点击批量删除，再点击确认，可批量删除多个广播。</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媒资类型搜索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通过媒体资源搜索广播任务。</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信息类型搜索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按新建广播时填写的广播重要级别进行搜索。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按广播名称搜索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输入广播名称进行搜索。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播放</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选择一个广播，点击播放，再点击确认即可播放该广播。</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选择一个广播，点击删除，再点击确认即可删除该广播。</w:t>
            </w:r>
          </w:p>
        </w:tc>
      </w:tr>
    </w:tbl>
    <w:p>
      <w:pPr>
        <w:numPr/>
        <w:snapToGrid/>
        <w:spacing w:before="0" w:after="0" w:line="240"/>
        <w:ind w:left="0" w:right="0"/>
        <w:jc w:val="both"/>
        <w:rPr/>
      </w:pPr>
      <w:r>
        <w:rPr>
          <w:rFonts w:ascii="等线" w:hAnsi="等线" w:eastAsia="等线" w:cs="等线"/>
          <w:i w:val="false"/>
          <w:strike w:val="false"/>
          <w:color w:val="000000"/>
          <w:sz w:val="21"/>
          <w:u w:val="none"/>
        </w:rPr>
        <w:t>2、信息管理</w:t>
      </w:r>
    </w:p>
    <w:p>
      <w:pPr>
        <w:numPr/>
        <w:snapToGrid/>
        <w:spacing w:before="0" w:after="0" w:line="240"/>
        <w:ind w:left="0" w:right="0"/>
        <w:jc w:val="both"/>
        <w:rPr/>
      </w:pPr>
      <w:r>
        <w:rPr>
          <w:rFonts w:ascii="等线" w:hAnsi="等线" w:eastAsia="等线" w:cs="等线"/>
          <w:i w:val="false"/>
          <w:strike w:val="false"/>
          <w:color w:val="000000"/>
          <w:sz w:val="21"/>
          <w:u w:val="none"/>
        </w:rPr>
        <w:t>本界面主要是对播放信息的管理，界面与操作方式和广播管理方式相同，请参考广播管理页面。</w:t>
      </w:r>
    </w:p>
    <w:p>
      <w:pPr>
        <w:numPr/>
        <w:pBdr/>
        <w:jc w:val="center"/>
        <w:rPr>
          <w:rFonts w:hint="default" w:ascii="宋体" w:hAnsi="宋体" w:eastAsia="宋体" w:cs="宋体"/>
          <w:sz w:val="18"/>
          <w:szCs w:val="18"/>
          <w:lang w:val="en-US" w:eastAsia="zh-CN"/>
        </w:rPr>
      </w:pPr>
      <w:r>
        <w:rPr/>
        <w:drawing>
          <wp:inline distT="0" distB="0" distL="0" distR="0">
            <wp:extent cx="5274310" cy="2689713"/>
            <wp:effectExtent l="0" t="0" r="0" b="0"/>
            <wp:docPr id="634" name="picture" descr="descript"/>
            <wp:cNvGraphicFramePr/>
            <a:graphic>
              <a:graphicData uri="http://schemas.openxmlformats.org/drawingml/2006/picture">
                <pic:pic>
                  <pic:nvPicPr>
                    <pic:cNvPr id="635" name="picture" descr="descript"/>
                    <pic:cNvPicPr/>
                  </pic:nvPicPr>
                  <pic:blipFill rotWithShape="true">
                    <a:blip r:embed="rId210"/>
                    <a:srcRect/>
                    <a:stretch/>
                  </pic:blipFill>
                  <pic:spPr>
                    <a:xfrm>
                      <a:off x="0" y="0"/>
                      <a:ext cx="5274310" cy="2689713"/>
                    </a:xfrm>
                    <a:prstGeom prst="rect">
                      <a:avLst/>
                    </a:prstGeom>
                    <a:ln/>
                  </pic:spPr>
                </pic:pic>
              </a:graphicData>
            </a:graphic>
          </wp:inline>
        </w:drawing>
      </w:r>
    </w:p>
    <w:p>
      <w:pPr>
        <w:numPr/>
        <w:pBdr/>
        <w:jc w:val="center"/>
        <w:rPr>
          <w:rFonts w:hint="default" w:ascii="宋体" w:hAnsi="宋体" w:eastAsia="宋体" w:cs="宋体"/>
          <w:sz w:val="18"/>
          <w:szCs w:val="18"/>
          <w:lang w:val="en-US" w:eastAsia="zh-CN"/>
        </w:rPr>
      </w:pPr>
    </w:p>
    <w:p>
      <w:pPr>
        <w:numPr/>
        <w:snapToGrid/>
        <w:spacing w:before="0" w:after="0" w:line="240"/>
        <w:ind w:left="0" w:right="0"/>
        <w:jc w:val="both"/>
        <w:rPr/>
      </w:pPr>
      <w:r>
        <w:rPr>
          <w:rFonts w:ascii="等线" w:hAnsi="等线" w:eastAsia="等线" w:cs="等线"/>
          <w:i w:val="false"/>
          <w:strike w:val="false"/>
          <w:color w:val="000000"/>
          <w:sz w:val="21"/>
          <w:u w:val="none"/>
        </w:rPr>
        <w:t>3、策略管理</w:t>
      </w:r>
    </w:p>
    <w:p>
      <w:pPr>
        <w:numPr/>
        <w:snapToGrid/>
        <w:spacing w:before="0" w:after="0" w:line="240"/>
        <w:ind w:left="0" w:right="0"/>
        <w:jc w:val="both"/>
        <w:rPr/>
      </w:pPr>
      <w:r>
        <w:rPr>
          <w:rFonts w:ascii="等线" w:hAnsi="等线" w:eastAsia="等线" w:cs="等线"/>
          <w:i w:val="false"/>
          <w:strike w:val="false"/>
          <w:color w:val="000000"/>
          <w:sz w:val="21"/>
          <w:u w:val="none"/>
        </w:rPr>
        <w:t>本界面是对播放策略的管理，可以新增策略以及删除策略。</w:t>
      </w:r>
    </w:p>
    <w:p>
      <w:pPr>
        <w:numPr/>
        <w:pBdr>
          <w:bottom/>
        </w:pBdr>
        <w:jc w:val="both"/>
        <w:rPr>
          <w:rFonts w:hint="default" w:ascii="宋体" w:hAnsi="宋体" w:eastAsia="宋体" w:cs="宋体"/>
          <w:sz w:val="18"/>
          <w:szCs w:val="18"/>
          <w:lang w:val="en-US" w:eastAsia="zh-CN"/>
        </w:rPr>
      </w:pPr>
      <w:r>
        <w:rPr/>
        <w:drawing>
          <wp:inline distT="0" distB="0" distL="0" distR="0">
            <wp:extent cx="5274310" cy="3807812"/>
            <wp:effectExtent l="0" t="0" r="0" b="0"/>
            <wp:docPr id="637" name="picture" descr="descript"/>
            <wp:cNvGraphicFramePr/>
            <a:graphic>
              <a:graphicData uri="http://schemas.openxmlformats.org/drawingml/2006/picture">
                <pic:pic>
                  <pic:nvPicPr>
                    <pic:cNvPr id="638" name="picture" descr="descript"/>
                    <pic:cNvPicPr/>
                  </pic:nvPicPr>
                  <pic:blipFill rotWithShape="true">
                    <a:blip r:embed="rId211"/>
                    <a:srcRect/>
                    <a:stretch/>
                  </pic:blipFill>
                  <pic:spPr>
                    <a:xfrm>
                      <a:off x="0" y="0"/>
                      <a:ext cx="5274310" cy="3807812"/>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新建策略</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点击新建广播，并填写相关信息，就可以新增策略。</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勾选多个策略，并点击批量删除，再点击确认，可批量删除多个策略。</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策略类型搜索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通过策略类型搜索，有一次性、每天、周循环几种类型。</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按策略名称搜索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输入策略名称进行搜索。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选择一个策略，点击删除，再点击确认即可删除该策略。</w:t>
            </w:r>
          </w:p>
        </w:tc>
      </w:tr>
    </w:tbl>
    <w:p>
      <w:pPr>
        <w:numPr/>
        <w:snapToGrid/>
        <w:spacing w:before="0" w:after="0" w:line="240"/>
        <w:ind w:left="0" w:right="0"/>
        <w:jc w:val="both"/>
        <w:rPr/>
      </w:pPr>
      <w:r>
        <w:rPr>
          <w:rFonts w:ascii="等线" w:hAnsi="等线" w:eastAsia="等线" w:cs="等线"/>
          <w:i w:val="false"/>
          <w:strike w:val="false"/>
          <w:color w:val="000000"/>
          <w:sz w:val="21"/>
          <w:u w:val="none"/>
        </w:rPr>
        <w:t>4、播发记录</w:t>
      </w:r>
    </w:p>
    <w:p>
      <w:pPr>
        <w:numPr/>
        <w:snapToGrid/>
        <w:spacing w:before="0" w:after="0" w:line="240"/>
        <w:ind w:left="0" w:right="0"/>
        <w:jc w:val="both"/>
        <w:rPr/>
      </w:pPr>
      <w:r>
        <w:rPr>
          <w:rFonts w:ascii="等线" w:hAnsi="等线" w:eastAsia="等线" w:cs="等线"/>
          <w:i w:val="false"/>
          <w:strike w:val="false"/>
          <w:color w:val="000000"/>
          <w:sz w:val="21"/>
          <w:u w:val="none"/>
        </w:rPr>
        <w:t>本界面主要是对播放指令发送以及情况进行记录。</w:t>
      </w:r>
    </w:p>
    <w:p>
      <w:pPr>
        <w:numPr/>
        <w:pBdr/>
        <w:jc w:val="both"/>
        <w:rPr>
          <w:rFonts w:hint="default" w:ascii="宋体" w:hAnsi="宋体" w:eastAsia="宋体" w:cs="宋体"/>
          <w:sz w:val="18"/>
          <w:szCs w:val="18"/>
          <w:lang w:val="en-US" w:eastAsia="zh-CN"/>
        </w:rPr>
      </w:pPr>
      <w:r>
        <w:rPr/>
        <w:drawing>
          <wp:inline distT="0" distB="0" distL="0" distR="0">
            <wp:extent cx="5274310" cy="4331753"/>
            <wp:effectExtent l="0" t="0" r="0" b="0"/>
            <wp:docPr id="640" name="picture" descr="descript"/>
            <wp:cNvGraphicFramePr/>
            <a:graphic>
              <a:graphicData uri="http://schemas.openxmlformats.org/drawingml/2006/picture">
                <pic:pic>
                  <pic:nvPicPr>
                    <pic:cNvPr id="641" name="picture" descr="descript"/>
                    <pic:cNvPicPr/>
                  </pic:nvPicPr>
                  <pic:blipFill rotWithShape="true">
                    <a:blip r:embed="rId212"/>
                    <a:srcRect/>
                    <a:stretch/>
                  </pic:blipFill>
                  <pic:spPr>
                    <a:xfrm>
                      <a:off x="0" y="0"/>
                      <a:ext cx="5274310" cy="4331753"/>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按类型进行搜索，有三种类型，分别是音频资源，文本转语音，节目单。</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按级别搜索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按重要性进行分级，共分为5个级别。</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覆盖方式搜索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按覆盖方式进行搜索，分了三种方式。</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指令详情</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查看本条指令下发之后的状态</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选择一个指令，点击删除，再点击确认即可删除该指令记录。</w:t>
            </w:r>
          </w:p>
        </w:tc>
      </w:tr>
    </w:tbl>
    <w:p>
      <w:pPr>
        <w:pStyle w:val="000016"/>
        <w:numPr/>
        <w:snapToGrid/>
        <w:spacing w:before="260" w:after="260" w:line="413"/>
        <w:jc w:val="both"/>
        <w:rPr/>
      </w:pPr>
      <w:bookmarkStart w:id="616" w:name="_Tocphjx1y"/>
      <w:bookmarkStart w:id="617" w:name="_Toc5geon4"/>
      <w:bookmarkStart w:id="618" w:name="_Tocy69rke"/>
      <w:bookmarkStart w:id="619" w:name="_Tocuo93z3"/>
      <w:bookmarkStart w:id="620" w:name="_Tocmhxqg6"/>
      <w:bookmarkStart w:id="621" w:name="_Tocm9ekbb"/>
      <w:bookmarkStart w:id="622" w:name="_Tockm8p3m"/>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.4.4 媒资管理</w:t>
      </w:r>
      <w:bookmarkEnd w:id="616"/>
      <w:bookmarkEnd w:id="617"/>
      <w:bookmarkEnd w:id="618"/>
      <w:bookmarkEnd w:id="619"/>
      <w:bookmarkEnd w:id="620"/>
      <w:bookmarkEnd w:id="621"/>
      <w:bookmarkEnd w:id="622"/>
    </w:p>
    <w:p>
      <w:pPr>
        <w:numPr/>
        <w:snapToGrid/>
        <w:spacing w:before="0" w:after="0" w:line="240"/>
        <w:ind w:left="0" w:right="0"/>
        <w:jc w:val="both"/>
        <w:rPr/>
      </w:pPr>
      <w:r>
        <w:rPr>
          <w:rFonts w:ascii="等线" w:hAnsi="等线" w:eastAsia="等线" w:cs="等线"/>
          <w:i w:val="false"/>
          <w:strike w:val="false"/>
          <w:color w:val="000000"/>
          <w:sz w:val="21"/>
          <w:u w:val="none"/>
        </w:rPr>
        <w:t>1、音频资源</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本界面主要功能是管理音频资源，包括上传下载播放删除等功能。</w:t>
      </w:r>
    </w:p>
    <w:p>
      <w:pPr>
        <w:numPr/>
        <w:pBdr/>
        <w:jc w:val="both"/>
        <w:rPr>
          <w:rFonts w:hint="default" w:ascii="宋体" w:hAnsi="宋体" w:eastAsia="宋体" w:cs="宋体"/>
          <w:sz w:val="18"/>
          <w:szCs w:val="18"/>
          <w:lang w:val="en-US" w:eastAsia="zh-CN"/>
        </w:rPr>
      </w:pPr>
      <w:r>
        <w:rPr/>
        <w:drawing>
          <wp:inline distT="0" distB="0" distL="0" distR="0">
            <wp:extent cx="5274310" cy="3815458"/>
            <wp:effectExtent l="0" t="0" r="0" b="0"/>
            <wp:docPr id="643" name="picture" descr="descript"/>
            <wp:cNvGraphicFramePr/>
            <a:graphic>
              <a:graphicData uri="http://schemas.openxmlformats.org/drawingml/2006/picture">
                <pic:pic>
                  <pic:nvPicPr>
                    <pic:cNvPr id="644" name="picture" descr="descript"/>
                    <pic:cNvPicPr/>
                  </pic:nvPicPr>
                  <pic:blipFill rotWithShape="true">
                    <a:blip r:embed="rId213"/>
                    <a:srcRect/>
                    <a:stretch/>
                  </pic:blipFill>
                  <pic:spPr>
                    <a:xfrm>
                      <a:off x="0" y="0"/>
                      <a:ext cx="5274310" cy="3815458"/>
                    </a:xfrm>
                    <a:prstGeom prst="rect">
                      <a:avLst/>
                    </a:prstGeom>
                    <a:ln/>
                  </pic:spPr>
                </pic:pic>
              </a:graphicData>
            </a:graphic>
          </wp:inline>
        </w:drawing>
      </w:r>
    </w:p>
    <w:p>
      <w:pPr>
        <w:numPr/>
        <w:pBdr>
          <w:bottom/>
        </w:pBdr>
        <w:jc w:val="both"/>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53"/>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上传音频</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点击上传音频新增音频文件。</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勾选多个音频，并点击批量删除，再点击确认，可批量删除多个音频。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批量下载</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勾选多个音频，并点击批量下载，再点击确认，可批量下载多个音频。</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播放</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点击播放，可以试听当前音频。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下载</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选择一个音频，点击下载，再点击确认即可下载该音频。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选择一个音频，点击删除，再点击确认即可删除该音频。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bl>
    <w:p>
      <w:pPr>
        <w:numPr/>
        <w:snapToGrid/>
        <w:spacing w:before="0" w:after="0" w:line="240"/>
        <w:ind w:left="0" w:right="0"/>
        <w:jc w:val="both"/>
        <w:rPr/>
      </w:pPr>
      <w:r>
        <w:rPr>
          <w:rFonts w:ascii="等线" w:hAnsi="等线" w:eastAsia="等线" w:cs="等线"/>
          <w:i w:val="false"/>
          <w:strike w:val="false"/>
          <w:color w:val="000000"/>
          <w:sz w:val="21"/>
          <w:u w:val="none"/>
        </w:rPr>
        <w:t>2、文本资源</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本界面主要功能是管理文本资源，包括上传新增删除文本资源等功能。</w:t>
      </w:r>
    </w:p>
    <w:p>
      <w:pPr>
        <w:numPr/>
        <w:pBdr/>
        <w:jc w:val="both"/>
        <w:rPr>
          <w:rFonts w:hint="default" w:ascii="宋体" w:hAnsi="宋体" w:eastAsia="宋体" w:cs="宋体"/>
          <w:sz w:val="18"/>
          <w:szCs w:val="18"/>
          <w:lang w:val="en-US" w:eastAsia="zh-CN"/>
        </w:rPr>
      </w:pPr>
      <w:r>
        <w:rPr/>
        <w:drawing>
          <wp:inline distT="0" distB="0" distL="0" distR="0">
            <wp:extent cx="5274310" cy="3964795"/>
            <wp:effectExtent l="0" t="0" r="0" b="0"/>
            <wp:docPr id="646" name="picture" descr="descript"/>
            <wp:cNvGraphicFramePr/>
            <a:graphic>
              <a:graphicData uri="http://schemas.openxmlformats.org/drawingml/2006/picture">
                <pic:pic>
                  <pic:nvPicPr>
                    <pic:cNvPr id="647" name="picture" descr="descript"/>
                    <pic:cNvPicPr/>
                  </pic:nvPicPr>
                  <pic:blipFill rotWithShape="true">
                    <a:blip r:embed="rId214"/>
                    <a:srcRect/>
                    <a:stretch/>
                  </pic:blipFill>
                  <pic:spPr>
                    <a:xfrm>
                      <a:off x="0" y="0"/>
                      <a:ext cx="5274310" cy="3964795"/>
                    </a:xfrm>
                    <a:prstGeom prst="rect">
                      <a:avLst/>
                    </a:prstGeom>
                    <a:ln/>
                  </pic:spPr>
                </pic:pic>
              </a:graphicData>
            </a:graphic>
          </wp:inline>
        </w:drawing>
      </w:r>
    </w:p>
    <w:p>
      <w:pPr>
        <w:numPr/>
        <w:pBdr>
          <w:bottom/>
        </w:pBdr>
        <w:jc w:val="both"/>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上传文本</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点击上传文本新增文本文件。</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新增文本</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点击新增文本，输入文本信息，点击确认，即可添加一条文本信息。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勾选多个文本，并点击批量下载，再点击确认，可批量删除多个文本。</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预览</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点击预览，可查看该条文本的详情。</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下载</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选择一个文本，点击下载，再点击确认即可下载该文本。</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选择一个文本，点击删除，再点击确认即可删除该文本。</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bl>
    <w:p>
      <w:pPr>
        <w:numPr/>
        <w:snapToGrid/>
        <w:spacing w:before="0" w:after="0" w:line="240"/>
        <w:ind w:left="0" w:right="0"/>
        <w:jc w:val="both"/>
        <w:rPr/>
      </w:pPr>
      <w:r>
        <w:rPr>
          <w:rFonts w:ascii="等线" w:hAnsi="等线" w:eastAsia="等线" w:cs="等线"/>
          <w:i w:val="false"/>
          <w:strike w:val="false"/>
          <w:color w:val="000000"/>
          <w:sz w:val="21"/>
          <w:u w:val="none"/>
        </w:rPr>
        <w:t>3、节目单</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本界面主要功能是管理文本资源，包括新增删除节目单，以及编辑节目等功能。</w:t>
      </w:r>
    </w:p>
    <w:p>
      <w:pPr>
        <w:numPr/>
        <w:pBdr/>
        <w:jc w:val="both"/>
        <w:rPr>
          <w:rFonts w:hint="default" w:ascii="宋体" w:hAnsi="宋体" w:eastAsia="宋体" w:cs="宋体"/>
          <w:sz w:val="18"/>
          <w:szCs w:val="18"/>
          <w:lang w:val="en-US" w:eastAsia="zh-CN"/>
        </w:rPr>
      </w:pPr>
      <w:r>
        <w:rPr/>
        <w:drawing>
          <wp:inline distT="0" distB="0" distL="0" distR="0">
            <wp:extent cx="5274310" cy="4283241"/>
            <wp:effectExtent l="0" t="0" r="0" b="0"/>
            <wp:docPr id="649" name="picture" descr="descript"/>
            <wp:cNvGraphicFramePr/>
            <a:graphic>
              <a:graphicData uri="http://schemas.openxmlformats.org/drawingml/2006/picture">
                <pic:pic>
                  <pic:nvPicPr>
                    <pic:cNvPr id="650" name="picture" descr="descript"/>
                    <pic:cNvPicPr/>
                  </pic:nvPicPr>
                  <pic:blipFill rotWithShape="true">
                    <a:blip r:embed="rId215"/>
                    <a:srcRect/>
                    <a:stretch/>
                  </pic:blipFill>
                  <pic:spPr>
                    <a:xfrm>
                      <a:off x="0" y="0"/>
                      <a:ext cx="5274310" cy="4283241"/>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添加节目单</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点击添加节目单，再按节目点击添加，最后点击创建。</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勾选多个节目单，并点击批量下载，再点击确认，可批量删除多个节目单。</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点击查看，可查看播放列表详情。</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选择一个节目单，点击删除，再点击确认即可删除该节目单。</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bl>
    <w:p>
      <w:pPr>
        <w:pStyle w:val="000016"/>
        <w:numPr/>
        <w:snapToGrid/>
        <w:spacing w:before="260" w:after="260" w:line="413"/>
        <w:jc w:val="both"/>
        <w:rPr/>
      </w:pPr>
      <w:bookmarkStart w:id="623" w:name="_Toc9icwq9"/>
      <w:bookmarkStart w:id="624" w:name="_Toc4ni5on"/>
      <w:bookmarkStart w:id="625" w:name="_Tocsybk5e"/>
      <w:bookmarkStart w:id="626" w:name="_Tocuq8xi3"/>
      <w:bookmarkStart w:id="627" w:name="_Tocq7e9xu"/>
      <w:bookmarkStart w:id="628" w:name="_Tocix5bqc"/>
      <w:bookmarkStart w:id="629" w:name="_Tocpjfxsf"/>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.4.5 审核管理</w:t>
      </w:r>
      <w:bookmarkEnd w:id="623"/>
      <w:bookmarkEnd w:id="624"/>
      <w:bookmarkEnd w:id="625"/>
      <w:bookmarkEnd w:id="626"/>
      <w:bookmarkEnd w:id="627"/>
      <w:bookmarkEnd w:id="628"/>
      <w:bookmarkEnd w:id="629"/>
    </w:p>
    <w:p>
      <w:pPr>
        <w:numPr/>
        <w:snapToGrid/>
        <w:spacing w:before="0" w:after="0" w:line="240"/>
        <w:ind w:left="0" w:right="0"/>
        <w:jc w:val="both"/>
        <w:rPr/>
      </w:pPr>
      <w:r>
        <w:rPr>
          <w:rFonts w:ascii="等线" w:hAnsi="等线" w:eastAsia="等线" w:cs="等线"/>
          <w:i w:val="false"/>
          <w:strike w:val="false"/>
          <w:color w:val="000000"/>
          <w:sz w:val="21"/>
          <w:u w:val="none"/>
        </w:rPr>
        <w:t>1、审核管理-审核中心</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本界面主要功能是审核文本和音频上传的审核。</w:t>
      </w:r>
    </w:p>
    <w:p>
      <w:pPr>
        <w:numPr/>
        <w:pBdr/>
        <w:jc w:val="both"/>
        <w:rPr>
          <w:rFonts w:hint="default" w:ascii="宋体" w:hAnsi="宋体" w:eastAsia="宋体" w:cs="宋体"/>
          <w:sz w:val="18"/>
          <w:szCs w:val="18"/>
          <w:lang w:val="en-US" w:eastAsia="zh-CN"/>
        </w:rPr>
      </w:pPr>
      <w:r>
        <w:rPr/>
        <w:drawing>
          <wp:inline distT="0" distB="0" distL="0" distR="0">
            <wp:extent cx="5274310" cy="3439422"/>
            <wp:effectExtent l="0" t="0" r="0" b="0"/>
            <wp:docPr id="652" name="picture" descr="descript"/>
            <wp:cNvGraphicFramePr/>
            <a:graphic>
              <a:graphicData uri="http://schemas.openxmlformats.org/drawingml/2006/picture">
                <pic:pic>
                  <pic:nvPicPr>
                    <pic:cNvPr id="653" name="picture" descr="descript"/>
                    <pic:cNvPicPr/>
                  </pic:nvPicPr>
                  <pic:blipFill rotWithShape="true">
                    <a:blip r:embed="rId216"/>
                    <a:srcRect/>
                    <a:stretch/>
                  </pic:blipFill>
                  <pic:spPr>
                    <a:xfrm>
                      <a:off x="0" y="0"/>
                      <a:ext cx="5274310" cy="3439422"/>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批量通过</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勾选多个音频或文档媒资，再点击批量通过，可以快速通过多个媒资。</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审核配置</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点击审核配置，可以选择文本或音频是否需要审核通过才能使用</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点击查看，可查看视频或文本的详情。</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同意</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选择一个审批，点击同意，再点击确认即可通过该文本或音频上传。</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驳回</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选择一个审批，点击驳回，再点击确认即可驳回该文本或音频上传。</w:t>
            </w:r>
          </w:p>
        </w:tc>
      </w:tr>
    </w:tbl>
    <w:p>
      <w:pPr>
        <w:numPr/>
        <w:snapToGrid/>
        <w:spacing w:before="0" w:after="0" w:line="240"/>
        <w:ind w:left="0" w:right="0"/>
        <w:jc w:val="both"/>
        <w:rPr/>
      </w:pPr>
      <w:r>
        <w:rPr>
          <w:rFonts w:ascii="等线" w:hAnsi="等线" w:eastAsia="等线" w:cs="等线"/>
          <w:i w:val="false"/>
          <w:strike w:val="false"/>
          <w:color w:val="000000"/>
          <w:sz w:val="21"/>
          <w:u w:val="none"/>
        </w:rPr>
        <w:t>2、审核记录</w:t>
      </w:r>
    </w:p>
    <w:p>
      <w:pPr>
        <w:numPr/>
        <w:snapToGrid/>
        <w:spacing w:before="0" w:after="0" w:line="240"/>
        <w:ind w:left="0" w:right="0"/>
        <w:jc w:val="both"/>
        <w:rPr/>
      </w:pPr>
      <w:r>
        <w:rPr>
          <w:rFonts w:ascii="等线" w:hAnsi="等线" w:eastAsia="等线" w:cs="等线"/>
          <w:i w:val="false"/>
          <w:strike w:val="false"/>
          <w:color w:val="000000"/>
          <w:sz w:val="21"/>
          <w:u w:val="none"/>
        </w:rPr>
        <w:t>本界面可以查看历史审核的情况，包括审核人、审核时间等信息。</w:t>
      </w:r>
    </w:p>
    <w:p>
      <w:pPr>
        <w:numPr/>
        <w:pBdr/>
        <w:jc w:val="both"/>
        <w:rPr>
          <w:rFonts w:hint="default" w:ascii="宋体" w:hAnsi="宋体" w:eastAsia="宋体" w:cs="宋体"/>
          <w:sz w:val="18"/>
          <w:szCs w:val="18"/>
          <w:lang w:val="en-US" w:eastAsia="zh-CN"/>
        </w:rPr>
      </w:pPr>
      <w:r>
        <w:rPr/>
        <w:drawing>
          <wp:inline distT="0" distB="0" distL="0" distR="0">
            <wp:extent cx="5274310" cy="2695896"/>
            <wp:effectExtent l="0" t="0" r="0" b="0"/>
            <wp:docPr id="655" name="picture" descr="descript"/>
            <wp:cNvGraphicFramePr/>
            <a:graphic>
              <a:graphicData uri="http://schemas.openxmlformats.org/drawingml/2006/picture">
                <pic:pic>
                  <pic:nvPicPr>
                    <pic:cNvPr id="656" name="picture" descr="descript"/>
                    <pic:cNvPicPr/>
                  </pic:nvPicPr>
                  <pic:blipFill rotWithShape="true">
                    <a:blip r:embed="rId217"/>
                    <a:srcRect/>
                    <a:stretch/>
                  </pic:blipFill>
                  <pic:spPr>
                    <a:xfrm>
                      <a:off x="0" y="0"/>
                      <a:ext cx="5274310" cy="2695896"/>
                    </a:xfrm>
                    <a:prstGeom prst="rect">
                      <a:avLst/>
                    </a:prstGeom>
                    <a:ln/>
                  </pic:spPr>
                </pic:pic>
              </a:graphicData>
            </a:graphic>
          </wp:inline>
        </w:drawing>
      </w:r>
    </w:p>
    <w:p>
      <w:pPr>
        <w:pStyle w:val="000016"/>
        <w:numPr/>
        <w:snapToGrid/>
        <w:spacing w:before="260" w:after="260" w:line="413"/>
        <w:jc w:val="both"/>
        <w:rPr>
          <w:rFonts w:ascii="Calibri" w:hAnsi="Calibri" w:eastAsia="Calibri" w:cs="Calibri"/>
          <w:b/>
          <w:i w:val="false"/>
          <w:strike w:val="false"/>
          <w:color w:val="000000"/>
          <w:sz w:val="21"/>
          <w:u w:val="none"/>
        </w:rPr>
      </w:pPr>
      <w:bookmarkStart w:id="630" w:name="_Toclmcr11"/>
      <w:bookmarkStart w:id="631" w:name="_Tocmbe426"/>
      <w:bookmarkStart w:id="632" w:name="_Tocezo94e"/>
      <w:bookmarkStart w:id="633" w:name="_Toct9hzaj"/>
      <w:bookmarkStart w:id="634" w:name="_Tocvf4xt7"/>
      <w:bookmarkStart w:id="635" w:name="_Tocfh9rgz"/>
      <w:bookmarkStart w:id="636" w:name="_Tocxmtgn6"/>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.4.6 用户中心</w:t>
      </w:r>
      <w:bookmarkEnd w:id="630"/>
      <w:bookmarkEnd w:id="631"/>
      <w:bookmarkEnd w:id="632"/>
      <w:bookmarkEnd w:id="633"/>
      <w:bookmarkEnd w:id="634"/>
      <w:bookmarkEnd w:id="635"/>
      <w:bookmarkEnd w:id="636"/>
    </w:p>
    <w:p>
      <w:pPr>
        <w:numPr/>
        <w:snapToGrid/>
        <w:spacing w:before="0" w:after="0" w:line="240"/>
        <w:ind w:left="0" w:right="0"/>
        <w:jc w:val="both"/>
        <w:rPr/>
      </w:pPr>
      <w:r>
        <w:rPr>
          <w:rFonts w:ascii="等线" w:hAnsi="等线" w:eastAsia="等线" w:cs="等线"/>
          <w:i w:val="false"/>
          <w:strike w:val="false"/>
          <w:color w:val="000000"/>
          <w:sz w:val="21"/>
          <w:u w:val="none"/>
        </w:rPr>
        <w:t>1、机构与账号管理</w:t>
      </w:r>
    </w:p>
    <w:p>
      <w:pPr>
        <w:numPr/>
        <w:snapToGrid/>
        <w:spacing w:before="0" w:after="0" w:line="240"/>
        <w:ind w:left="0" w:right="0"/>
        <w:jc w:val="both"/>
        <w:rPr/>
      </w:pPr>
      <w:r>
        <w:rPr>
          <w:rFonts w:ascii="等线" w:hAnsi="等线" w:eastAsia="等线" w:cs="等线"/>
          <w:i w:val="false"/>
          <w:strike w:val="false"/>
          <w:color w:val="000000"/>
          <w:sz w:val="21"/>
          <w:u w:val="none"/>
        </w:rPr>
        <w:t>本页面主要功能是管理一个机构的账号，并查看每个账号的基本信息。</w:t>
      </w:r>
    </w:p>
    <w:p>
      <w:pPr>
        <w:numPr/>
        <w:pBdr/>
        <w:jc w:val="both"/>
        <w:rPr>
          <w:rFonts w:hint="default" w:ascii="宋体" w:hAnsi="宋体" w:eastAsia="宋体" w:cs="宋体"/>
          <w:sz w:val="18"/>
          <w:szCs w:val="18"/>
          <w:lang w:val="en-US" w:eastAsia="zh-CN"/>
        </w:rPr>
      </w:pPr>
      <w:r>
        <w:rPr/>
        <w:drawing>
          <wp:inline distT="0" distB="0" distL="0" distR="0">
            <wp:extent cx="5274310" cy="3422724"/>
            <wp:effectExtent l="0" t="0" r="0" b="0"/>
            <wp:docPr id="658" name="picture" descr="descript"/>
            <wp:cNvGraphicFramePr/>
            <a:graphic>
              <a:graphicData uri="http://schemas.openxmlformats.org/drawingml/2006/picture">
                <pic:pic>
                  <pic:nvPicPr>
                    <pic:cNvPr id="659" name="picture" descr="descript"/>
                    <pic:cNvPicPr/>
                  </pic:nvPicPr>
                  <pic:blipFill rotWithShape="true">
                    <a:blip r:embed="rId218"/>
                    <a:srcRect/>
                    <a:stretch/>
                  </pic:blipFill>
                  <pic:spPr>
                    <a:xfrm>
                      <a:off x="0" y="0"/>
                      <a:ext cx="5274310" cy="3422724"/>
                    </a:xfrm>
                    <a:prstGeom prst="rect">
                      <a:avLst/>
                    </a:prstGeom>
                    <a:ln/>
                  </pic:spPr>
                </pic:pic>
              </a:graphicData>
            </a:graphic>
          </wp:inline>
        </w:drawing>
      </w:r>
    </w:p>
    <w:p>
      <w:pPr>
        <w:numPr/>
        <w:pBdr>
          <w:bottom/>
        </w:pBdr>
        <w:jc w:val="both"/>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机构列表</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点击机构列表可以查看当前大省份下所有机构情况。</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新建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新建账户，填写基本信息后，选择关联机构，即可添加账号。</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按状态查询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按账户状态查询，列表有两种状态，正常和注销，选择一个进行查询。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按角色查询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按账户关联角色查询，列表有三种类型，机构管理员、机构操作员、播发操作员，选择一个进行查询。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按手机号查询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按账户手机号查询，支持手机号的部分进行模糊查询。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按姓名查询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按账户姓名查询，支持姓或名进行模糊查询。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状态</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显示账户状态，目前有两种状态，正常和注销。</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8</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编辑</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编辑账户信息，可以修改账户基本信息。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9</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更多</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可以更改账户权限或注销账户</w:t>
            </w:r>
          </w:p>
        </w:tc>
      </w:tr>
    </w:tbl>
    <w:p>
      <w:pPr>
        <w:numPr/>
        <w:snapToGrid/>
        <w:spacing w:before="0" w:after="0" w:line="240"/>
        <w:ind w:left="0" w:right="0"/>
        <w:jc w:val="both"/>
        <w:rPr/>
      </w:pPr>
      <w:r>
        <w:rPr>
          <w:rFonts w:ascii="等线" w:hAnsi="等线" w:eastAsia="等线" w:cs="等线"/>
          <w:i w:val="false"/>
          <w:strike w:val="false"/>
          <w:color w:val="000000"/>
          <w:sz w:val="21"/>
          <w:u w:val="none"/>
        </w:rPr>
        <w:t>2、机构管理</w:t>
      </w:r>
    </w:p>
    <w:p>
      <w:pPr>
        <w:numPr/>
        <w:snapToGrid/>
        <w:spacing w:before="0" w:after="0" w:line="240"/>
        <w:ind w:left="0" w:right="0"/>
        <w:jc w:val="both"/>
        <w:rPr/>
      </w:pPr>
      <w:r>
        <w:rPr>
          <w:rFonts w:ascii="等线" w:hAnsi="等线" w:eastAsia="等线" w:cs="等线"/>
          <w:i w:val="false"/>
          <w:strike w:val="false"/>
          <w:color w:val="000000"/>
          <w:sz w:val="21"/>
          <w:u w:val="none"/>
        </w:rPr>
        <w:t>本页面主要功能为对机构基本信息的展示与管理</w:t>
      </w:r>
    </w:p>
    <w:p>
      <w:pPr>
        <w:numPr/>
        <w:pBdr/>
        <w:jc w:val="both"/>
        <w:rPr>
          <w:rFonts w:hint="default" w:ascii="宋体" w:hAnsi="宋体" w:eastAsia="宋体" w:cs="宋体"/>
          <w:sz w:val="18"/>
          <w:szCs w:val="18"/>
          <w:lang w:val="en-US" w:eastAsia="zh-CN"/>
        </w:rPr>
      </w:pPr>
      <w:r>
        <w:rPr/>
        <w:drawing>
          <wp:inline distT="0" distB="0" distL="0" distR="0">
            <wp:extent cx="5274310" cy="4106201"/>
            <wp:effectExtent l="0" t="0" r="0" b="0"/>
            <wp:docPr id="661" name="picture" descr="descript"/>
            <wp:cNvGraphicFramePr/>
            <a:graphic>
              <a:graphicData uri="http://schemas.openxmlformats.org/drawingml/2006/picture">
                <pic:pic>
                  <pic:nvPicPr>
                    <pic:cNvPr id="662" name="picture" descr="descript"/>
                    <pic:cNvPicPr/>
                  </pic:nvPicPr>
                  <pic:blipFill rotWithShape="true">
                    <a:blip r:embed="rId219"/>
                    <a:srcRect/>
                    <a:stretch/>
                  </pic:blipFill>
                  <pic:spPr>
                    <a:xfrm>
                      <a:off x="0" y="0"/>
                      <a:ext cx="5274310" cy="4106201"/>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二级机构列表</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点击这个三角方块，可现实本机构下行所有机构列表。</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添加</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点击添加，输入相关信息，即可在本级目录下添加一个机构。</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编辑</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点击编辑，输入相关信息，即可修改当前机构信息。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选择一个机构，点击删除，即可删除该机构；如 选中为二级目录，且目录下有机构，删除失败。</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选择当前添加机构属于哪个目录。</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选择当前修改机构属于哪个目录。</w:t>
            </w:r>
          </w:p>
        </w:tc>
      </w:tr>
    </w:tbl>
    <w:p>
      <w:pPr>
        <w:numPr/>
        <w:snapToGrid/>
        <w:spacing w:before="0" w:after="0" w:line="240"/>
        <w:ind w:left="0" w:right="0"/>
        <w:jc w:val="both"/>
        <w:rPr/>
      </w:pPr>
      <w:r>
        <w:rPr>
          <w:rFonts w:ascii="等线" w:hAnsi="等线" w:eastAsia="等线" w:cs="等线"/>
          <w:i w:val="false"/>
          <w:strike w:val="false"/>
          <w:color w:val="000000"/>
          <w:sz w:val="21"/>
          <w:u w:val="none"/>
        </w:rPr>
        <w:t>2、操作日志</w:t>
      </w:r>
    </w:p>
    <w:p>
      <w:pPr>
        <w:numPr/>
        <w:snapToGrid/>
        <w:spacing w:before="0" w:after="0" w:line="240"/>
        <w:ind w:left="0" w:right="0"/>
        <w:jc w:val="both"/>
        <w:rPr/>
      </w:pPr>
      <w:r>
        <w:rPr>
          <w:rFonts w:ascii="等线" w:hAnsi="等线" w:eastAsia="等线" w:cs="等线"/>
          <w:i w:val="false"/>
          <w:strike w:val="false"/>
          <w:color w:val="000000"/>
          <w:sz w:val="21"/>
          <w:u w:val="none"/>
        </w:rPr>
        <w:t>本页面主要功能为记录所有账户的操作内容。</w:t>
      </w:r>
    </w:p>
    <w:p>
      <w:pPr>
        <w:numPr/>
        <w:pBdr/>
        <w:jc w:val="both"/>
        <w:rPr>
          <w:rFonts w:hint="default" w:ascii="宋体" w:hAnsi="宋体" w:eastAsia="宋体" w:cs="宋体"/>
          <w:sz w:val="18"/>
          <w:szCs w:val="18"/>
          <w:lang w:val="en-US" w:eastAsia="zh-CN"/>
        </w:rPr>
      </w:pPr>
      <w:r>
        <w:rPr/>
        <w:drawing>
          <wp:inline distT="0" distB="0" distL="0" distR="0">
            <wp:extent cx="5274310" cy="2675937"/>
            <wp:effectExtent l="0" t="0" r="0" b="0"/>
            <wp:docPr id="664" name="picture" descr="descript"/>
            <wp:cNvGraphicFramePr/>
            <a:graphic>
              <a:graphicData uri="http://schemas.openxmlformats.org/drawingml/2006/picture">
                <pic:pic>
                  <pic:nvPicPr>
                    <pic:cNvPr id="665" name="picture" descr="descript"/>
                    <pic:cNvPicPr/>
                  </pic:nvPicPr>
                  <pic:blipFill rotWithShape="true">
                    <a:blip r:embed="rId220"/>
                    <a:srcRect/>
                    <a:stretch/>
                  </pic:blipFill>
                  <pic:spPr>
                    <a:xfrm>
                      <a:off x="0" y="0"/>
                      <a:ext cx="5274310" cy="2675937"/>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前一天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查看当前日期前一天的操作信息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日期</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搜索日期，查看目标日期的操作信息</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后一天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查看当前日期后一天的操作信息，如在最新日期，则无法点击。</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手机号查询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按手机号查询目标账户的操作信息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姓名查询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按姓名查询目标账户的操作信息</w:t>
            </w:r>
          </w:p>
        </w:tc>
      </w:tr>
    </w:tbl>
    <w:p>
      <w:pPr>
        <w:pStyle w:val="000016"/>
        <w:numPr/>
        <w:snapToGrid/>
        <w:spacing w:before="260" w:after="260" w:line="413"/>
        <w:jc w:val="both"/>
        <w:rPr/>
      </w:pPr>
      <w:bookmarkStart w:id="637" w:name="_Toc0fuoxw"/>
      <w:bookmarkStart w:id="638" w:name="_Tocilng8p"/>
      <w:bookmarkStart w:id="639" w:name="_Toclrehdb"/>
      <w:bookmarkStart w:id="640" w:name="_Toc2o1net"/>
      <w:bookmarkStart w:id="641" w:name="_Tociyxl1g"/>
      <w:bookmarkStart w:id="642" w:name="_Tocnj3ow9"/>
      <w:bookmarkStart w:id="643" w:name="_Tocpr7c3s"/>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.4.7 统计报表</w:t>
      </w:r>
      <w:bookmarkEnd w:id="637"/>
      <w:bookmarkEnd w:id="638"/>
      <w:bookmarkEnd w:id="639"/>
      <w:bookmarkEnd w:id="640"/>
      <w:bookmarkEnd w:id="641"/>
      <w:bookmarkEnd w:id="642"/>
      <w:bookmarkEnd w:id="643"/>
    </w:p>
    <w:p>
      <w:pPr>
        <w:numPr/>
        <w:snapToGrid/>
        <w:spacing w:before="0" w:after="0" w:line="240"/>
        <w:ind w:left="0" w:right="0"/>
        <w:jc w:val="both"/>
        <w:rPr/>
      </w:pPr>
      <w:r>
        <w:rPr>
          <w:rFonts w:ascii="等线" w:hAnsi="等线" w:eastAsia="等线" w:cs="等线"/>
          <w:i w:val="false"/>
          <w:strike w:val="false"/>
          <w:color w:val="000000"/>
          <w:sz w:val="21"/>
          <w:u w:val="none"/>
        </w:rPr>
        <w:t>1、广播状态统计</w:t>
      </w:r>
    </w:p>
    <w:p>
      <w:pPr>
        <w:numPr/>
        <w:snapToGrid/>
        <w:spacing w:before="0" w:after="0" w:line="240"/>
        <w:ind w:left="0" w:right="0"/>
        <w:jc w:val="both"/>
        <w:rPr/>
      </w:pPr>
      <w:r>
        <w:rPr>
          <w:rFonts w:ascii="等线" w:hAnsi="等线" w:eastAsia="等线" w:cs="等线"/>
          <w:i w:val="false"/>
          <w:strike w:val="false"/>
          <w:color w:val="000000"/>
          <w:sz w:val="21"/>
          <w:u w:val="none"/>
        </w:rPr>
        <w:t>本页面主要用柱状图展示了当前各个广播设备的状态。</w:t>
      </w:r>
    </w:p>
    <w:p>
      <w:pPr>
        <w:numPr/>
        <w:snapToGrid/>
        <w:spacing w:before="0" w:after="0" w:line="240"/>
        <w:ind w:left="0" w:right="0"/>
        <w:jc w:val="both"/>
        <w:rPr/>
      </w:pPr>
      <w:r>
        <w:rPr>
          <w:rFonts w:ascii="等线" w:hAnsi="等线" w:eastAsia="等线" w:cs="等线"/>
          <w:i w:val="false"/>
          <w:strike w:val="false"/>
          <w:color w:val="000000"/>
          <w:sz w:val="21"/>
          <w:u w:val="none"/>
        </w:rPr>
        <w:t>功能1：点击刷新数据，刷新当前页面，可更新到最新设备状态。</w:t>
      </w:r>
    </w:p>
    <w:p>
      <w:pPr>
        <w:numPr/>
        <w:snapToGrid/>
        <w:spacing w:before="0" w:after="0" w:line="240"/>
        <w:ind w:left="0" w:right="0"/>
        <w:jc w:val="both"/>
        <w:rPr/>
      </w:pPr>
      <w:r>
        <w:rPr>
          <w:rFonts w:ascii="等线" w:hAnsi="等线" w:eastAsia="等线" w:cs="等线"/>
          <w:i w:val="false"/>
          <w:strike w:val="false"/>
          <w:color w:val="000000"/>
          <w:sz w:val="21"/>
          <w:u w:val="none"/>
        </w:rPr>
        <w:t>功能2：可选择类型显示柱状图，有有线和3/4G两种类型。</w:t>
      </w:r>
    </w:p>
    <w:p>
      <w:pPr>
        <w:numPr/>
        <w:snapToGrid/>
        <w:spacing w:before="0" w:after="0" w:line="240"/>
        <w:ind w:left="0" w:right="0"/>
        <w:jc w:val="both"/>
        <w:rPr/>
      </w:pPr>
      <w:r>
        <w:rPr>
          <w:rFonts w:ascii="等线" w:hAnsi="等线" w:eastAsia="等线" w:cs="等线"/>
          <w:i w:val="false"/>
          <w:strike w:val="false"/>
          <w:color w:val="000000"/>
          <w:sz w:val="21"/>
          <w:u w:val="none"/>
        </w:rPr>
        <w:t>功能3：可选择设备所属机构进行筛选，得到该设备的设备状态柱状图。</w:t>
      </w:r>
    </w:p>
    <w:p>
      <w:pPr>
        <w:numPr/>
        <w:pBdr/>
        <w:jc w:val="both"/>
        <w:rPr>
          <w:rFonts w:hint="default" w:ascii="宋体" w:hAnsi="宋体" w:eastAsia="宋体" w:cs="宋体"/>
          <w:sz w:val="18"/>
          <w:szCs w:val="18"/>
          <w:lang w:val="en-US" w:eastAsia="zh-CN"/>
        </w:rPr>
      </w:pPr>
      <w:r>
        <w:rPr/>
        <w:drawing>
          <wp:inline distT="0" distB="0" distL="0" distR="0">
            <wp:extent cx="5274310" cy="4152919"/>
            <wp:effectExtent l="0" t="0" r="0" b="0"/>
            <wp:docPr id="667" name="picture" descr="descript"/>
            <wp:cNvGraphicFramePr/>
            <a:graphic>
              <a:graphicData uri="http://schemas.openxmlformats.org/drawingml/2006/picture">
                <pic:pic>
                  <pic:nvPicPr>
                    <pic:cNvPr id="668" name="picture" descr="descript"/>
                    <pic:cNvPicPr/>
                  </pic:nvPicPr>
                  <pic:blipFill rotWithShape="true">
                    <a:blip r:embed="rId221"/>
                    <a:srcRect/>
                    <a:stretch/>
                  </pic:blipFill>
                  <pic:spPr>
                    <a:xfrm>
                      <a:off x="0" y="0"/>
                      <a:ext cx="5274310" cy="4152919"/>
                    </a:xfrm>
                    <a:prstGeom prst="rect">
                      <a:avLst/>
                    </a:prstGeom>
                    <a:ln/>
                  </pic:spPr>
                </pic:pic>
              </a:graphicData>
            </a:graphic>
          </wp:inline>
        </w:drawing>
      </w:r>
    </w:p>
    <w:p>
      <w:pPr>
        <w:numPr/>
        <w:snapToGrid/>
        <w:spacing w:before="0" w:after="0" w:line="240"/>
        <w:ind w:left="0" w:right="0"/>
        <w:jc w:val="both"/>
        <w:rPr/>
      </w:pPr>
      <w:r>
        <w:rPr>
          <w:rFonts w:ascii="等线" w:hAnsi="等线" w:eastAsia="等线" w:cs="等线"/>
          <w:i w:val="false"/>
          <w:strike w:val="false"/>
          <w:color w:val="000000"/>
          <w:sz w:val="21"/>
          <w:u w:val="none"/>
        </w:rPr>
        <w:t>2、下发记录统计</w:t>
      </w:r>
    </w:p>
    <w:p>
      <w:pPr>
        <w:numPr/>
        <w:snapToGrid/>
        <w:spacing w:before="0" w:after="0" w:line="240"/>
        <w:ind w:left="0" w:right="0"/>
        <w:jc w:val="both"/>
        <w:rPr/>
      </w:pPr>
      <w:r>
        <w:rPr>
          <w:rFonts w:ascii="等线" w:hAnsi="等线" w:eastAsia="等线" w:cs="等线"/>
          <w:i w:val="false"/>
          <w:strike w:val="false"/>
          <w:color w:val="000000"/>
          <w:sz w:val="21"/>
          <w:u w:val="none"/>
        </w:rPr>
        <w:t>本页面主要展示了命令下发之后设备执行率，有饼状图和列表两种展示方式。</w:t>
      </w:r>
    </w:p>
    <w:p>
      <w:pPr>
        <w:numPr/>
        <w:pBdr/>
        <w:jc w:val="both"/>
        <w:rPr>
          <w:rFonts w:hint="default" w:ascii="宋体" w:hAnsi="宋体" w:eastAsia="宋体" w:cs="宋体"/>
          <w:sz w:val="18"/>
          <w:szCs w:val="18"/>
          <w:lang w:val="en-US" w:eastAsia="zh-CN"/>
        </w:rPr>
      </w:pPr>
      <w:r>
        <w:rPr/>
        <w:drawing>
          <wp:inline distT="0" distB="0" distL="0" distR="0">
            <wp:extent cx="5274310" cy="3890884"/>
            <wp:effectExtent l="0" t="0" r="0" b="0"/>
            <wp:docPr id="670" name="picture" descr="descript"/>
            <wp:cNvGraphicFramePr/>
            <a:graphic>
              <a:graphicData uri="http://schemas.openxmlformats.org/drawingml/2006/picture">
                <pic:pic>
                  <pic:nvPicPr>
                    <pic:cNvPr id="671" name="picture" descr="descript"/>
                    <pic:cNvPicPr/>
                  </pic:nvPicPr>
                  <pic:blipFill rotWithShape="true">
                    <a:blip r:embed="rId222"/>
                    <a:srcRect/>
                    <a:stretch/>
                  </pic:blipFill>
                  <pic:spPr>
                    <a:xfrm>
                      <a:off x="0" y="0"/>
                      <a:ext cx="5274310" cy="3890884"/>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刷新数据</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点击刷新数据，将数据更新到最新。</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切换展示方式</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切换两种展示方式，饼状图/列表，两种展示方式都可以进行搜索展示。</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按月份展示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按月份查询，并通过饼状图/列表进行展示。</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按机构展示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按机构查询，并通过饼状图/列表进行展示。</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按名称或编号展示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按名称或编号查询，并通过饼状图/列表进行展示。</w:t>
            </w:r>
          </w:p>
        </w:tc>
      </w:tr>
    </w:tbl>
    <w:p>
      <w:pPr>
        <w:pStyle w:val="000016"/>
        <w:numPr/>
        <w:snapToGrid/>
        <w:spacing w:before="260" w:after="260" w:line="413"/>
        <w:jc w:val="both"/>
        <w:rPr/>
      </w:pPr>
      <w:bookmarkStart w:id="644" w:name="_Toc8lhk49"/>
      <w:bookmarkStart w:id="645" w:name="_Tocmh0t7a"/>
      <w:bookmarkStart w:id="646" w:name="_Toc8h4zzm"/>
      <w:bookmarkStart w:id="647" w:name="_Tocp24n5l"/>
      <w:bookmarkStart w:id="648" w:name="_Toc3ck9ho"/>
      <w:bookmarkStart w:id="649" w:name="_Tocrnucv2"/>
      <w:bookmarkStart w:id="650" w:name="_Toctmtbau"/>
      <w:r>
        <w:rPr>
          <w:rFonts w:hint="eastAsia" w:ascii="Calibri" w:hAnsi="Calibri" w:eastAsia="Calibri" w:cs="Calibri"/>
          <w:b/>
          <w:i w:val="false"/>
          <w:strike w:val="false"/>
          <w:color w:val="000000"/>
          <w:sz w:val="21"/>
          <w:u w:val="none"/>
          <w:lang/>
        </w:rPr>
        <w:t>10</w:t>
      </w:r>
      <w:r>
        <w:rPr>
          <w:rFonts w:ascii="Calibri" w:hAnsi="Calibri" w:eastAsia="Calibri" w:cs="Calibri"/>
          <w:b/>
          <w:i w:val="false"/>
          <w:strike w:val="false"/>
          <w:color w:val="000000"/>
          <w:sz w:val="21"/>
          <w:u w:val="none"/>
        </w:rPr>
        <w:t>.4.8 下载中心</w:t>
      </w:r>
      <w:bookmarkEnd w:id="644"/>
      <w:bookmarkEnd w:id="645"/>
      <w:bookmarkEnd w:id="646"/>
      <w:bookmarkEnd w:id="647"/>
      <w:bookmarkEnd w:id="648"/>
      <w:bookmarkEnd w:id="649"/>
      <w:bookmarkEnd w:id="650"/>
    </w:p>
    <w:p>
      <w:pPr>
        <w:numPr/>
        <w:snapToGrid/>
        <w:spacing w:before="0" w:after="0" w:line="240"/>
        <w:ind w:left="0" w:right="0"/>
        <w:jc w:val="both"/>
        <w:rPr/>
      </w:pPr>
      <w:r>
        <w:rPr>
          <w:rFonts w:ascii="等线" w:hAnsi="等线" w:eastAsia="等线" w:cs="等线"/>
          <w:i w:val="false"/>
          <w:strike w:val="false"/>
          <w:color w:val="000000"/>
          <w:sz w:val="21"/>
          <w:u w:val="none"/>
        </w:rPr>
        <w:t>资料下载：</w:t>
      </w:r>
    </w:p>
    <w:p>
      <w:pPr>
        <w:numPr/>
        <w:snapToGrid/>
        <w:spacing w:before="0" w:after="0" w:line="240"/>
        <w:ind w:left="0" w:right="0"/>
        <w:jc w:val="both"/>
        <w:rPr/>
      </w:pPr>
      <w:r>
        <w:rPr>
          <w:rFonts w:ascii="等线" w:hAnsi="等线" w:eastAsia="等线" w:cs="等线"/>
          <w:i w:val="false"/>
          <w:strike w:val="false"/>
          <w:color w:val="000000"/>
          <w:sz w:val="21"/>
          <w:u w:val="none"/>
        </w:rPr>
        <w:t>本页面可以将已上传的文本以及音频下载到本地。</w:t>
      </w:r>
    </w:p>
    <w:p>
      <w:pPr>
        <w:numPr/>
        <w:snapToGrid/>
        <w:spacing w:before="0" w:after="0" w:line="240"/>
        <w:ind w:left="0" w:right="0"/>
        <w:jc w:val="both"/>
        <w:rPr/>
      </w:pPr>
      <w:r>
        <w:rPr>
          <w:rFonts w:ascii="等线" w:hAnsi="等线" w:eastAsia="等线" w:cs="等线"/>
          <w:i w:val="false"/>
          <w:strike w:val="false"/>
          <w:color w:val="000000"/>
          <w:sz w:val="21"/>
          <w:u w:val="none"/>
        </w:rPr>
        <w:t>步骤1：选择多个文档，再点击批量下载，即可一次性下载多个文档。</w:t>
      </w:r>
    </w:p>
    <w:p>
      <w:pPr>
        <w:numPr/>
        <w:snapToGrid/>
        <w:spacing w:before="0" w:after="0" w:line="240"/>
        <w:ind w:left="0" w:right="0"/>
        <w:jc w:val="both"/>
        <w:rPr/>
      </w:pPr>
      <w:r>
        <w:rPr>
          <w:rFonts w:ascii="等线" w:hAnsi="等线" w:eastAsia="等线" w:cs="等线"/>
          <w:i w:val="false"/>
          <w:strike w:val="false"/>
          <w:color w:val="000000"/>
          <w:sz w:val="21"/>
          <w:u w:val="none"/>
        </w:rPr>
        <w:t>步骤2：按文档名称查询，再进行下一步操作。</w:t>
      </w:r>
    </w:p>
    <w:p>
      <w:pPr>
        <w:numPr/>
        <w:snapToGrid/>
        <w:spacing w:before="0" w:after="0" w:line="240"/>
        <w:ind w:left="0" w:right="0"/>
        <w:jc w:val="both"/>
        <w:rPr/>
      </w:pPr>
      <w:r>
        <w:rPr>
          <w:rFonts w:ascii="等线" w:hAnsi="等线" w:eastAsia="等线" w:cs="等线"/>
          <w:i w:val="false"/>
          <w:strike w:val="false"/>
          <w:color w:val="000000"/>
          <w:sz w:val="21"/>
          <w:u w:val="none"/>
        </w:rPr>
        <w:t>步骤3：点击下载，即可下载当前文档。</w:t>
      </w:r>
    </w:p>
    <w:p>
      <w:pPr>
        <w:numPr/>
        <w:pBdr/>
        <w:jc w:val="both"/>
        <w:rPr>
          <w:rFonts w:hint="default" w:ascii="宋体" w:hAnsi="宋体" w:eastAsia="宋体" w:cs="宋体"/>
          <w:sz w:val="18"/>
          <w:szCs w:val="18"/>
          <w:lang w:val="en-US" w:eastAsia="zh-CN"/>
        </w:rPr>
      </w:pPr>
      <w:r>
        <w:rPr/>
        <w:drawing>
          <wp:inline distT="0" distB="0" distL="0" distR="0">
            <wp:extent cx="5274310" cy="2681142"/>
            <wp:effectExtent l="0" t="0" r="0" b="0"/>
            <wp:docPr id="673" name="picture" descr="descript"/>
            <wp:cNvGraphicFramePr/>
            <a:graphic>
              <a:graphicData uri="http://schemas.openxmlformats.org/drawingml/2006/picture">
                <pic:pic>
                  <pic:nvPicPr>
                    <pic:cNvPr id="674" name="picture" descr="descript"/>
                    <pic:cNvPicPr/>
                  </pic:nvPicPr>
                  <pic:blipFill rotWithShape="true">
                    <a:blip r:embed="rId223"/>
                    <a:srcRect/>
                    <a:stretch/>
                  </pic:blipFill>
                  <pic:spPr>
                    <a:xfrm>
                      <a:off x="0" y="0"/>
                      <a:ext cx="5274310" cy="2681142"/>
                    </a:xfrm>
                    <a:prstGeom prst="rect">
                      <a:avLst/>
                    </a:prstGeom>
                    <a:ln/>
                  </pic:spPr>
                </pic:pic>
              </a:graphicData>
            </a:graphic>
          </wp:inline>
        </w:drawing>
      </w:r>
    </w:p>
    <w:p>
      <w:pPr>
        <w:pStyle w:val="000014"/>
        <w:numPr>
          <w:ilvl w:val="0"/>
          <w:numId w:val="2"/>
        </w:numPr>
        <w:pBdr>
          <w:bottom/>
        </w:pBdr>
        <w:bidi w:val="false"/>
        <w:jc w:val="center"/>
        <w:rPr>
          <w:rFonts w:hint="eastAsia" w:ascii="宋体" w:hAnsi="宋体" w:eastAsia="宋体" w:cs="宋体"/>
          <w:b w:val="false"/>
          <w:bCs/>
          <w:sz w:val="32"/>
          <w:szCs w:val="32"/>
          <w:lang w:val="en-US" w:eastAsia="zh-CN"/>
        </w:rPr>
      </w:pPr>
      <w:bookmarkStart w:id="651" w:name="_Toc25g0ub"/>
      <w:bookmarkStart w:id="652" w:name="_Tocwvkb8l"/>
      <w:bookmarkStart w:id="653" w:name="_Tocif89w3"/>
      <w:bookmarkStart w:id="654" w:name="_Toclrrmi0"/>
      <w:bookmarkStart w:id="655" w:name="_Tocneat22"/>
      <w:bookmarkStart w:id="656" w:name="_Toc7n09ni"/>
      <w:bookmarkStart w:id="657" w:name="_Toc6ofiwj"/>
      <w:bookmarkStart w:id="658" w:name="书签679：第十一章个人中心"/>
      <w:r>
        <w:rPr>
          <w:rFonts w:hint="eastAsia" w:ascii="宋体" w:hAnsi="宋体" w:eastAsia="宋体" w:cs="宋体"/>
          <w:b w:val="false"/>
          <w:bCs/>
          <w:sz w:val="32"/>
          <w:szCs w:val="32"/>
          <w:lang w:val="en-US" w:eastAsia="zh-CN"/>
        </w:rPr>
        <w:t>个人中心</w:t>
      </w:r>
      <w:bookmarkEnd w:id="651"/>
      <w:bookmarkEnd w:id="652"/>
      <w:bookmarkEnd w:id="653"/>
      <w:bookmarkEnd w:id="654"/>
      <w:bookmarkEnd w:id="655"/>
      <w:bookmarkEnd w:id="656"/>
      <w:bookmarkEnd w:id="657"/>
    </w:p>
    <w:p>
      <w:pPr>
        <w:numPr/>
        <w:ind w:left="0"/>
        <w:rPr>
          <w:rFonts w:hint="eastAsia" w:ascii="宋体" w:hAnsi="宋体" w:eastAsia="宋体" w:cs="宋体" w:cstheme="minorEastAsia"/>
          <w:sz w:val="21"/>
          <w:szCs w:val="21"/>
          <w:lang w:val="en-US" w:eastAsia="zh-CN"/>
        </w:rPr>
      </w:pPr>
      <w:bookmarkEnd w:id="658"/>
      <w:r>
        <w:rPr>
          <w:rFonts w:hint="eastAsia" w:ascii="宋体" w:hAnsi="宋体" w:eastAsia="宋体" w:cs="宋体" w:cstheme="minorEastAsia"/>
          <w:sz w:val="21"/>
          <w:szCs w:val="21"/>
          <w:lang w:val="en-US" w:eastAsia="zh-CN"/>
        </w:rPr>
        <w:t>路径  菜单栏右上角用户信息-【个人中心】</w:t>
      </w:r>
    </w:p>
    <w:p>
      <w:pPr>
        <w:pStyle w:val="000016"/>
        <w:numPr/>
        <w:bidi w:val="false"/>
        <w:rPr>
          <w:rFonts w:hint="eastAsia" w:ascii="宋体" w:hAnsi="宋体" w:eastAsia="宋体" w:cs="宋体"/>
          <w:sz w:val="21"/>
          <w:szCs w:val="21"/>
          <w:lang w:val="en-US" w:eastAsia="zh-CN"/>
        </w:rPr>
      </w:pPr>
      <w:bookmarkStart w:id="659" w:name="_Tocmkyb14"/>
      <w:bookmarkStart w:id="660" w:name="_Tocz61rxg"/>
      <w:bookmarkStart w:id="661" w:name="_Toc8cg9a5"/>
      <w:bookmarkStart w:id="662" w:name="_Tocw5qngm"/>
      <w:bookmarkStart w:id="663" w:name="_Tock8cgoy"/>
      <w:bookmarkStart w:id="664" w:name="_Tock5jk1m"/>
      <w:bookmarkStart w:id="665" w:name="_Toc5womnk"/>
      <w:r>
        <w:rPr>
          <w:rFonts w:hint="eastAsia" w:ascii="宋体" w:hAnsi="宋体" w:eastAsia="宋体" w:cs="宋体"/>
          <w:sz w:val="21"/>
          <w:szCs w:val="21"/>
          <w:lang w:val="en-US" w:eastAsia="zh-CN"/>
        </w:rPr>
        <w:t>11</w:t>
      </w:r>
      <w:r>
        <w:rPr>
          <w:rFonts w:hint="eastAsia" w:ascii="宋体" w:hAnsi="宋体" w:eastAsia="宋体" w:cs="宋体"/>
          <w:sz w:val="21"/>
          <w:szCs w:val="21"/>
          <w:lang w:val="en-US" w:eastAsia="zh-CN"/>
        </w:rPr>
        <w:t>.1</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账号信息</w:t>
      </w:r>
      <w:bookmarkEnd w:id="659"/>
      <w:bookmarkEnd w:id="660"/>
      <w:bookmarkEnd w:id="661"/>
      <w:bookmarkEnd w:id="662"/>
      <w:bookmarkEnd w:id="663"/>
      <w:bookmarkEnd w:id="664"/>
      <w:bookmarkEnd w:id="665"/>
    </w:p>
    <w:p>
      <w:pPr>
        <w:numPr/>
        <w:pBdr/>
        <w:ind w:left="0" w:firstLine="420" w:firstLineChars="200"/>
        <w:rPr>
          <w:rFonts w:hint="eastAsia" w:ascii="宋体" w:hAnsi="宋体" w:eastAsia="宋体" w:cs="宋体"/>
          <w:lang w:val="en-US" w:eastAsia="zh-CN"/>
        </w:rPr>
      </w:pPr>
      <w:r>
        <w:rPr>
          <w:rFonts w:hint="eastAsia" w:ascii="宋体" w:hAnsi="宋体" w:eastAsia="宋体" w:cs="宋体"/>
          <w:lang w:val="en-US" w:eastAsia="zh-CN"/>
        </w:rPr>
        <w:t>此页面内可以查看个人账号信息，和企业信息。支持修改密码、修改企业、关联集客编码等功能操作。</w:t>
      </w:r>
    </w:p>
    <w:p>
      <w:pPr>
        <w:numPr/>
        <w:ind w:left="0" w:firstLine="420" w:firstLineChars="200"/>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1838325" cy="2667000"/>
            <wp:effectExtent l="0" t="0" r="0" b="0"/>
            <wp:docPr id="676" name="picture" descr="descript"/>
            <wp:cNvGraphicFramePr/>
            <a:graphic>
              <a:graphicData uri="http://schemas.openxmlformats.org/drawingml/2006/picture">
                <pic:pic>
                  <pic:nvPicPr>
                    <pic:cNvPr id="677" name="picture" descr="descript"/>
                    <pic:cNvPicPr/>
                  </pic:nvPicPr>
                  <pic:blipFill rotWithShape="true">
                    <a:blip r:embed="rId224"/>
                    <a:stretch/>
                  </pic:blipFill>
                  <pic:spPr>
                    <a:xfrm flipH="false" flipV="false">
                      <a:off x="0" y="0"/>
                      <a:ext cx="1838325" cy="2667000"/>
                    </a:xfrm>
                    <a:prstGeom prst="rect">
                      <a:avLst/>
                    </a:prstGeom>
                  </pic:spPr>
                </pic:pic>
              </a:graphicData>
            </a:graphic>
          </wp:inline>
        </w:drawing>
      </w:r>
    </w:p>
    <w:p>
      <w:pPr>
        <w:numPr>
          <w:ilvl w:val="0"/>
          <w:numId w:val="43"/>
        </w:numPr>
        <w:ind/>
        <w:jc w:val="both"/>
        <w:rPr>
          <w:rFonts w:hint="default" w:ascii="宋体" w:hAnsi="宋体" w:eastAsia="宋体" w:cs="宋体"/>
          <w:sz w:val="21"/>
          <w:szCs w:val="21"/>
          <w:lang w:val="en-US" w:eastAsia="zh-CN"/>
        </w:rPr>
      </w:pPr>
      <w:r>
        <w:rPr>
          <w:rFonts w:hint="eastAsia" w:ascii="宋体" w:hAnsi="宋体" w:eastAsia="宋体" w:cs="宋体"/>
          <w:b/>
          <w:bCs/>
          <w:sz w:val="21"/>
          <w:szCs w:val="21"/>
          <w:lang w:val="en-US" w:eastAsia="zh-CN"/>
        </w:rPr>
        <w:t>账号管理</w:t>
      </w:r>
    </w:p>
    <w:p>
      <w:pPr>
        <w:numPr/>
        <w:ind w:left="0"/>
        <w:rPr>
          <w:rFonts w:hint="default" w:ascii="宋体" w:hAnsi="宋体" w:eastAsia="宋体" w:cs="宋体"/>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lang w:val="en-US" w:eastAsia="zh-CN"/>
        </w:rPr>
        <w:t>1  进入【</w:t>
      </w:r>
      <w:r>
        <w:rPr>
          <w:rFonts w:hint="eastAsia" w:ascii="宋体" w:hAnsi="宋体" w:eastAsia="宋体" w:cs="宋体"/>
          <w:lang w:val="en-US" w:eastAsia="zh-CN"/>
        </w:rPr>
        <w:t>个人中心</w:t>
      </w:r>
      <w:r>
        <w:rPr>
          <w:rFonts w:hint="eastAsia" w:ascii="宋体" w:hAnsi="宋体" w:eastAsia="宋体" w:cs="宋体"/>
          <w:lang w:val="en-US" w:eastAsia="zh-CN"/>
        </w:rPr>
        <w:t>】页面，点击【修改密码】。可通过验证码更新密码信息。</w:t>
      </w:r>
    </w:p>
    <w:p>
      <w:pPr>
        <w:numPr/>
        <w:ind w:left="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lang w:val="en-US" w:eastAsia="zh-CN"/>
        </w:rPr>
        <w:t>2  点击【企业管理】，则进入新页面，详细信息</w:t>
      </w:r>
      <w:r>
        <w:rPr>
          <w:rFonts w:hint="eastAsia" w:ascii="宋体" w:hAnsi="宋体" w:eastAsia="宋体" w:cs="宋体" w:cstheme="minorEastAsia"/>
          <w:b w:val="false"/>
          <w:bCs/>
          <w:sz w:val="21"/>
          <w:szCs w:val="21"/>
          <w:lang w:val="en-US" w:eastAsia="zh-CN"/>
        </w:rPr>
        <w:t>见企业信息。</w:t>
      </w:r>
    </w:p>
    <w:p>
      <w:pPr>
        <w:numPr/>
        <w:ind w:left="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drawing>
          <wp:inline distT="0" distB="0" distL="0" distR="0">
            <wp:extent cx="5274310" cy="2233220"/>
            <wp:effectExtent l="0" t="0" r="0" b="0"/>
            <wp:docPr id="679" name="picture" descr="descript"/>
            <wp:cNvGraphicFramePr/>
            <a:graphic>
              <a:graphicData uri="http://schemas.openxmlformats.org/drawingml/2006/picture">
                <pic:pic>
                  <pic:nvPicPr>
                    <pic:cNvPr id="680" name="picture" descr="descript"/>
                    <pic:cNvPicPr/>
                  </pic:nvPicPr>
                  <pic:blipFill rotWithShape="true">
                    <a:blip r:embed="rId225"/>
                    <a:stretch/>
                  </pic:blipFill>
                  <pic:spPr>
                    <a:xfrm>
                      <a:off x="0" y="0"/>
                      <a:ext cx="5274310" cy="2233220"/>
                    </a:xfrm>
                    <a:prstGeom prst="rect">
                      <a:avLst/>
                    </a:prstGeom>
                  </pic:spPr>
                </pic:pic>
              </a:graphicData>
            </a:graphic>
          </wp:inline>
        </w:drawing>
      </w:r>
    </w:p>
    <w:p>
      <w:pPr>
        <w:numPr>
          <w:ilvl w:val="0"/>
          <w:numId w:val="43"/>
        </w:numPr>
        <w:ind/>
        <w:jc w:val="both"/>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企业信息</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【个人中心】-【企业管理】/【我的企业】-【企业信息】</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功能1  该页面可修改当前企业名称。</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功能2  该页面可查看企业编码，用于级联功能。</w:t>
      </w:r>
    </w:p>
    <w:p>
      <w:pPr>
        <w:numPr/>
        <w:ind w:left="0"/>
        <w:rPr>
          <w:rFonts w:hint="default" w:ascii="宋体" w:hAnsi="宋体" w:eastAsia="宋体" w:cs="宋体" w:cstheme="minorEastAsia"/>
          <w:b/>
          <w:bCs/>
          <w:sz w:val="21"/>
          <w:szCs w:val="21"/>
          <w:lang w:val="en-US" w:eastAsia="zh-CN"/>
        </w:rPr>
      </w:pPr>
      <w:r>
        <w:rPr>
          <w:rFonts w:hint="eastAsia" w:ascii="宋体" w:hAnsi="宋体" w:eastAsia="宋体" w:cs="宋体" w:cstheme="minorEastAsia"/>
          <w:sz w:val="21"/>
          <w:szCs w:val="21"/>
          <w:lang w:val="en-US" w:eastAsia="zh-CN"/>
        </w:rPr>
        <w:t>功能3  该页面可查看集客编码。</w:t>
      </w:r>
      <w:r>
        <w:rPr>
          <w:rFonts w:hint="eastAsia" w:ascii="宋体" w:hAnsi="宋体" w:eastAsia="宋体" w:cs="宋体" w:cstheme="minorEastAsia"/>
          <w:b/>
          <w:bCs/>
          <w:sz w:val="21"/>
          <w:szCs w:val="21"/>
          <w:lang w:val="en-US" w:eastAsia="zh-CN"/>
        </w:rPr>
        <w:t>订购后套餐一般自动关联至同手机号企业，并自动关联套餐到设备，并发送到您的手机，</w:t>
      </w:r>
      <w:r>
        <w:rPr>
          <w:rFonts w:hint="eastAsia" w:ascii="宋体" w:hAnsi="宋体" w:eastAsia="宋体" w:cs="宋体"/>
          <w:b/>
          <w:bCs/>
          <w:szCs w:val="21"/>
        </w:rPr>
        <w:t>若开通手机号码与当前超管号码不一致，集客编码可以在此页面进行手动关联，点击【手动关联】后填写信息即可完成关联</w:t>
      </w:r>
      <w:r>
        <w:rPr>
          <w:rFonts w:hint="eastAsia" w:ascii="宋体" w:hAnsi="宋体" w:eastAsia="宋体" w:cs="宋体"/>
          <w:b/>
          <w:bCs/>
          <w:szCs w:val="21"/>
          <w:lang w:eastAsia="zh-CN"/>
        </w:rPr>
        <w:t>。</w:t>
      </w:r>
    </w:p>
    <w:p>
      <w:pPr>
        <w:numPr/>
        <w:ind w:left="0"/>
        <w:rPr>
          <w:rFonts w:hint="eastAsia" w:ascii="宋体" w:hAnsi="宋体" w:eastAsia="宋体" w:cs="宋体"/>
          <w:szCs w:val="21"/>
          <w:lang w:eastAsia="zh-CN"/>
        </w:rPr>
      </w:pPr>
      <w:r>
        <w:rPr/>
        <w:drawing>
          <wp:inline distT="0" distB="0" distL="114300" distR="114300">
            <wp:extent cx="198120" cy="198120"/>
            <wp:effectExtent l="0" t="0" r="11430" b="12065"/>
            <wp:docPr id="682" name="图片 79" descr="帮助与说明"/>
            <wp:cNvGraphicFramePr>
              <a:graphicFrameLocks noChangeAspect="true"/>
            </wp:cNvGraphicFramePr>
            <a:graphic>
              <a:graphicData uri="http://schemas.openxmlformats.org/drawingml/2006/picture">
                <pic:pic>
                  <pic:nvPicPr>
                    <pic:cNvPr id="683" name="图片 79" descr="帮助与说明"/>
                    <pic:cNvPicPr>
                      <a:picLocks noChangeAspect="true"/>
                    </pic:cNvPicPr>
                  </pic:nvPicPr>
                  <pic:blipFill>
                    <a:blip r:embed="rId13"/>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b w:val="false"/>
          <w:bCs/>
          <w:sz w:val="21"/>
          <w:szCs w:val="21"/>
          <w:lang w:val="en-US" w:eastAsia="zh-CN"/>
        </w:rPr>
        <w:t>说明：集客编码：</w:t>
      </w:r>
      <w:r>
        <w:rPr>
          <w:rFonts w:hint="eastAsia" w:ascii="宋体" w:hAnsi="宋体" w:eastAsia="宋体" w:cs="宋体"/>
          <w:szCs w:val="21"/>
        </w:rPr>
        <w:t>用于用户绑定已开通的云存储套餐服务，当用户已在中国移动营业厅办理云眼卫士云存储套餐服务后，则会获集团客户编码</w:t>
      </w:r>
      <w:r>
        <w:rPr>
          <w:rFonts w:hint="eastAsia" w:ascii="宋体" w:hAnsi="宋体" w:eastAsia="宋体" w:cs="宋体"/>
          <w:szCs w:val="21"/>
          <w:lang w:eastAsia="zh-CN"/>
        </w:rPr>
        <w:t>。</w:t>
      </w:r>
    </w:p>
    <w:p>
      <w:pPr>
        <w:numPr/>
        <w:ind w:left="0"/>
        <w:rPr>
          <w:rFonts w:hint="eastAsia" w:ascii="宋体" w:hAnsi="宋体" w:eastAsia="宋体" w:cs="宋体"/>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szCs w:val="21"/>
          <w:lang w:val="en-US" w:eastAsia="zh-CN"/>
        </w:rPr>
        <w:t>4  该页面可转让超级管理员权限。</w:t>
      </w:r>
    </w:p>
    <w:p>
      <w:pPr>
        <w:numPr/>
        <w:ind w:left="0"/>
        <w:rPr>
          <w:rFonts w:hint="eastAsia" w:ascii="宋体" w:hAnsi="宋体" w:eastAsia="宋体" w:cs="宋体"/>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szCs w:val="21"/>
          <w:lang w:val="en-US" w:eastAsia="zh-CN"/>
        </w:rPr>
        <w:t>5  该页面可修改省份及坐标信息。</w:t>
      </w:r>
    </w:p>
    <w:p>
      <w:pPr>
        <w:numPr/>
        <w:ind w:left="0"/>
        <w:rPr>
          <w:rFonts w:hint="eastAsia" w:ascii="宋体" w:hAnsi="宋体" w:eastAsia="宋体" w:cs="宋体"/>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szCs w:val="21"/>
          <w:lang w:val="en-US" w:eastAsia="zh-CN"/>
        </w:rPr>
        <w:t>6  该页面可【删除企业】，</w:t>
      </w:r>
      <w:r>
        <w:rPr>
          <w:rFonts w:ascii="宋体" w:hAnsi="宋体" w:eastAsia="宋体" w:cs="宋体"/>
          <w:i w:val="false"/>
          <w:iCs w:val="false"/>
          <w:caps w:val="false"/>
          <w:spacing w:val="0"/>
          <w:sz w:val="21"/>
          <w:szCs w:val="21"/>
          <w:shd w:val="clear" w:fill="FFFFFF"/>
        </w:rPr>
        <w:t>删除企业后，企业所有数据都会被删除，不可恢复，成员将无法进入，请谨慎操作</w:t>
      </w:r>
      <w:r>
        <w:rPr>
          <w:rFonts w:hint="eastAsia" w:ascii="宋体" w:hAnsi="宋体" w:eastAsia="宋体" w:cs="宋体"/>
          <w:i w:val="false"/>
          <w:iCs w:val="false"/>
          <w:caps w:val="false"/>
          <w:spacing w:val="0"/>
          <w:sz w:val="21"/>
          <w:szCs w:val="21"/>
          <w:shd w:val="clear" w:fill="FFFFFF"/>
          <w:lang w:eastAsia="zh-CN"/>
        </w:rPr>
        <w:t>。</w:t>
      </w:r>
    </w:p>
    <w:p>
      <w:pPr>
        <w:numPr/>
        <w:ind w:left="0"/>
        <w:rPr>
          <w:rFonts w:hint="default" w:ascii="宋体" w:hAnsi="宋体" w:eastAsia="宋体" w:cs="宋体" w:cstheme="minorEastAsia"/>
          <w:sz w:val="21"/>
          <w:szCs w:val="21"/>
          <w:lang w:val="en-US" w:eastAsia="zh-CN"/>
        </w:rPr>
      </w:pPr>
      <w:r>
        <w:rPr/>
        <w:drawing>
          <wp:inline distT="0" distB="0" distL="0" distR="0">
            <wp:extent cx="5274310" cy="3013891"/>
            <wp:effectExtent l="0" t="0" r="0" b="0"/>
            <wp:docPr id="685" name="picture" descr="descript"/>
            <wp:cNvGraphicFramePr/>
            <a:graphic>
              <a:graphicData uri="http://schemas.openxmlformats.org/drawingml/2006/picture">
                <pic:pic>
                  <pic:nvPicPr>
                    <pic:cNvPr id="686" name="picture" descr="descript"/>
                    <pic:cNvPicPr/>
                  </pic:nvPicPr>
                  <pic:blipFill rotWithShape="true">
                    <a:blip r:embed="rId120"/>
                    <a:srcRect/>
                    <a:stretch/>
                  </pic:blipFill>
                  <pic:spPr>
                    <a:xfrm>
                      <a:off x="0" y="0"/>
                      <a:ext cx="5274310" cy="3013891"/>
                    </a:xfrm>
                    <a:prstGeom prst="rect">
                      <a:avLst/>
                    </a:prstGeom>
                    <a:ln/>
                  </pic:spPr>
                </pic:pic>
              </a:graphicData>
            </a:graphic>
          </wp:inline>
        </w:drawing>
      </w:r>
    </w:p>
    <w:p>
      <w:pPr>
        <w:numPr/>
        <w:ind w:left="0"/>
        <w:rPr>
          <w:rFonts w:hint="eastAsia" w:ascii="宋体" w:hAnsi="宋体" w:eastAsia="宋体" w:cs="宋体" w:cstheme="minorEastAsia"/>
          <w:b w:val="false"/>
          <w:bCs/>
          <w:sz w:val="21"/>
          <w:szCs w:val="21"/>
          <w:lang w:val="en-US" w:eastAsia="zh-CN"/>
        </w:rPr>
      </w:pPr>
    </w:p>
    <w:p>
      <w:pPr>
        <w:pStyle w:val="000016"/>
        <w:numPr/>
        <w:bidi w:val="false"/>
        <w:rPr>
          <w:rFonts w:hint="eastAsia" w:ascii="宋体" w:hAnsi="宋体" w:eastAsia="宋体" w:cs="宋体"/>
          <w:sz w:val="21"/>
          <w:szCs w:val="21"/>
          <w:lang w:val="en-US" w:eastAsia="zh-CN"/>
        </w:rPr>
      </w:pPr>
      <w:bookmarkStart w:id="666" w:name="_Tocxu5qw5"/>
      <w:bookmarkStart w:id="667" w:name="_Tocgc2mhf"/>
      <w:bookmarkStart w:id="668" w:name="_Tock11u0t"/>
      <w:bookmarkStart w:id="669" w:name="_Tocjf7f8n"/>
      <w:bookmarkStart w:id="670" w:name="_Tocgw85xc"/>
      <w:bookmarkStart w:id="671" w:name="_Tocs3httw"/>
      <w:bookmarkStart w:id="672" w:name="_Toczh46si"/>
      <w:r>
        <w:rPr>
          <w:rFonts w:hint="eastAsia" w:ascii="宋体" w:hAnsi="宋体" w:eastAsia="宋体" w:cs="宋体"/>
          <w:sz w:val="21"/>
          <w:szCs w:val="21"/>
          <w:lang w:val="en-US" w:eastAsia="zh-CN"/>
        </w:rPr>
        <w:t>11</w:t>
      </w:r>
      <w:r>
        <w:rPr>
          <w:rFonts w:hint="eastAsia" w:ascii="宋体" w:hAnsi="宋体" w:eastAsia="宋体" w:cs="宋体"/>
          <w:sz w:val="21"/>
          <w:szCs w:val="21"/>
          <w:lang w:val="en-US" w:eastAsia="zh-CN"/>
        </w:rPr>
        <w:t>.2</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企业列表</w:t>
      </w:r>
      <w:bookmarkEnd w:id="666"/>
      <w:bookmarkEnd w:id="667"/>
      <w:bookmarkEnd w:id="668"/>
      <w:bookmarkEnd w:id="669"/>
      <w:bookmarkEnd w:id="670"/>
      <w:bookmarkEnd w:id="671"/>
      <w:bookmarkEnd w:id="672"/>
    </w:p>
    <w:p>
      <w:pPr>
        <w:numPr/>
        <w:ind w:left="0"/>
        <w:rPr>
          <w:rFonts w:hint="eastAsia" w:ascii="宋体" w:hAnsi="宋体" w:eastAsia="宋体" w:cs="宋体"/>
          <w:lang w:val="en-US" w:eastAsia="zh-CN"/>
        </w:rPr>
      </w:pPr>
      <w:r>
        <w:rPr>
          <w:rFonts w:hint="eastAsia" w:ascii="宋体" w:hAnsi="宋体" w:eastAsia="宋体" w:cs="宋体"/>
          <w:lang w:val="en-US" w:eastAsia="zh-CN"/>
        </w:rPr>
        <w:t>企业列表页面主要用于查看当前账号下所有的企业信息。</w:t>
      </w:r>
    </w:p>
    <w:p>
      <w:pPr>
        <w:numPr/>
        <w:ind w:left="0"/>
        <w:rPr>
          <w:rFonts w:hint="default" w:ascii="宋体" w:hAnsi="宋体" w:eastAsia="宋体" w:cs="宋体"/>
          <w:lang w:val="en-US" w:eastAsia="zh-CN"/>
        </w:rPr>
      </w:pPr>
      <w:r>
        <w:rPr>
          <w:rFonts w:hint="eastAsia" w:ascii="宋体" w:hAnsi="宋体" w:eastAsia="宋体" w:cs="宋体"/>
          <w:lang w:val="en-US" w:eastAsia="zh-CN"/>
        </w:rPr>
        <w:t>步骤1  点击【注册新的组织】，可注册新的企业。</w:t>
      </w:r>
    </w:p>
    <w:p>
      <w:pPr>
        <w:numPr/>
        <w:ind w:left="0"/>
        <w:rPr>
          <w:rFonts w:hint="eastAsia" w:ascii="宋体" w:hAnsi="宋体" w:eastAsia="宋体" w:cs="宋体"/>
          <w:lang w:val="en-US" w:eastAsia="zh-CN"/>
        </w:rPr>
      </w:pPr>
      <w:r>
        <w:rPr>
          <w:rFonts w:hint="eastAsia" w:ascii="宋体" w:hAnsi="宋体" w:eastAsia="宋体" w:cs="宋体"/>
          <w:lang w:val="en-US" w:eastAsia="zh-CN"/>
        </w:rPr>
        <w:t>步骤2  用户作为</w:t>
      </w:r>
      <w:r>
        <w:rPr>
          <w:rFonts w:hint="eastAsia" w:ascii="宋体" w:hAnsi="宋体" w:eastAsia="宋体" w:cs="宋体"/>
          <w:b/>
          <w:bCs/>
          <w:lang w:val="en-US" w:eastAsia="zh-CN"/>
        </w:rPr>
        <w:t>超级管理员</w:t>
      </w:r>
      <w:r>
        <w:rPr>
          <w:rFonts w:hint="eastAsia" w:ascii="宋体" w:hAnsi="宋体" w:eastAsia="宋体" w:cs="宋体"/>
          <w:lang w:val="en-US" w:eastAsia="zh-CN"/>
        </w:rPr>
        <w:t>的企业点击【修改】，可以修改企业信息。</w:t>
      </w:r>
    </w:p>
    <w:p>
      <w:pPr>
        <w:numPr/>
        <w:pBdr/>
        <w:ind w:left="0"/>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5274310" cy="3588599"/>
            <wp:effectExtent l="0" t="0" r="0" b="0"/>
            <wp:docPr id="688" name="picture" descr="descript"/>
            <wp:cNvGraphicFramePr/>
            <a:graphic>
              <a:graphicData uri="http://schemas.openxmlformats.org/drawingml/2006/picture">
                <pic:pic>
                  <pic:nvPicPr>
                    <pic:cNvPr id="689" name="picture" descr="descript"/>
                    <pic:cNvPicPr/>
                  </pic:nvPicPr>
                  <pic:blipFill rotWithShape="true">
                    <a:blip r:embed="rId226"/>
                    <a:stretch/>
                  </pic:blipFill>
                  <pic:spPr>
                    <a:xfrm>
                      <a:off x="0" y="0"/>
                      <a:ext cx="5274310" cy="3588599"/>
                    </a:xfrm>
                    <a:prstGeom prst="rect">
                      <a:avLst/>
                    </a:prstGeom>
                  </pic:spPr>
                </pic:pic>
              </a:graphicData>
            </a:graphic>
          </wp:inline>
        </w:drawing>
      </w:r>
    </w:p>
    <w:p>
      <w:pPr>
        <w:pStyle w:val="000016"/>
        <w:numPr/>
        <w:pBdr/>
        <w:bidi w:val="false"/>
        <w:ind/>
        <w:rPr>
          <w:rFonts w:hint="eastAsia" w:ascii="宋体" w:hAnsi="宋体" w:eastAsia="宋体" w:cs="宋体"/>
          <w:sz w:val="21"/>
          <w:szCs w:val="21"/>
          <w:lang w:val="en-US" w:eastAsia="zh-CN"/>
        </w:rPr>
      </w:pPr>
      <w:bookmarkStart w:id="673" w:name="_Tocfwiv7e"/>
      <w:r>
        <w:rPr>
          <w:rFonts w:hint="eastAsia" w:ascii="宋体" w:hAnsi="宋体" w:eastAsia="宋体" w:cs="宋体"/>
          <w:sz w:val="21"/>
          <w:szCs w:val="21"/>
          <w:lang w:val="en-US" w:eastAsia="zh-CN"/>
        </w:rPr>
        <w:t>11.3 切换企业</w:t>
      </w:r>
      <w:bookmarkEnd w:id="673"/>
    </w:p>
    <w:p>
      <w:pPr>
        <w:pStyle w:val="000013"/>
        <w:pBdr/>
        <w:bidi w:val="false"/>
        <w:ind/>
        <w:rPr>
          <w:szCs w:val="21"/>
          <w:lang w:val="en-US" w:eastAsia="zh-CN"/>
        </w:rPr>
      </w:pPr>
      <w:r>
        <w:rPr>
          <w:rFonts w:hint="eastAsia"/>
          <w:szCs w:val="21"/>
          <w:lang w:val="en-US" w:eastAsia="zh-CN"/>
        </w:rPr>
        <w:t>在账号信息里面，点击切换企业，右侧出现弹窗，选择需要切换的企业。</w:t>
      </w:r>
    </w:p>
    <w:p>
      <w:pPr>
        <w:pStyle w:val="000013"/>
        <w:pBdr/>
        <w:bidi w:val="false"/>
        <w:ind/>
        <w:jc w:val="center"/>
        <w:rPr>
          <w:szCs w:val="21"/>
          <w:lang w:val="en-US" w:eastAsia="zh-CN"/>
        </w:rPr>
      </w:pPr>
      <w:r>
        <w:rPr>
          <w:szCs w:val="21"/>
          <w:lang w:val="en-US" w:eastAsia="zh-CN"/>
        </w:rPr>
        <w:drawing>
          <wp:inline distT="0" distB="0" distL="0" distR="0">
            <wp:extent cx="3616960" cy="3217467"/>
            <wp:effectExtent l="0" t="0" r="0" b="0"/>
            <wp:docPr id="691" name="picture" descr="descript"/>
            <wp:cNvGraphicFramePr/>
            <a:graphic>
              <a:graphicData uri="http://schemas.openxmlformats.org/drawingml/2006/picture">
                <pic:pic>
                  <pic:nvPicPr>
                    <pic:cNvPr id="692" name="picture" descr="descript"/>
                    <pic:cNvPicPr/>
                  </pic:nvPicPr>
                  <pic:blipFill rotWithShape="true">
                    <a:blip r:embed="rId227"/>
                    <a:stretch/>
                  </pic:blipFill>
                  <pic:spPr>
                    <a:xfrm flipH="false" flipV="false">
                      <a:off x="0" y="0"/>
                      <a:ext cx="3616960" cy="3217467"/>
                    </a:xfrm>
                    <a:prstGeom prst="rect">
                      <a:avLst/>
                    </a:prstGeom>
                  </pic:spPr>
                </pic:pic>
              </a:graphicData>
            </a:graphic>
          </wp:inline>
        </w:drawing>
      </w:r>
    </w:p>
    <w:p>
      <w:pPr>
        <w:pStyle w:val="000016"/>
        <w:numPr/>
        <w:pBdr/>
        <w:bidi w:val="false"/>
        <w:ind/>
        <w:rPr>
          <w:rFonts w:hint="eastAsia" w:ascii="宋体" w:hAnsi="宋体" w:eastAsia="宋体" w:cs="宋体"/>
          <w:sz w:val="21"/>
          <w:szCs w:val="21"/>
          <w:lang w:val="en-US" w:eastAsia="zh-CN"/>
        </w:rPr>
      </w:pPr>
      <w:bookmarkStart w:id="674" w:name="_Tocymop0g"/>
      <w:r>
        <w:rPr>
          <w:rFonts w:hint="eastAsia" w:ascii="宋体" w:hAnsi="宋体" w:eastAsia="宋体" w:cs="宋体"/>
          <w:sz w:val="21"/>
          <w:szCs w:val="21"/>
          <w:lang w:val="en-US" w:eastAsia="zh-CN"/>
        </w:rPr>
        <w:t>11.4 套餐管理</w:t>
      </w:r>
      <w:bookmarkEnd w:id="674"/>
    </w:p>
    <w:p>
      <w:pPr>
        <w:pStyle w:val="000013"/>
        <w:pBdr/>
        <w:bidi w:val="false"/>
        <w:ind/>
        <w:jc w:val="both"/>
        <w:rPr>
          <w:rFonts w:hint="eastAsia"/>
          <w:szCs w:val="21"/>
          <w:lang w:val="en-US" w:eastAsia="zh-CN"/>
        </w:rPr>
      </w:pPr>
      <w:r>
        <w:rPr>
          <w:rFonts w:hint="eastAsia"/>
          <w:szCs w:val="21"/>
          <w:lang w:val="en-US" w:eastAsia="zh-CN"/>
        </w:rPr>
        <w:t xml:space="preserve">  点击套餐管理直接查看该企业下的套餐。</w:t>
      </w:r>
    </w:p>
    <w:p>
      <w:pPr>
        <w:pStyle w:val="000013"/>
        <w:pBdr/>
        <w:bidi w:val="false"/>
        <w:ind/>
        <w:jc w:val="both"/>
        <w:rPr>
          <w:rFonts w:hint="eastAsia"/>
          <w:szCs w:val="21"/>
          <w:lang w:val="en-US" w:eastAsia="zh-CN"/>
        </w:rPr>
      </w:pPr>
      <w:r>
        <w:rPr>
          <w:rFonts w:hint="eastAsia"/>
          <w:szCs w:val="21"/>
          <w:lang w:val="en-US" w:eastAsia="zh-CN"/>
        </w:rPr>
        <w:drawing>
          <wp:inline distT="0" distB="0" distL="0" distR="0">
            <wp:extent cx="5274310" cy="2529260"/>
            <wp:effectExtent l="0" t="0" r="0" b="0"/>
            <wp:docPr id="694" name="picture" descr="descript"/>
            <wp:cNvGraphicFramePr/>
            <a:graphic>
              <a:graphicData uri="http://schemas.openxmlformats.org/drawingml/2006/picture">
                <pic:pic>
                  <pic:nvPicPr>
                    <pic:cNvPr id="695" name="picture" descr="descript"/>
                    <pic:cNvPicPr/>
                  </pic:nvPicPr>
                  <pic:blipFill rotWithShape="true">
                    <a:blip r:embed="rId228"/>
                    <a:stretch/>
                  </pic:blipFill>
                  <pic:spPr>
                    <a:xfrm>
                      <a:off x="0" y="0"/>
                      <a:ext cx="5274310" cy="2529260"/>
                    </a:xfrm>
                    <a:prstGeom prst="rect">
                      <a:avLst/>
                    </a:prstGeom>
                  </pic:spPr>
                </pic:pic>
              </a:graphicData>
            </a:graphic>
          </wp:inline>
        </w:drawing>
      </w:r>
    </w:p>
    <w:p>
      <w:pPr>
        <w:pStyle w:val="000016"/>
        <w:numPr/>
        <w:pBdr/>
        <w:bidi w:val="false"/>
        <w:ind/>
        <w:rPr>
          <w:rFonts w:hint="eastAsia" w:ascii="宋体" w:hAnsi="宋体" w:eastAsia="宋体" w:cs="宋体"/>
          <w:sz w:val="21"/>
          <w:szCs w:val="21"/>
          <w:lang w:val="en-US" w:eastAsia="zh-CN"/>
        </w:rPr>
      </w:pPr>
      <w:bookmarkStart w:id="675" w:name="_Tocorpgvl"/>
      <w:r>
        <w:rPr>
          <w:rFonts w:hint="eastAsia" w:ascii="宋体" w:hAnsi="宋体" w:eastAsia="宋体" w:cs="宋体"/>
          <w:sz w:val="21"/>
          <w:szCs w:val="21"/>
          <w:lang w:val="en-US" w:eastAsia="zh-CN"/>
        </w:rPr>
        <w:t>11.5 日志管理</w:t>
      </w:r>
      <w:bookmarkEnd w:id="675"/>
    </w:p>
    <w:p>
      <w:pPr>
        <w:pStyle w:val="000013"/>
        <w:numPr/>
        <w:pBdr/>
        <w:bidi w:val="false"/>
        <w:ind/>
        <w:jc w:val="both"/>
        <w:rPr>
          <w:rFonts w:hint="eastAsia"/>
          <w:szCs w:val="21"/>
          <w:lang w:val="en-US" w:eastAsia="zh-CN"/>
        </w:rPr>
      </w:pPr>
      <w:r>
        <w:rPr>
          <w:rFonts w:hint="eastAsia"/>
          <w:szCs w:val="21"/>
          <w:lang w:val="en-US" w:eastAsia="zh-CN"/>
        </w:rPr>
        <w:t xml:space="preserve">  点击日志管理直接查看该企业下的日志信息。</w:t>
      </w:r>
    </w:p>
    <w:p>
      <w:pPr>
        <w:pStyle w:val="000013"/>
        <w:bidi w:val="false"/>
        <w:ind/>
        <w:jc w:val="both"/>
        <w:rPr>
          <w:rFonts w:hint="eastAsia"/>
          <w:szCs w:val="21"/>
          <w:lang w:val="en-US" w:eastAsia="zh-CN"/>
        </w:rPr>
      </w:pPr>
    </w:p>
    <w:p>
      <w:pPr>
        <w:numPr/>
        <w:ind w:left="0"/>
        <w:rPr>
          <w:rFonts w:hint="default" w:ascii="宋体" w:hAnsi="宋体" w:eastAsia="宋体" w:cs="宋体"/>
          <w:lang w:val="en-US" w:eastAsia="zh-CN"/>
        </w:rPr>
      </w:pPr>
    </w:p>
    <w:p>
      <w:pPr>
        <w:rPr>
          <w:rFonts w:hint="default" w:ascii="宋体" w:hAnsi="宋体" w:eastAsia="宋体" w:cs="宋体"/>
          <w:lang w:val="en-US" w:eastAsia="zh-CN"/>
        </w:rPr>
      </w:pPr>
    </w:p>
    <w:p>
      <w:pPr>
        <w:pBdr/>
        <w:ind/>
        <w:jc w:val="center"/>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4036060" cy="1882826"/>
            <wp:effectExtent l="0" t="0" r="0" b="0"/>
            <wp:docPr id="697" name="picture" descr="descript"/>
            <wp:cNvGraphicFramePr/>
            <a:graphic>
              <a:graphicData uri="http://schemas.openxmlformats.org/drawingml/2006/picture">
                <pic:pic>
                  <pic:nvPicPr>
                    <pic:cNvPr id="698" name="picture" descr="descript"/>
                    <pic:cNvPicPr/>
                  </pic:nvPicPr>
                  <pic:blipFill rotWithShape="true">
                    <a:blip r:embed="rId229"/>
                    <a:stretch/>
                  </pic:blipFill>
                  <pic:spPr>
                    <a:xfrm flipH="false" flipV="false">
                      <a:off x="0" y="0"/>
                      <a:ext cx="4036060" cy="1882826"/>
                    </a:xfrm>
                    <a:prstGeom prst="rect">
                      <a:avLst/>
                    </a:prstGeom>
                  </pic:spPr>
                </pic:pic>
              </a:graphicData>
            </a:graphic>
          </wp:inline>
        </w:drawing>
      </w:r>
    </w:p>
    <w:p>
      <w:pPr>
        <w:pStyle w:val="000016"/>
        <w:numPr/>
        <w:pBdr/>
        <w:bidi w:val="false"/>
        <w:ind/>
        <w:rPr>
          <w:rFonts w:hint="eastAsia" w:ascii="宋体" w:hAnsi="宋体" w:eastAsia="宋体" w:cs="宋体"/>
          <w:sz w:val="21"/>
          <w:szCs w:val="21"/>
          <w:lang w:val="en-US" w:eastAsia="zh-CN"/>
        </w:rPr>
      </w:pPr>
      <w:bookmarkStart w:id="676" w:name="_Toc8y8dpm"/>
      <w:r>
        <w:rPr>
          <w:rFonts w:hint="eastAsia" w:ascii="宋体" w:hAnsi="宋体" w:eastAsia="宋体" w:cs="宋体"/>
          <w:sz w:val="21"/>
          <w:szCs w:val="21"/>
          <w:lang w:val="en-US" w:eastAsia="zh-CN"/>
        </w:rPr>
        <w:t>11.6 设置系统首页</w:t>
      </w:r>
      <w:bookmarkEnd w:id="676"/>
    </w:p>
    <w:p>
      <w:pPr>
        <w:pStyle w:val="000013"/>
        <w:pBdr>
          <w:bottom/>
        </w:pBdr>
        <w:bidi w:val="false"/>
        <w:ind/>
        <w:rPr>
          <w:rFonts w:hint="eastAsia"/>
          <w:szCs w:val="21"/>
          <w:lang w:val="en-US" w:eastAsia="zh-CN"/>
        </w:rPr>
      </w:pPr>
      <w:r>
        <w:rPr>
          <w:rFonts w:hint="eastAsia"/>
          <w:szCs w:val="21"/>
          <w:lang w:val="en-US" w:eastAsia="zh-CN"/>
        </w:rPr>
        <w:t xml:space="preserve">   选择设置系统默认登录的首页，可以选择工作台、视频监控、驾驶舱、电子地图。</w:t>
      </w:r>
    </w:p>
    <w:p>
      <w:pPr>
        <w:pBdr/>
        <w:ind/>
        <w:jc w:val="center"/>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4464685" cy="3120459"/>
            <wp:effectExtent l="0" t="0" r="0" b="0"/>
            <wp:docPr id="700" name="picture" descr="descript"/>
            <wp:cNvGraphicFramePr/>
            <a:graphic>
              <a:graphicData uri="http://schemas.openxmlformats.org/drawingml/2006/picture">
                <pic:pic>
                  <pic:nvPicPr>
                    <pic:cNvPr id="701" name="picture" descr="descript"/>
                    <pic:cNvPicPr/>
                  </pic:nvPicPr>
                  <pic:blipFill rotWithShape="true">
                    <a:blip r:embed="rId230"/>
                    <a:stretch/>
                  </pic:blipFill>
                  <pic:spPr>
                    <a:xfrm flipH="false" flipV="false">
                      <a:off x="0" y="0"/>
                      <a:ext cx="4464685" cy="3120459"/>
                    </a:xfrm>
                    <a:prstGeom prst="rect">
                      <a:avLst/>
                    </a:prstGeom>
                  </pic:spPr>
                </pic:pic>
              </a:graphicData>
            </a:graphic>
          </wp:inline>
        </w:drawing>
      </w:r>
    </w:p>
    <w:p>
      <w:pPr>
        <w:pStyle w:val="000016"/>
        <w:numPr/>
        <w:pBdr/>
        <w:bidi w:val="false"/>
        <w:ind/>
        <w:rPr>
          <w:rFonts w:hint="eastAsia" w:ascii="宋体" w:hAnsi="宋体" w:eastAsia="宋体" w:cs="宋体"/>
          <w:sz w:val="21"/>
          <w:szCs w:val="21"/>
          <w:lang w:val="en-US" w:eastAsia="zh-CN"/>
        </w:rPr>
      </w:pPr>
      <w:bookmarkStart w:id="677" w:name="_Tockcj86u"/>
      <w:r>
        <w:rPr>
          <w:rFonts w:hint="eastAsia" w:ascii="宋体" w:hAnsi="宋体" w:eastAsia="宋体" w:cs="宋体"/>
          <w:sz w:val="21"/>
          <w:szCs w:val="21"/>
          <w:lang w:val="en-US" w:eastAsia="zh-CN"/>
        </w:rPr>
        <w:t>11.7 客服热线和操作手册</w:t>
      </w:r>
      <w:bookmarkEnd w:id="677"/>
    </w:p>
    <w:p>
      <w:pPr>
        <w:pStyle w:val="000013"/>
        <w:pBdr/>
        <w:bidi w:val="false"/>
        <w:ind/>
        <w:jc w:val="center"/>
        <w:rPr>
          <w:szCs w:val="21"/>
          <w:lang w:val="en-US" w:eastAsia="zh-CN"/>
        </w:rPr>
      </w:pPr>
      <w:r>
        <w:rPr>
          <w:szCs w:val="21"/>
          <w:lang w:val="en-US" w:eastAsia="zh-CN"/>
        </w:rPr>
        <w:drawing>
          <wp:inline distT="0" distB="0" distL="0" distR="0">
            <wp:extent cx="1343025" cy="2085975"/>
            <wp:effectExtent l="0" t="0" r="0" b="0"/>
            <wp:docPr id="703" name="picture" descr="descript"/>
            <wp:cNvGraphicFramePr/>
            <a:graphic>
              <a:graphicData uri="http://schemas.openxmlformats.org/drawingml/2006/picture">
                <pic:pic>
                  <pic:nvPicPr>
                    <pic:cNvPr id="704" name="picture" descr="descript"/>
                    <pic:cNvPicPr/>
                  </pic:nvPicPr>
                  <pic:blipFill rotWithShape="true">
                    <a:blip r:embed="rId231"/>
                    <a:stretch/>
                  </pic:blipFill>
                  <pic:spPr>
                    <a:xfrm flipH="false" flipV="false">
                      <a:off x="0" y="0"/>
                      <a:ext cx="1343025" cy="2085975"/>
                    </a:xfrm>
                    <a:prstGeom prst="rect">
                      <a:avLst/>
                    </a:prstGeom>
                  </pic:spPr>
                </pic:pic>
              </a:graphicData>
            </a:graphic>
          </wp:inline>
        </w:drawing>
      </w:r>
    </w:p>
    <w:p>
      <w:pPr>
        <w:pBdr/>
        <w:ind/>
        <w:jc w:val="both"/>
        <w:rPr>
          <w:rFonts w:hint="default" w:ascii="宋体" w:hAnsi="宋体" w:eastAsia="宋体" w:cs="宋体"/>
          <w:lang w:val="en-US" w:eastAsia="zh-CN"/>
        </w:rPr>
      </w:pPr>
    </w:p>
    <w:p>
      <w:pPr>
        <w:jc w:val="both"/>
        <w:rPr>
          <w:rFonts w:hint="default" w:ascii="宋体" w:hAnsi="宋体" w:eastAsia="宋体" w:cs="宋体"/>
          <w:lang w:val="en-US" w:eastAsia="zh-CN"/>
        </w:rPr>
      </w:pPr>
    </w:p>
    <w:p>
      <w:pPr>
        <w:numPr/>
        <w:pBdr>
          <w:bottom/>
        </w:pBdr>
        <w:jc w:val="center"/>
        <w:rPr>
          <w:rFonts w:hint="eastAsia" w:ascii="宋体" w:hAnsi="宋体" w:eastAsia="宋体" w:cs="宋体"/>
          <w:sz w:val="18"/>
          <w:szCs w:val="18"/>
          <w:lang w:val="en-US" w:eastAsia="zh-CN"/>
        </w:rPr>
      </w:pPr>
    </w:p>
    <w:p>
      <w:pPr>
        <w:pStyle w:val="000013"/>
        <w:ind w:leftChars="1000" w:firstLineChars="200"/>
        <w:rPr>
          <w:rFonts w:ascii="宋体" w:hAnsi="宋体" w:eastAsia="宋体" w:cs="宋体"/>
          <w:szCs w:val="18"/>
          <w:lang w:val="en-US" w:eastAsia="zh-CN"/>
        </w:rPr>
      </w:pPr>
    </w:p>
    <w:p>
      <w:pPr>
        <w:pStyle w:val="000013"/>
        <w:rPr>
          <w:rFonts w:ascii="宋体" w:hAnsi="宋体" w:eastAsia="宋体" w:cs="宋体"/>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r>
        <w:rPr>
          <w:rFonts w:ascii="宋体" w:hAnsi="宋体" w:eastAsia="宋体" w:cs="宋体"/>
          <w:sz w:val="52"/>
        </w:rPr>
        <w:drawing>
          <wp:anchor distT="0" distB="0" distL="114300" distR="114300" simplePos="false" relativeHeight="251661312" behindDoc="false" locked="false" layoutInCell="true" allowOverlap="true">
            <wp:simplePos x="0" y="0"/>
            <wp:positionH relativeFrom="column">
              <wp:posOffset>-25400</wp:posOffset>
            </wp:positionH>
            <wp:positionV relativeFrom="paragraph">
              <wp:posOffset>5531485</wp:posOffset>
            </wp:positionV>
            <wp:extent cx="5490210" cy="311785"/>
            <wp:effectExtent l="0" t="0" r="15240" b="12065"/>
            <wp:wrapNone/>
            <wp:docPr id="706" name="文本框 152"/>
            <wp:cNvGraphicFramePr/>
            <a:graphic>
              <a:graphicData uri="http://schemas.microsoft.com/office/word/2010/wordprocessingShape">
                <wps:wsp>
                  <wps:cNvSpPr txBox="true"/>
                  <wps:spPr>
                    <a:xfrm>
                      <a:off x="1118235" y="8507730"/>
                      <a:ext cx="5490210" cy="3117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bidi w:val="false"/>
                          <w:jc w:val="left"/>
                          <w:rPr>
                            <w:rFonts w:hint="default" w:ascii="等线" w:hAnsi="等线" w:eastAsia="等线" w:cs="等线"/>
                            <w:lang w:val="en-US" w:eastAsia="zh-CN"/>
                          </w:rPr>
                        </w:pPr>
                        <w:r>
                          <w:rPr>
                            <w:rFonts w:hint="eastAsia" w:ascii="等线" w:hAnsi="等线" w:eastAsia="等线" w:cs="等线"/>
                            <w:lang w:val="en-US" w:eastAsia="zh-CN"/>
                          </w:rPr>
                          <w:t xml:space="preserve">中移物联网有限公司       </w:t>
                        </w:r>
                        <w:r>
                          <w:rPr>
                            <w:rFonts w:hint="eastAsia" w:ascii="等线" w:hAnsi="等线" w:eastAsia="等线" w:cs="等线"/>
                            <w:lang w:val="en-US" w:eastAsia="zh-CN"/>
                          </w:rPr>
                          <w:fldChar w:fldCharType="begin"/>
                        </w:r>
                        <w:r>
                          <w:rPr>
                            <w:rFonts w:hint="eastAsia" w:ascii="等线" w:hAnsi="等线" w:eastAsia="等线" w:cs="等线"/>
                            <w:lang w:val="en-US" w:eastAsia="zh-CN"/>
                          </w:rPr>
                          <w:instrText xml:space="preserve"> HYPERLINK "https://qly.ipower.10086.cn/" </w:instrText>
                        </w:r>
                        <w:r>
                          <w:rPr>
                            <w:rFonts w:hint="eastAsia" w:ascii="等线" w:hAnsi="等线" w:eastAsia="等线" w:cs="等线"/>
                            <w:lang w:val="en-US" w:eastAsia="zh-CN"/>
                          </w:rPr>
                          <w:fldChar w:fldCharType="separate"/>
                        </w:r>
                        <w:r>
                          <w:rPr>
                            <w:rStyle w:val="000022"/>
                            <w:rFonts w:hint="eastAsia" w:ascii="等线" w:hAnsi="等线" w:eastAsia="等线" w:cs="等线"/>
                            <w:lang w:val="en-US" w:eastAsia="zh-CN"/>
                          </w:rPr>
                          <w:t>https://qly.ipower.10086.cn/</w:t>
                        </w:r>
                        <w:r>
                          <w:rPr>
                            <w:rFonts w:hint="eastAsia" w:ascii="等线" w:hAnsi="等线" w:eastAsia="等线" w:cs="等线"/>
                            <w:lang w:val="en-US" w:eastAsia="zh-CN"/>
                          </w:rPr>
                          <w:fldChar w:fldCharType="end"/>
                        </w:r>
                        <w:r>
                          <w:rPr>
                            <w:rFonts w:hint="eastAsia" w:ascii="等线" w:hAnsi="等线" w:eastAsia="等线" w:cs="等线"/>
                            <w:lang w:val="en-US" w:eastAsia="zh-CN"/>
                          </w:rPr>
                          <w:t xml:space="preserve">      联系我们：400-110-0868</w:t>
                        </w:r>
                      </w:p>
                    </w:txbxContent>
                  </wps:txbx>
                  <wps:bodyPr rot="0" spcFirstLastPara="false" vertOverflow="overflow" horzOverflow="overflow" vert="horz" wrap="square" lIns="91440" tIns="45720" rIns="91440" bIns="45720" numCol="1" spcCol="0" rtlCol="false" fromWordArt="false" anchor="t" anchorCtr="false" forceAA="false" compatLnSpc="true">
                    <a:noAutofit/>
                  </wps:bodyPr>
                </wps:wsp>
              </a:graphicData>
            </a:graphic>
          </wp:anchor>
        </w:drawing>
      </w:r>
      <w:r>
        <w:rPr>
          <w:rFonts w:hint="eastAsia" w:ascii="宋体" w:hAnsi="宋体" w:eastAsia="宋体" w:cs="宋体"/>
          <w:b/>
          <w:bCs/>
          <w:sz w:val="52"/>
          <w:szCs w:val="52"/>
          <w:lang w:val="en-US" w:eastAsia="zh-CN"/>
        </w:rPr>
        <w:t>行千里  护平安</w:t>
      </w:r>
    </w:p>
    <w:sectPr>
      <w:footerReference r:id="rId9"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w="http://schemas.openxmlformats.org/wordprocessingml/2006/main">
  <w:font w:name="Segoe UI">
    <w:panose1 w:val="020B0502040204020203"/>
    <w:charset w:val="00" w:characterSet="ISO-8859-1"/>
    <w:family w:val="auto"/>
    <w:pitch w:val="default"/>
    <w:sig w:usb0="E4002EFF" w:usb1="C000E47F" w:usb2="00000009" w:usb3="00000000" w:csb0="200001FF" w:csb1="00000000"/>
  </w:font>
  <w:font w:name="Courier New">
    <w:panose1 w:val="02070309020205020404"/>
    <w:charset w:val="01" w:characterSet="ISO-8859-1"/>
    <w:family w:val="modern"/>
    <w:pitch w:val="default"/>
    <w:sig w:usb0="E0002EFF" w:usb1="C0007843" w:usb2="00000009" w:usb3="00000000" w:csb0="400001FF" w:csb1="FFFF0000"/>
  </w:font>
  <w:font w:name="Arial">
    <w:panose1 w:val="020B0604020202020204"/>
    <w:charset w:val="01" w:characterSet="ISO-8859-1"/>
    <w:family w:val="swiss"/>
    <w:pitch w:val="default"/>
    <w:sig w:usb0="E0002EFF" w:usb1="C000785B" w:usb2="00000009" w:usb3="00000000" w:csb0="400001FF" w:csb1="FFFF0000"/>
  </w:font>
  <w:font w:name="黑体">
    <w:panose1 w:val="02010609060101010101"/>
    <w:charset w:val="86" w:characterSet="ISO-8859-1"/>
    <w:family w:val="auto"/>
    <w:pitch w:val="default"/>
    <w:sig w:usb0="800002BF" w:usb1="38CF7CFA" w:usb2="00000016" w:usb3="00000000" w:csb0="00040001" w:csb1="00000000"/>
  </w:font>
  <w:font w:name="Symbol">
    <w:panose1 w:val="05050102010706020507"/>
    <w:charset w:val="02" w:characterSet="ISO-8859-1"/>
    <w:family w:val="roman"/>
    <w:pitch w:val="default"/>
    <w:sig w:usb0="00000000" w:usb1="00000000" w:usb2="00000000" w:usb3="00000000" w:csb0="80000000" w:csb1="00000000"/>
  </w:font>
  <w:font w:name="Tahoma">
    <w:panose1 w:val="020B0604030504040204"/>
    <w:charset w:val="00" w:characterSet="ISO-8859-1"/>
    <w:family w:val="auto"/>
    <w:pitch w:val="default"/>
    <w:sig w:usb0="E1002EFF" w:usb1="C000605B" w:usb2="00000029" w:usb3="00000000" w:csb0="200101FF" w:csb1="20280000"/>
  </w:font>
  <w:font w:name="Times New Roman">
    <w:panose1 w:val="02020603050405020304"/>
    <w:charset w:val="00" w:characterSet="ISO-8859-1"/>
    <w:family w:val="roman"/>
    <w:pitch w:val="variable"/>
    <w:sig w:usb0="20007A87" w:usb1="80000000" w:usb2="00000008" w:usb3="00000000" w:csb0="000001FF" w:csb1="00000000"/>
  </w:font>
  <w:font w:name="Calibri">
    <w:panose1 w:val="020F0502020204030204"/>
    <w:charset w:val="00" w:characterSet="ISO-8859-1"/>
    <w:family w:val="swiss"/>
    <w:pitch w:val="default"/>
    <w:sig w:usb0="E4002EFF" w:usb1="C000247B" w:usb2="00000009" w:usb3="00000000" w:csb0="200001FF" w:csb1="00000000"/>
  </w:font>
  <w:font w:name="宋体">
    <w:panose1 w:val="02010600030101010101"/>
    <w:charset w:val="86" w:characterSet="ISO-8859-1"/>
    <w:family w:val="auto"/>
    <w:pitch w:val="default"/>
    <w:sig w:usb0="00000203" w:usb1="288F0000" w:usb2="00000006" w:usb3="00000000" w:csb0="00040001" w:csb1="00000000"/>
  </w:font>
  <w:font w:name="Helvetica">
    <w:altName w:val="Arial"/>
    <w:panose1 w:val="00000000000000000000"/>
    <w:charset w:val="00" w:characterSet="ISO-8859-1"/>
    <w:family w:val="auto"/>
    <w:pitch w:val="default"/>
    <w:sig w:usb0="00000000" w:usb1="00000000" w:usb2="00000000" w:usb3="00000000" w:csb0="00000000" w:csb1="00000000"/>
  </w:font>
  <w:font w:name="Wingdings">
    <w:panose1 w:val="05000000000000000000"/>
    <w:charset w:val="02" w:characterSet="ISO-8859-1"/>
    <w:family w:val="auto"/>
    <w:pitch w:val="default"/>
    <w:sig w:usb0="00000000" w:usb1="00000000" w:usb2="00000000" w:usb3="00000000" w:csb0="80000000" w:csb1="00000000"/>
  </w:font>
  <w:font w:name="微软雅黑">
    <w:panose1 w:val="020B0503020204020204"/>
    <w:charset w:val="86" w:characterSet="ISO-8859-1"/>
    <w:family w:val="swiss"/>
    <w:pitch w:val="default"/>
    <w:sig w:usb0="80000287" w:usb1="2ACF3C50" w:usb2="00000016" w:usb3="00000000" w:csb0="0004001F" w:csb1="00000000"/>
  </w:font>
  <w:font w:name="等线">
    <w:panose1 w:val="02010600030101010101"/>
    <w:charset w:val="86" w:characterSet="ISO-8859-1"/>
    <w:family w:val="auto"/>
    <w:pitch w:val="default"/>
    <w:sig w:usb0="A00002BF" w:usb1="38CF7CFA" w:usb2="00000016" w:usb3="00000000" w:csb0="0004000F" w:csb1="00000000"/>
  </w:font>
</w:fonts>
</file>

<file path=word/footer1.xml><?xml version="1.0" encoding="utf-8"?>
<w:ftr xmlns:w="http://schemas.openxmlformats.org/wordprocessingml/2006/main">
  <w:p>
    <w:pPr>
      <w:pStyle w:val="00001b"/>
      <w:rPr/>
    </w:pPr>
  </w:p>
</w:ftr>
</file>

<file path=word/footer2.xml><?xml version="1.0" encoding="utf-8"?>
<w:ftr xmlns:w="http://schemas.openxmlformats.org/wordprocessingml/2006/main">
  <w:p>
    <w:pPr>
      <w:pStyle w:val="00001b"/>
      <w:rPr/>
    </w:pPr>
  </w:p>
</w:ftr>
</file>

<file path=word/footer3.xml><?xml version="1.0" encoding="utf-8"?>
<w:ftr xmlns:a="http://schemas.openxmlformats.org/drawingml/2006/main" xmlns:w="http://schemas.openxmlformats.org/wordprocessingml/2006/main" xmlns:wps="http://schemas.microsoft.com/office/word/2010/wordprocessingShape" xmlns:wp="http://schemas.openxmlformats.org/drawingml/2006/wordprocessingDrawing" xmlns:mc="http://schemas.openxmlformats.org/markup-compatibility/2006" mc:Ignorable="wps">
  <w:p>
    <w:pPr>
      <w:pStyle w:val="00001b"/>
      <w:rPr/>
    </w:pPr>
    <w:r>
      <w:rPr>
        <w:sz w:val="18"/>
      </w:rPr>
      <w:drawing>
        <wp:anchor distT="0" distB="0" distL="114300" distR="114300" simplePos="false" relativeHeight="251662336" behindDoc="false" locked="false" layoutInCell="true" allowOverlap="true">
          <wp:simplePos x="0" y="0"/>
          <wp:positionH relativeFrom="margin">
            <wp:align>center</wp:align>
          </wp:positionH>
          <wp:positionV relativeFrom="paragraph">
            <wp:posOffset>0</wp:posOffset>
          </wp:positionV>
          <wp:extent cx="1828800" cy="1828800"/>
          <wp:effectExtent l="0" t="0" r="0" b="0"/>
          <wp:wrapNone/>
          <wp:docPr id="711" name="文本框 153"/>
          <wp:cNvGraphicFramePr/>
          <a:graphic>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00001b"/>
                        <w:rPr/>
                      </w:pPr>
                      <w:r>
                        <w:rPr/>
                        <w:fldChar w:fldCharType="begin"/>
                      </w:r>
                      <w:r>
                        <w:rPr/>
                        <w:instrText xml:space="preserve"> PAGE  \* MERGEFORMAT </w:instrText>
                      </w:r>
                      <w:r>
                        <w:rPr/>
                        <w:fldChar w:fldCharType="separate"/>
                      </w:r>
                      <w:r>
                        <w:rPr/>
                        <w:t>2</w:t>
                      </w:r>
                      <w:r>
                        <w:rPr/>
                        <w:fldChar w:fldCharType="end"/>
                      </w:r>
                    </w:p>
                  </w:txbxContent>
                </wps:txbx>
                <wps:bodyPr rot="0" spcFirstLastPara="false" vertOverflow="overflow" horzOverflow="overflow" vert="horz" wrap="none" lIns="0" tIns="0" rIns="0" bIns="0" numCol="1" spcCol="0" rtlCol="false" fromWordArt="false" anchor="t" anchorCtr="false" forceAA="false" upright="false" compatLnSpc="true">
                  <a:spAutoFit/>
                </wps:bodyPr>
              </wps:wsp>
            </a:graphicData>
          </a:graphic>
        </wp:anchor>
      </w:drawing>
    </w:r>
  </w:p>
</w:ftr>
</file>

<file path=word/header1.xml><?xml version="1.0" encoding="utf-8"?>
<w:hdr xmlns:w="http://schemas.openxmlformats.org/wordprocessingml/2006/main">
  <w:p>
    <w:pPr>
      <w:pStyle w:val="00001c"/>
      <w:pBdr>
        <w:bottom w:val="none" w:color="auto" w:sz="0" w:space="1"/>
      </w:pBdr>
      <w:rPr>
        <w:rFonts w:hint="default" w:eastAsiaTheme="minorEastAsia"/>
        <w:lang w:val="en-US" w:eastAsia="zh-CN"/>
      </w:rPr>
    </w:pPr>
    <w:r>
      <w:rPr>
        <w:rFonts w:hint="eastAsia"/>
        <w:color w:val="44546A" w:themeColor="text2"/>
        <w:lang w:val="en-US" w:eastAsia="zh-CN"/>
      </w:rPr>
      <w:t xml:space="preserve"> </w:t>
    </w:r>
    <w:r>
      <w:rPr>
        <w:rFonts w:hint="eastAsia"/>
        <w:lang w:val="en-US" w:eastAsia="zh-CN"/>
      </w:rPr>
      <w:t xml:space="preserve">                 </w:t>
    </w:r>
  </w:p>
</w:hdr>
</file>

<file path=word/header2.xml><?xml version="1.0" encoding="utf-8"?>
<w:hdr xmlns:pic="http://schemas.openxmlformats.org/drawingml/2006/picture" xmlns:wp="http://schemas.openxmlformats.org/drawingml/2006/wordprocessingDrawing" xmlns:a="http://schemas.openxmlformats.org/drawingml/2006/main" xmlns:w="http://schemas.openxmlformats.org/wordprocessingml/2006/main" xmlns:r="http://schemas.openxmlformats.org/officeDocument/2006/relationships">
  <w:p>
    <w:pPr>
      <w:pStyle w:val="00001c"/>
      <w:pBdr>
        <w:bottom w:val="single" w:color="auto" w:sz="4" w:space="1"/>
      </w:pBdr>
      <w:rPr>
        <w:rFonts w:hint="default" w:eastAsiaTheme="minorEastAsia"/>
        <w:lang w:val="en-US" w:eastAsia="zh-CN"/>
      </w:rPr>
    </w:pPr>
    <w:r>
      <w:rPr>
        <w:rFonts w:hint="eastAsia" w:eastAsiaTheme="minorEastAsia"/>
        <w:lang w:eastAsia="zh-CN"/>
      </w:rPr>
      <w:drawing>
        <wp:inline distT="0" distB="0" distL="114300" distR="114300">
          <wp:extent cx="920115" cy="287655"/>
          <wp:effectExtent l="0" t="0" r="13335" b="17145"/>
          <wp:docPr id="708" name="图片 155" descr="中国移动蓝"/>
          <wp:cNvGraphicFramePr>
            <a:graphicFrameLocks noChangeAspect="true"/>
          </wp:cNvGraphicFramePr>
          <a:graphic>
            <a:graphicData uri="http://schemas.openxmlformats.org/drawingml/2006/picture">
              <pic:pic>
                <pic:nvPicPr>
                  <pic:cNvPr id="709" name="图片 155" descr="中国移动蓝"/>
                  <pic:cNvPicPr>
                    <a:picLocks noChangeAspect="true"/>
                  </pic:cNvPicPr>
                </pic:nvPicPr>
                <pic:blipFill>
                  <a:blip r:embed="rId0"/>
                  <a:stretch>
                    <a:fillRect/>
                  </a:stretch>
                </pic:blipFill>
                <pic:spPr>
                  <a:xfrm>
                    <a:off x="0" y="0"/>
                    <a:ext cx="920115" cy="287655"/>
                  </a:xfrm>
                  <a:prstGeom prst="rect">
                    <a:avLst/>
                  </a:prstGeom>
                </pic:spPr>
              </pic:pic>
            </a:graphicData>
          </a:graphic>
        </wp:inline>
      </w:drawing>
    </w:r>
    <w:r>
      <w:rPr>
        <w:rFonts w:hint="eastAsia"/>
        <w:lang w:val="en-US" w:eastAsia="zh-CN"/>
      </w:rPr>
      <w:t xml:space="preserve">                                                       </w:t>
    </w:r>
    <w:r>
      <w:rPr>
        <w:rFonts w:hint="eastAsia"/>
        <w:color w:val="44546A" w:themeColor="text2"/>
        <w:lang w:val="en-US" w:eastAsia="zh-CN"/>
      </w:rPr>
      <w:t xml:space="preserve">中移物联网有限公司 </w:t>
    </w:r>
    <w:r>
      <w:rPr>
        <w:rFonts w:hint="eastAsia"/>
        <w:lang w:val="en-US" w:eastAsia="zh-CN"/>
      </w:rPr>
      <w:t xml:space="preserve">                 </w:t>
    </w:r>
  </w:p>
</w:hdr>
</file>

<file path=word/numbering.xml><?xml version="1.0" encoding="utf-8"?>
<w:numbering xmlns:w="http://schemas.openxmlformats.org/wordprocessingml/2006/main">
  <w:abstractNum w:abstractNumId="1">
    <w:lvl>
      <w:pPr>
        <w:tabs>
          <w:tab w:val="num" w:pos="720"/>
        </w:tabs>
      </w:pPr>
    </w:lvl>
  </w:abstractNum>
  <w:abstractNum w:abstractNumId="2">
    <w:lvl w:ilvl="6">
      <w:start w:val="1"/>
      <w:numFmt w:val="bullet"/>
      <w:lvlText w:val=""/>
      <w:pPr>
        <w:ind w:left="32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8">
      <w:start w:val="1"/>
      <w:numFmt w:val="bullet"/>
      <w:lvlText w:val=""/>
      <w:pPr>
        <w:ind w:left="4116" w:hanging="336"/>
      </w:pPr>
      <w:rPr>
        <w:rFonts w:hint="default" w:ascii="wingdings" w:hAnsi="wingdings" w:cs="wingdings"/>
      </w:rPr>
    </w:lvl>
  </w:abstractNum>
  <w:abstractNum w:abstractNumId="3">
    <w:lvl w:ilvl="6">
      <w:start w:val="1"/>
      <w:numFmt w:val="bullet"/>
      <w:lvlText w:val=""/>
      <w:pPr>
        <w:ind w:left="327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8">
      <w:start w:val="1"/>
      <w:numFmt w:val="bullet"/>
      <w:lvlText w:val=""/>
      <w:pPr>
        <w:ind w:left="411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abstractNum>
  <w:abstractNum w:abstractNumId="4">
    <w:lvl w:ilvl="8">
      <w:start w:val="1"/>
      <w:numFmt w:val="bullet"/>
      <w:lvlText w:val=""/>
      <w:pPr>
        <w:ind w:left="3696" w:hanging="336"/>
      </w:pPr>
      <w:rPr>
        <w:rFonts w:hint="default" w:ascii="wingdings" w:hAnsi="wingdings" w:cs="wingdings"/>
      </w:rPr>
    </w:lvl>
    <w:lvl w:ilvl="4">
      <w:start w:val="1"/>
      <w:numFmt w:val="bullet"/>
      <w:lvlText w:val="¡"/>
      <w:pPr>
        <w:ind w:left="2016" w:hanging="336"/>
      </w:pPr>
      <w:rPr>
        <w:rFonts w:hint="default" w:ascii="wingdings" w:hAnsi="wingdings" w:cs="wingdings"/>
      </w:rPr>
    </w:lvl>
    <w:lvl w:ilvl="5">
      <w:start w:val="1"/>
      <w:numFmt w:val="bullet"/>
      <w:lvlText w:val=""/>
      <w:pPr>
        <w:ind w:left="2436" w:hanging="336"/>
      </w:pPr>
      <w:rPr>
        <w:rFonts w:hint="default" w:ascii="wingdings" w:hAnsi="wingdings" w:cs="wingdings"/>
      </w:rPr>
    </w:lvl>
    <w:lvl w:ilvl="0">
      <w:start w:val="1"/>
      <w:numFmt w:val="bullet"/>
      <w:lvlText w:val=""/>
      <w:lvlJc w:val="left"/>
      <w:pPr>
        <w:tabs/>
        <w:ind w:left="336" w:hanging="336"/>
      </w:pPr>
      <w:rPr>
        <w:rFonts w:hint="default" w:ascii="wingdings" w:hAnsi="wingdings" w:cs="wingdings"/>
        <w:u/>
      </w:rPr>
    </w:lvl>
    <w:lvl w:ilvl="3">
      <w:start w:val="1"/>
      <w:numFmt w:val="bullet"/>
      <w:lvlText w:val=""/>
      <w:pPr>
        <w:ind w:left="1596" w:hanging="336"/>
      </w:pPr>
      <w:rPr>
        <w:rFonts w:hint="default" w:ascii="wingdings" w:hAnsi="wingdings" w:cs="wingdings"/>
      </w:rPr>
    </w:lvl>
    <w:lvl w:ilvl="1">
      <w:start w:val="1"/>
      <w:numFmt w:val="bullet"/>
      <w:lvlText w:val="¡"/>
      <w:lvlJc w:val="left"/>
      <w:pPr>
        <w:tabs/>
        <w:ind w:left="756" w:hanging="336"/>
      </w:pPr>
      <w:rPr>
        <w:rFonts w:hint="default" w:ascii="wingdings" w:hAnsi="wingdings" w:cs="wingdings"/>
        <w:u/>
      </w:rPr>
    </w:lvl>
    <w:lvl w:ilvl="6">
      <w:start w:val="1"/>
      <w:numFmt w:val="bullet"/>
      <w:lvlText w:val=""/>
      <w:pPr>
        <w:ind w:left="2856" w:hanging="336"/>
      </w:pPr>
      <w:rPr>
        <w:rFonts w:hint="default" w:ascii="wingdings" w:hAnsi="wingdings" w:cs="wingdings"/>
      </w:rPr>
    </w:lvl>
    <w:lvl w:ilvl="7">
      <w:start w:val="1"/>
      <w:numFmt w:val="bullet"/>
      <w:lvlText w:val="¡"/>
      <w:pPr>
        <w:ind w:left="3276" w:hanging="336"/>
      </w:pPr>
      <w:rPr>
        <w:rFonts w:hint="default" w:ascii="wingdings" w:hAnsi="wingdings" w:cs="wingdings"/>
      </w:rPr>
    </w:lvl>
    <w:lvl w:ilvl="2">
      <w:start w:val="1"/>
      <w:numFmt w:val="bullet"/>
      <w:lvlText w:val=""/>
      <w:lvlJc w:val="left"/>
      <w:pPr>
        <w:tabs/>
        <w:ind w:left="1176" w:hanging="336"/>
      </w:pPr>
      <w:rPr>
        <w:rFonts w:hint="default" w:ascii="wingdings" w:hAnsi="wingdings" w:cs="wingdings"/>
        <w:u/>
      </w:rPr>
    </w:lvl>
  </w:abstractNum>
  <w:abstractNum w:abstractNumId="5">
    <w:lvl w:ilvl="0" w:tentative="false">
      <w:start w:val="1"/>
      <w:numFmt w:val="decimal"/>
      <w:suff w:val="nothing"/>
      <w:lvlText w:val="%1、"/>
      <w:lvlJc w:val="left"/>
      <w:pPr>
        <w:ind/>
      </w:pPr>
      <w:rPr>
        <w:rFonts/>
      </w:rPr>
    </w:lvl>
  </w:abstractNum>
  <w:abstractNum w:abstractNumId="6">
    <w:lvl w:ilvl="5">
      <w:start w:val="1"/>
      <w:numFmt w:val="lowerRoman"/>
      <w:lvlText w:val="%6."/>
      <w:lvlJc w:val="left"/>
      <w:pPr>
        <w:ind w:left="2436" w:hanging="336"/>
      </w:pPr>
    </w:lvl>
    <w:lvl w:ilvl="8">
      <w:start w:val="1"/>
      <w:numFmt w:val="lowerRoman"/>
      <w:lvlText w:val="%9."/>
      <w:lvlJc w:val="left"/>
      <w:pPr>
        <w:ind w:left="3696" w:hanging="336"/>
      </w:pPr>
    </w:lvl>
    <w:lvl w:ilvl="3">
      <w:start w:val="1"/>
      <w:numFmt w:val="decimal"/>
      <w:lvlText w:val="%4."/>
      <w:lvlJc w:val="left"/>
      <w:pPr>
        <w:ind w:left="1596" w:hanging="336"/>
      </w:pPr>
    </w:lvl>
    <w:lvl w:ilvl="7">
      <w:start w:val="1"/>
      <w:numFmt w:val="lowerLetter"/>
      <w:lvlText w:val="%8."/>
      <w:lvlJc w:val="left"/>
      <w:pPr>
        <w:ind w:left="3276" w:hanging="336"/>
      </w:pPr>
    </w:lvl>
    <w:lvl w:ilvl="0">
      <w:start w:val="1"/>
      <w:numFmt w:val="decimal"/>
      <w:lvlText w:val="%1."/>
      <w:lvlJc w:val="left"/>
      <w:pPr>
        <w:ind w:left="336" w:hanging="336"/>
      </w:pPr>
      <w:rPr/>
    </w:lvl>
    <w:lvl w:ilvl="1">
      <w:start w:val="1"/>
      <w:numFmt w:val="lowerLetter"/>
      <w:lvlText w:val="%2."/>
      <w:lvlJc w:val="left"/>
      <w:pPr>
        <w:ind w:left="756" w:hanging="336"/>
      </w:pPr>
    </w:lvl>
    <w:lvl w:ilvl="4">
      <w:start w:val="1"/>
      <w:numFmt w:val="lowerLetter"/>
      <w:lvlText w:val="%5."/>
      <w:lvlJc w:val="left"/>
      <w:pPr>
        <w:ind w:left="2016" w:hanging="336"/>
      </w:pPr>
    </w:lvl>
    <w:lvl w:ilvl="2">
      <w:start w:val="1"/>
      <w:numFmt w:val="lowerRoman"/>
      <w:lvlText w:val="%3."/>
      <w:lvlJc w:val="left"/>
      <w:pPr>
        <w:ind w:left="1176" w:hanging="336"/>
      </w:pPr>
    </w:lvl>
    <w:lvl w:ilvl="6">
      <w:start w:val="1"/>
      <w:numFmt w:val="decimal"/>
      <w:lvlText w:val="%7."/>
      <w:lvlJc w:val="left"/>
      <w:pPr>
        <w:ind w:left="2856" w:hanging="336"/>
      </w:pPr>
    </w:lvl>
  </w:abstractNum>
  <w:abstractNum w:abstractNumId="7">
    <w:lvl w:ilvl="0">
      <w:start w:val="1"/>
      <w:numFmt w:val="decimal"/>
      <w:lvlText w:val="%1."/>
      <w:lvlJc w:val="left"/>
      <w:pPr>
        <w:ind w:left="336" w:hanging="336"/>
      </w:pPr>
      <w:rPr/>
    </w:lvl>
    <w:lvl w:ilvl="5">
      <w:start w:val="1"/>
      <w:numFmt w:val="lowerRoman"/>
      <w:lvlText w:val="%6."/>
      <w:lvlJc w:val="left"/>
      <w:pPr>
        <w:ind w:left="2436" w:hanging="336"/>
      </w:pPr>
    </w:lvl>
    <w:lvl w:ilvl="7">
      <w:start w:val="1"/>
      <w:numFmt w:val="lowerLetter"/>
      <w:lvlText w:val="%8."/>
      <w:lvlJc w:val="left"/>
      <w:pPr>
        <w:ind w:left="3276" w:hanging="336"/>
      </w:pPr>
    </w:lvl>
    <w:lvl w:ilvl="8">
      <w:start w:val="1"/>
      <w:numFmt w:val="lowerRoman"/>
      <w:lvlText w:val="%9."/>
      <w:lvlJc w:val="left"/>
      <w:pPr>
        <w:ind w:left="3696" w:hanging="336"/>
      </w:pPr>
    </w:lvl>
    <w:lvl w:ilvl="6">
      <w:start w:val="1"/>
      <w:numFmt w:val="decimal"/>
      <w:lvlText w:val="%7."/>
      <w:lvlJc w:val="left"/>
      <w:pPr>
        <w:ind w:left="2856" w:hanging="336"/>
      </w:pPr>
    </w:lvl>
    <w:lvl w:ilvl="3">
      <w:start w:val="1"/>
      <w:numFmt w:val="decimal"/>
      <w:lvlText w:val="%4."/>
      <w:lvlJc w:val="left"/>
      <w:pPr>
        <w:ind w:left="1596" w:hanging="336"/>
      </w:pPr>
    </w:lvl>
    <w:lvl w:ilvl="1">
      <w:start w:val="1"/>
      <w:numFmt w:val="lowerLetter"/>
      <w:lvlText w:val="%2."/>
      <w:lvlJc w:val="left"/>
      <w:pPr>
        <w:ind w:left="756" w:hanging="336"/>
      </w:pPr>
    </w:lvl>
    <w:lvl w:ilvl="4">
      <w:start w:val="1"/>
      <w:numFmt w:val="lowerLetter"/>
      <w:lvlText w:val="%5."/>
      <w:lvlJc w:val="left"/>
      <w:pPr>
        <w:ind w:left="2016" w:hanging="336"/>
      </w:pPr>
    </w:lvl>
    <w:lvl w:ilvl="2">
      <w:start w:val="1"/>
      <w:numFmt w:val="lowerRoman"/>
      <w:lvlText w:val="%3."/>
      <w:lvlJc w:val="left"/>
      <w:pPr>
        <w:ind w:left="1176" w:hanging="336"/>
      </w:pPr>
    </w:lvl>
  </w:abstractNum>
  <w:abstractNum w:abstractNumId="8">
    <w:nsid w:val="EA354BA6"/>
    <w:multiLevelType w:val="multilevel"/>
    <w:tmpl w:val="EA354BA6"/>
    <w:lvl w:ilvl="6" w:tentative="false">
      <w:start w:val="1"/>
      <w:numFmt w:val="decimal"/>
      <w:suff w:val="space"/>
      <w:lvlText w:val="%1.%2.%3.%4.%5.%6.%7"/>
      <w:lvlJc w:val="left"/>
      <w:pPr>
        <w:ind w:left="0" w:leftChars="0" w:firstLine="0" w:firstLineChars="0"/>
      </w:pPr>
      <w:rPr>
        <w:rFonts w:hint="default"/>
      </w:rPr>
    </w:lvl>
    <w:lvl w:ilvl="0" w:tentative="false">
      <w:start w:val="1"/>
      <w:numFmt w:val="decimal"/>
      <w:suff w:val="space"/>
      <w:lvlText w:val="%1"/>
      <w:lvlJc w:val="left"/>
      <w:pPr>
        <w:ind w:left="0" w:leftChars="0" w:firstLine="0" w:firstLineChars="0"/>
      </w:pPr>
      <w:rPr>
        <w:rFonts w:hint="default"/>
      </w:rPr>
    </w:lvl>
    <w:lvl w:ilvl="2" w:tentative="false">
      <w:start w:val="1"/>
      <w:numFmt w:val="decimal"/>
      <w:suff w:val="space"/>
      <w:lvlText w:val="%1.%2.%3"/>
      <w:lvlJc w:val="left"/>
      <w:pPr>
        <w:ind w:left="0" w:leftChars="0" w:firstLine="0" w:firstLineChars="0"/>
      </w:pPr>
      <w:rPr>
        <w:rFonts w:hint="default"/>
      </w:rPr>
    </w:lvl>
    <w:lvl w:ilvl="4" w:tentative="false">
      <w:start w:val="1"/>
      <w:numFmt w:val="decimal"/>
      <w:suff w:val="space"/>
      <w:lvlText w:val="%1.%2.%3.%4.%5"/>
      <w:lvlJc w:val="left"/>
      <w:pPr>
        <w:ind w:left="0" w:leftChars="0" w:firstLine="0" w:firstLineChars="0"/>
      </w:pPr>
      <w:rPr>
        <w:rFonts w:hint="default"/>
      </w:rPr>
    </w:lvl>
    <w:lvl w:ilvl="1" w:tentative="false">
      <w:start w:val="1"/>
      <w:numFmt w:val="decimal"/>
      <w:suff w:val="space"/>
      <w:lvlText w:val="%1.%2"/>
      <w:lvlJc w:val="left"/>
      <w:pPr>
        <w:ind w:left="0" w:leftChars="0" w:firstLine="0" w:firstLineChars="0"/>
      </w:pPr>
      <w:rPr>
        <w:rFonts w:hint="default"/>
      </w:rPr>
    </w:lvl>
    <w:lvl w:ilvl="8" w:tentative="false">
      <w:start w:val="1"/>
      <w:numFmt w:val="decimal"/>
      <w:suff w:val="space"/>
      <w:lvlText w:val="%1.%2.%3.%4.%5.%6.%7.%8.%9"/>
      <w:lvlJc w:val="left"/>
      <w:pPr>
        <w:ind w:left="0" w:leftChars="0" w:firstLine="0" w:firstLineChars="0"/>
      </w:pPr>
      <w:rPr>
        <w:rFonts w:hint="default"/>
      </w:rPr>
    </w:lvl>
    <w:lvl w:ilvl="3" w:tentative="false">
      <w:start w:val="1"/>
      <w:numFmt w:val="decimal"/>
      <w:suff w:val="space"/>
      <w:lvlText w:val="%1.%2.%3.%4"/>
      <w:lvlJc w:val="left"/>
      <w:pPr>
        <w:ind w:left="0" w:leftChars="0" w:firstLine="0" w:firstLineChars="0"/>
      </w:pPr>
      <w:rPr>
        <w:rFonts w:hint="default"/>
      </w:rPr>
    </w:lvl>
    <w:lvl w:ilvl="5" w:tentative="false">
      <w:start w:val="1"/>
      <w:numFmt w:val="decimal"/>
      <w:suff w:val="space"/>
      <w:lvlText w:val="%1.%2.%3.%4.%5.%6"/>
      <w:lvlJc w:val="left"/>
      <w:pPr>
        <w:ind w:left="0" w:leftChars="0" w:firstLine="0" w:firstLineChars="0"/>
      </w:pPr>
      <w:rPr>
        <w:rFonts w:hint="default"/>
      </w:rPr>
    </w:lvl>
    <w:lvl w:ilvl="7" w:tentative="false">
      <w:start w:val="1"/>
      <w:numFmt w:val="decimal"/>
      <w:suff w:val="space"/>
      <w:lvlText w:val="%1.%2.%3.%4.%5.%6.%7.%8"/>
      <w:lvlJc w:val="left"/>
      <w:pPr>
        <w:ind w:left="0" w:leftChars="0" w:firstLine="0" w:firstLineChars="0"/>
      </w:pPr>
      <w:rPr>
        <w:rFonts w:hint="default"/>
      </w:rPr>
    </w:lvl>
  </w:abstractNum>
  <w:abstractNum w:abstractNumId="9">
    <w:lvl w:ilvl="2">
      <w:start w:val="1"/>
      <w:numFmt w:val="lowerRoman"/>
      <w:lvlText w:val="%3."/>
      <w:lvlJc w:val="left"/>
      <w:pPr>
        <w:ind w:left="1176" w:hanging="336"/>
      </w:pPr>
    </w:lvl>
    <w:lvl w:ilvl="6">
      <w:start w:val="1"/>
      <w:numFmt w:val="decimal"/>
      <w:lvlText w:val="%7."/>
      <w:lvlJc w:val="left"/>
      <w:pPr>
        <w:ind w:left="2856" w:hanging="336"/>
      </w:pPr>
    </w:lvl>
    <w:lvl w:ilvl="4">
      <w:start w:val="1"/>
      <w:numFmt w:val="lowerLetter"/>
      <w:lvlText w:val="%5."/>
      <w:lvlJc w:val="left"/>
      <w:pPr>
        <w:ind w:left="2016" w:hanging="336"/>
      </w:pPr>
    </w:lvl>
    <w:lvl w:ilvl="1">
      <w:start w:val="1"/>
      <w:numFmt w:val="lowerLetter"/>
      <w:lvlText w:val="%2."/>
      <w:lvlJc w:val="left"/>
      <w:pPr>
        <w:ind w:left="756" w:hanging="336"/>
      </w:pPr>
    </w:lvl>
    <w:lvl w:ilvl="5">
      <w:start w:val="1"/>
      <w:numFmt w:val="lowerRoman"/>
      <w:lvlText w:val="%6."/>
      <w:lvlJc w:val="left"/>
      <w:pPr>
        <w:ind w:left="2436" w:hanging="336"/>
      </w:pPr>
    </w:lvl>
    <w:lvl w:ilvl="0">
      <w:start w:val="1"/>
      <w:numFmt w:val="decimal"/>
      <w:lvlText w:val="%1."/>
      <w:lvlJc w:val="left"/>
      <w:pPr>
        <w:ind w:left="336" w:hanging="336"/>
      </w:pPr>
      <w:rPr/>
    </w:lvl>
    <w:lvl w:ilvl="7">
      <w:start w:val="1"/>
      <w:numFmt w:val="lowerLetter"/>
      <w:lvlText w:val="%8."/>
      <w:lvlJc w:val="left"/>
      <w:pPr>
        <w:ind w:left="3276" w:hanging="336"/>
      </w:pPr>
    </w:lvl>
    <w:lvl w:ilvl="8">
      <w:start w:val="1"/>
      <w:numFmt w:val="lowerRoman"/>
      <w:lvlText w:val="%9."/>
      <w:lvlJc w:val="left"/>
      <w:pPr>
        <w:ind w:left="3696" w:hanging="336"/>
      </w:pPr>
    </w:lvl>
    <w:lvl w:ilvl="3">
      <w:start w:val="1"/>
      <w:numFmt w:val="decimal"/>
      <w:lvlText w:val="%4."/>
      <w:lvlJc w:val="left"/>
      <w:pPr>
        <w:ind w:left="1596" w:hanging="336"/>
      </w:pPr>
    </w:lvl>
  </w:abstractNum>
  <w:abstractNum w:abstractNumId="10">
    <w:lvl w:ilvl="4">
      <w:start w:val="1"/>
      <w:numFmt w:val="bullet"/>
      <w:lvlText w:val="¡"/>
      <w:pPr>
        <w:ind w:left="243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6">
      <w:start w:val="1"/>
      <w:numFmt w:val="bullet"/>
      <w:lvlText w:val=""/>
      <w:pPr>
        <w:ind w:left="3276" w:hanging="336"/>
      </w:pPr>
      <w:rPr>
        <w:rFonts w:hint="default" w:ascii="wingdings" w:hAnsi="wingdings" w:cs="wingdings"/>
      </w:rPr>
    </w:lvl>
  </w:abstractNum>
  <w:abstractNum w:abstractNumId="11">
    <w:lvl>
      <w:pPr>
        <w:tabs>
          <w:tab w:val="num" w:pos="720"/>
        </w:tabs>
      </w:pPr>
    </w:lvl>
  </w:abstractNum>
  <w:abstractNum w:abstractNumId="12">
    <w:lvl w:ilvl="8">
      <w:start w:val="1"/>
      <w:numFmt w:val="lowerRoman"/>
      <w:lvlText w:val="%9."/>
      <w:lvlJc w:val="left"/>
      <w:pPr>
        <w:ind w:left="4116" w:hanging="336"/>
      </w:pPr>
      <w:rPr>
        <w:rFonts/>
      </w:rPr>
    </w:lvl>
    <w:lvl w:ilvl="5">
      <w:start w:val="1"/>
      <w:numFmt w:val="lowerRoman"/>
      <w:lvlText w:val="%6."/>
      <w:lvlJc w:val="left"/>
      <w:pPr>
        <w:ind w:left="2856" w:hanging="336"/>
      </w:pPr>
      <w:rPr>
        <w:rFonts/>
      </w:rPr>
    </w:lvl>
    <w:lvl w:ilvl="7">
      <w:start w:val="1"/>
      <w:numFmt w:val="lowerLetter"/>
      <w:lvlText w:val="%8."/>
      <w:lvlJc w:val="left"/>
      <w:pPr>
        <w:ind w:left="3696" w:hanging="336"/>
      </w:pPr>
      <w:rPr>
        <w:rFonts/>
      </w:rPr>
    </w:lvl>
    <w:lvl w:ilvl="2">
      <w:start w:val="1"/>
      <w:numFmt w:val="lowerRoman"/>
      <w:lvlText w:val="%3."/>
      <w:lvlJc w:val="left"/>
      <w:pPr>
        <w:ind w:left="1596" w:hanging="336"/>
      </w:pPr>
      <w:rPr>
        <w:rFonts/>
      </w:rPr>
    </w:lvl>
    <w:lvl w:ilvl="1">
      <w:start w:val="1"/>
      <w:numFmt w:val="lowerLetter"/>
      <w:lvlText w:val="%2."/>
      <w:lvlJc w:val="left"/>
      <w:pPr>
        <w:ind w:left="1176" w:hanging="336"/>
      </w:pPr>
      <w:rPr>
        <w:rFonts/>
      </w:rPr>
    </w:lvl>
    <w:lvl w:ilvl="6">
      <w:start w:val="1"/>
      <w:numFmt w:val="decimal"/>
      <w:lvlText w:val="%7."/>
      <w:lvlJc w:val="left"/>
      <w:pPr>
        <w:ind w:left="3276" w:hanging="336"/>
      </w:pPr>
      <w:rPr>
        <w:rFonts/>
      </w:rPr>
    </w:lvl>
    <w:lvl w:ilvl="3">
      <w:start w:val="1"/>
      <w:numFmt w:val="decimal"/>
      <w:lvlText w:val="%4."/>
      <w:lvlJc w:val="left"/>
      <w:pPr>
        <w:ind w:left="2016" w:hanging="336"/>
      </w:pPr>
      <w:rPr>
        <w:rFonts/>
      </w:rPr>
    </w:lvl>
    <w:lvl w:ilvl="0">
      <w:start w:val="1"/>
      <w:numFmt w:val="decimal"/>
      <w:lvlText w:val="%1."/>
      <w:lvlJc w:val="left"/>
      <w:pPr>
        <w:tabs/>
        <w:ind w:left="756" w:hanging="336"/>
      </w:pPr>
      <w:rPr>
        <w:rFonts/>
      </w:rPr>
    </w:lvl>
    <w:lvl w:ilvl="4">
      <w:start w:val="1"/>
      <w:numFmt w:val="lowerLetter"/>
      <w:lvlText w:val="%5."/>
      <w:lvlJc w:val="left"/>
      <w:pPr>
        <w:ind w:left="2436" w:hanging="336"/>
      </w:pPr>
      <w:rPr>
        <w:rFonts/>
      </w:rPr>
    </w:lvl>
  </w:abstractNum>
  <w:abstractNum w:abstractNumId="13">
    <w:lvl w:ilvl="4">
      <w:start w:val="1"/>
      <w:numFmt w:val="lowerLetter"/>
      <w:lvlText w:val="%5."/>
      <w:lvlJc w:val="left"/>
      <w:pPr>
        <w:ind w:left="2016" w:hanging="336"/>
      </w:pPr>
    </w:lvl>
    <w:lvl w:ilvl="0">
      <w:start w:val="1"/>
      <w:numFmt w:val="decimal"/>
      <w:lvlText w:val="%1."/>
      <w:lvlJc w:val="left"/>
      <w:pPr>
        <w:ind w:left="336" w:hanging="336"/>
      </w:pPr>
      <w:rPr/>
    </w:lvl>
    <w:lvl w:ilvl="3">
      <w:start w:val="1"/>
      <w:numFmt w:val="decimal"/>
      <w:lvlText w:val="%4."/>
      <w:lvlJc w:val="left"/>
      <w:pPr>
        <w:ind w:left="1596" w:hanging="336"/>
      </w:pPr>
    </w:lvl>
    <w:lvl w:ilvl="1">
      <w:start w:val="1"/>
      <w:numFmt w:val="lowerLetter"/>
      <w:lvlText w:val="%2."/>
      <w:lvlJc w:val="left"/>
      <w:pPr>
        <w:ind w:left="756" w:hanging="336"/>
      </w:pPr>
    </w:lvl>
    <w:lvl w:ilvl="6">
      <w:start w:val="1"/>
      <w:numFmt w:val="decimal"/>
      <w:lvlText w:val="%7."/>
      <w:lvlJc w:val="left"/>
      <w:pPr>
        <w:ind w:left="2856" w:hanging="336"/>
      </w:pPr>
    </w:lvl>
    <w:lvl w:ilvl="7">
      <w:start w:val="1"/>
      <w:numFmt w:val="lowerLetter"/>
      <w:lvlText w:val="%8."/>
      <w:lvlJc w:val="left"/>
      <w:pPr>
        <w:ind w:left="3276" w:hanging="336"/>
      </w:pPr>
    </w:lvl>
    <w:lvl w:ilvl="8">
      <w:start w:val="1"/>
      <w:numFmt w:val="lowerRoman"/>
      <w:lvlText w:val="%9."/>
      <w:lvlJc w:val="left"/>
      <w:pPr>
        <w:ind w:left="3696" w:hanging="336"/>
      </w:pPr>
    </w:lvl>
    <w:lvl w:ilvl="2">
      <w:start w:val="1"/>
      <w:numFmt w:val="lowerRoman"/>
      <w:lvlText w:val="%3."/>
      <w:lvlJc w:val="left"/>
      <w:pPr>
        <w:ind w:left="1176" w:hanging="336"/>
      </w:pPr>
    </w:lvl>
    <w:lvl w:ilvl="5">
      <w:start w:val="1"/>
      <w:numFmt w:val="lowerRoman"/>
      <w:lvlText w:val="%6."/>
      <w:lvlJc w:val="left"/>
      <w:pPr>
        <w:ind w:left="2436" w:hanging="336"/>
      </w:pPr>
    </w:lvl>
  </w:abstractNum>
  <w:abstractNum w:abstractNumId="14">
    <w:lvl w:ilvl="4">
      <w:start w:val="1"/>
      <w:numFmt w:val="bullet"/>
      <w:lvlText w:val="¡"/>
      <w:pPr>
        <w:ind w:left="336" w:leftChars="802" w:hanging="336"/>
      </w:pPr>
      <w:rPr>
        <w:rFonts w:hint="default" w:ascii="wingdings" w:hAnsi="wingdings" w:cs="wingdings"/>
      </w:rPr>
    </w:lvl>
    <w:lvl w:ilvl="3">
      <w:start w:val="1"/>
      <w:numFmt w:val="bullet"/>
      <w:lvlText w:val=""/>
      <w:pPr>
        <w:ind w:left="336" w:leftChars="602" w:hanging="0"/>
      </w:pPr>
      <w:rPr>
        <w:rFonts w:hint="default" w:ascii="wingdings" w:hAnsi="wingdings" w:cs="wingdings"/>
      </w:rPr>
    </w:lvl>
    <w:lvl w:ilvl="1">
      <w:start w:val="1"/>
      <w:numFmt w:val="bullet"/>
      <w:lvlText w:val="¡"/>
      <w:pPr>
        <w:ind w:left="336" w:leftChars="202" w:hanging="336"/>
      </w:pPr>
      <w:rPr>
        <w:rFonts w:hint="default" w:ascii="wingdings" w:hAnsi="wingdings" w:cs="wingdings"/>
      </w:rPr>
    </w:lvl>
    <w:lvl w:ilvl="0">
      <w:start w:val="1"/>
      <w:numFmt w:val="bullet"/>
      <w:lvlText w:val=""/>
      <w:pPr>
        <w:tabs/>
        <w:ind w:left="0"/>
      </w:pPr>
      <w:rPr>
        <w:rFonts w:hint="default" w:ascii="wingdings" w:hAnsi="wingdings" w:cs="wingdings"/>
        <w:u/>
      </w:rPr>
    </w:lvl>
    <w:lvl w:ilvl="5">
      <w:start w:val="1"/>
      <w:numFmt w:val="bullet"/>
      <w:lvlText w:val=""/>
      <w:pPr>
        <w:ind w:left="336" w:leftChars="1002" w:hanging="336"/>
      </w:pPr>
      <w:rPr>
        <w:rFonts w:hint="default" w:ascii="wingdings" w:hAnsi="wingdings" w:cs="wingdings"/>
      </w:rPr>
    </w:lvl>
    <w:lvl w:ilvl="2">
      <w:start w:val="1"/>
      <w:numFmt w:val="bullet"/>
      <w:lvlText w:val=""/>
      <w:pPr>
        <w:ind w:left="336" w:leftChars="402" w:hanging="336"/>
      </w:pPr>
      <w:rPr>
        <w:rFonts w:hint="default" w:ascii="wingdings" w:hAnsi="wingdings" w:cs="wingdings"/>
      </w:rPr>
    </w:lvl>
    <w:lvl w:ilvl="6">
      <w:start w:val="1"/>
      <w:numFmt w:val="bullet"/>
      <w:lvlText w:val=""/>
      <w:pPr>
        <w:ind w:left="336" w:leftChars="1202" w:hanging="0"/>
      </w:pPr>
      <w:rPr>
        <w:rFonts w:hint="default" w:ascii="wingdings" w:hAnsi="wingdings" w:cs="wingdings"/>
      </w:rPr>
    </w:lvl>
    <w:lvl w:ilvl="8">
      <w:start w:val="1"/>
      <w:numFmt w:val="bullet"/>
      <w:lvlText w:val=""/>
      <w:pPr>
        <w:ind w:left="336" w:leftChars="1602" w:hanging="336"/>
      </w:pPr>
      <w:rPr>
        <w:rFonts w:hint="default" w:ascii="wingdings" w:hAnsi="wingdings" w:cs="wingdings"/>
      </w:rPr>
    </w:lvl>
    <w:lvl w:ilvl="7">
      <w:start w:val="1"/>
      <w:numFmt w:val="bullet"/>
      <w:lvlText w:val="¡"/>
      <w:pPr>
        <w:ind w:left="336" w:leftChars="1402" w:hanging="336"/>
      </w:pPr>
      <w:rPr>
        <w:rFonts w:hint="default" w:ascii="wingdings" w:hAnsi="wingdings" w:cs="wingdings"/>
      </w:rPr>
    </w:lvl>
  </w:abstractNum>
  <w:abstractNum w:abstractNumId="15">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5">
      <w:start w:val="1"/>
      <w:numFmt w:val="bullet"/>
      <w:lvlText w:val=""/>
      <w:pPr>
        <w:ind w:left="285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8">
      <w:start w:val="1"/>
      <w:numFmt w:val="bullet"/>
      <w:lvlText w:val=""/>
      <w:pPr>
        <w:ind w:left="4116" w:hanging="336"/>
      </w:pPr>
      <w:rPr>
        <w:rFonts w:hint="default" w:ascii="wingdings" w:hAnsi="wingdings" w:cs="wingdings"/>
      </w:rPr>
    </w:lvl>
  </w:abstractNum>
  <w:abstractNum w:abstractNumId="16">
    <w:lvl w:ilvl="6">
      <w:start w:val="1"/>
      <w:numFmt w:val="bullet"/>
      <w:lvlText w:val=""/>
      <w:pPr>
        <w:ind w:left="2856" w:hanging="336"/>
      </w:pPr>
      <w:rPr>
        <w:rFonts w:hint="default" w:ascii="wingdings" w:hAnsi="wingdings" w:cs="wingdings"/>
      </w:rPr>
    </w:lvl>
    <w:lvl w:ilvl="3">
      <w:start w:val="1"/>
      <w:numFmt w:val="bullet"/>
      <w:lvlText w:val=""/>
      <w:pPr>
        <w:ind w:left="1596" w:hanging="336"/>
      </w:pPr>
      <w:rPr>
        <w:rFonts w:hint="default" w:ascii="wingdings" w:hAnsi="wingdings" w:cs="wingdings"/>
      </w:rPr>
    </w:lvl>
    <w:lvl w:ilvl="0">
      <w:start w:val="1"/>
      <w:numFmt w:val="bullet"/>
      <w:lvlText w:val=""/>
      <w:lvlJc w:val="left"/>
      <w:pPr>
        <w:ind w:left="336" w:hanging="336" w:firstLine="0"/>
      </w:pPr>
      <w:rPr>
        <w:rFonts w:hint="default" w:ascii="wingdings" w:hAnsi="wingdings" w:cs="wingdings"/>
      </w:rPr>
    </w:lvl>
    <w:lvl w:ilvl="2">
      <w:start w:val="1"/>
      <w:numFmt w:val="bullet"/>
      <w:lvlText w:val=""/>
      <w:lvlJc w:val="left"/>
      <w:pPr>
        <w:ind w:left="1176" w:hanging="336"/>
      </w:pPr>
      <w:rPr>
        <w:rFonts w:hint="default" w:ascii="wingdings" w:hAnsi="wingdings" w:cs="wingdings"/>
      </w:rPr>
    </w:lvl>
    <w:lvl w:ilvl="7">
      <w:start w:val="1"/>
      <w:numFmt w:val="bullet"/>
      <w:lvlText w:val="¡"/>
      <w:pPr>
        <w:ind w:left="3276" w:hanging="336"/>
      </w:pPr>
      <w:rPr>
        <w:rFonts w:hint="default" w:ascii="wingdings" w:hAnsi="wingdings" w:cs="wingdings"/>
      </w:rPr>
    </w:lvl>
    <w:lvl w:ilvl="1">
      <w:start w:val="1"/>
      <w:numFmt w:val="bullet"/>
      <w:lvlText w:val="¡"/>
      <w:lvlJc w:val="left"/>
      <w:pPr>
        <w:ind w:left="756" w:hanging="336"/>
      </w:pPr>
      <w:rPr>
        <w:rFonts w:hint="default" w:ascii="wingdings" w:hAnsi="wingdings" w:cs="wingdings"/>
      </w:rPr>
    </w:lvl>
    <w:lvl w:ilvl="4">
      <w:start w:val="1"/>
      <w:numFmt w:val="bullet"/>
      <w:lvlText w:val="¡"/>
      <w:pPr>
        <w:ind w:left="2016" w:hanging="336"/>
      </w:pPr>
      <w:rPr>
        <w:rFonts w:hint="default" w:ascii="wingdings" w:hAnsi="wingdings" w:cs="wingdings"/>
      </w:rPr>
    </w:lvl>
    <w:lvl w:ilvl="8">
      <w:start w:val="1"/>
      <w:numFmt w:val="bullet"/>
      <w:lvlText w:val=""/>
      <w:pPr>
        <w:ind w:left="3696" w:hanging="336"/>
      </w:pPr>
      <w:rPr>
        <w:rFonts w:hint="default" w:ascii="wingdings" w:hAnsi="wingdings" w:cs="wingdings"/>
      </w:rPr>
    </w:lvl>
    <w:lvl w:ilvl="5">
      <w:start w:val="1"/>
      <w:numFmt w:val="bullet"/>
      <w:lvlText w:val=""/>
      <w:pPr>
        <w:ind w:left="2436" w:hanging="336"/>
      </w:pPr>
      <w:rPr>
        <w:rFonts w:hint="default" w:ascii="wingdings" w:hAnsi="wingdings" w:cs="wingdings"/>
      </w:rPr>
    </w:lvl>
  </w:abstractNum>
  <w:abstractNum w:abstractNumId="17">
    <w:lvl w:ilvl="0" w:tentative="false">
      <w:start w:val="1"/>
      <w:numFmt w:val="decimal"/>
      <w:suff w:val="nothing"/>
      <w:lvlText w:val="%1、"/>
      <w:lvlJc w:val="left"/>
      <w:pPr>
        <w:ind/>
      </w:pPr>
      <w:rPr>
        <w:rFonts/>
      </w:rPr>
    </w:lvl>
  </w:abstractNum>
  <w:abstractNum w:abstractNumId="18">
    <w:lvl>
      <w:pPr>
        <w:tabs>
          <w:tab w:val="num" w:pos="720"/>
        </w:tabs>
      </w:pPr>
    </w:lvl>
  </w:abstractNum>
  <w:abstractNum w:abstractNumId="19">
    <w:lvl w:ilvl="8">
      <w:start w:val="1"/>
      <w:numFmt w:val="bullet"/>
      <w:lvlText w:val=""/>
      <w:pPr>
        <w:ind w:left="4032" w:hanging="336"/>
      </w:pPr>
      <w:rPr>
        <w:rFonts w:hint="default" w:ascii="wingdings" w:hAnsi="wingdings" w:cs="wingdings"/>
      </w:rPr>
    </w:lvl>
    <w:lvl w:ilvl="6">
      <w:start w:val="1"/>
      <w:numFmt w:val="bullet"/>
      <w:lvlText w:val=""/>
      <w:pPr>
        <w:ind w:left="3192" w:hanging="336"/>
      </w:pPr>
      <w:rPr>
        <w:rFonts w:hint="default" w:ascii="wingdings" w:hAnsi="wingdings" w:cs="wingdings"/>
      </w:rPr>
    </w:lvl>
    <w:lvl w:ilvl="2">
      <w:start w:val="1"/>
      <w:numFmt w:val="bullet"/>
      <w:lvlText w:val=""/>
      <w:lvlJc w:val="left"/>
      <w:pPr>
        <w:ind w:left="1512" w:hanging="336"/>
      </w:pPr>
      <w:rPr>
        <w:rFonts w:hint="default" w:ascii="wingdings" w:hAnsi="wingdings" w:cs="wingdings"/>
      </w:rPr>
    </w:lvl>
    <w:lvl w:ilvl="0">
      <w:start w:val="1"/>
      <w:numFmt w:val="bullet"/>
      <w:lvlText w:val=""/>
      <w:lvlJc w:val="left"/>
      <w:pPr>
        <w:ind w:left="672" w:hanging="336"/>
      </w:pPr>
      <w:rPr>
        <w:rFonts w:hint="default" w:ascii="wingdings" w:hAnsi="wingdings" w:cs="wingdings"/>
      </w:rPr>
    </w:lvl>
    <w:lvl w:ilvl="3">
      <w:start w:val="1"/>
      <w:numFmt w:val="bullet"/>
      <w:lvlText w:val=""/>
      <w:pPr>
        <w:ind w:left="1932" w:hanging="336"/>
      </w:pPr>
      <w:rPr>
        <w:rFonts w:hint="default" w:ascii="wingdings" w:hAnsi="wingdings" w:cs="wingdings"/>
      </w:rPr>
    </w:lvl>
    <w:lvl w:ilvl="1">
      <w:start w:val="1"/>
      <w:numFmt w:val="bullet"/>
      <w:lvlText w:val="¡"/>
      <w:lvlJc w:val="left"/>
      <w:pPr>
        <w:ind w:left="1092" w:hanging="336"/>
      </w:pPr>
      <w:rPr>
        <w:rFonts w:hint="default" w:ascii="wingdings" w:hAnsi="wingdings" w:cs="wingdings"/>
      </w:rPr>
    </w:lvl>
    <w:lvl w:ilvl="5">
      <w:start w:val="1"/>
      <w:numFmt w:val="bullet"/>
      <w:lvlText w:val=""/>
      <w:pPr>
        <w:ind w:left="2772" w:hanging="336"/>
      </w:pPr>
      <w:rPr>
        <w:rFonts w:hint="default" w:ascii="wingdings" w:hAnsi="wingdings" w:cs="wingdings"/>
      </w:rPr>
    </w:lvl>
    <w:lvl w:ilvl="7">
      <w:start w:val="1"/>
      <w:numFmt w:val="bullet"/>
      <w:lvlText w:val="¡"/>
      <w:pPr>
        <w:ind w:left="3612" w:hanging="336"/>
      </w:pPr>
      <w:rPr>
        <w:rFonts w:hint="default" w:ascii="wingdings" w:hAnsi="wingdings" w:cs="wingdings"/>
      </w:rPr>
    </w:lvl>
    <w:lvl w:ilvl="4">
      <w:start w:val="1"/>
      <w:numFmt w:val="bullet"/>
      <w:lvlText w:val="¡"/>
      <w:pPr>
        <w:ind w:left="2352" w:hanging="336"/>
      </w:pPr>
      <w:rPr>
        <w:rFonts w:hint="default" w:ascii="wingdings" w:hAnsi="wingdings" w:cs="wingdings"/>
      </w:rPr>
    </w:lvl>
  </w:abstractNum>
  <w:abstractNum w:abstractNumId="20">
    <w:lvl>
      <w:pPr>
        <w:tabs>
          <w:tab w:val="num" w:pos="720"/>
        </w:tabs>
      </w:pPr>
    </w:lvl>
  </w:abstractNum>
  <w:abstractNum w:abstractNumId="21">
    <w:lvl>
      <w:pPr>
        <w:tabs>
          <w:tab w:val="num" w:pos="720"/>
        </w:tabs>
      </w:pPr>
    </w:lvl>
  </w:abstractNum>
  <w:abstractNum w:abstractNumId="22">
    <w:lvl w:ilvl="4">
      <w:start w:val="1"/>
      <w:numFmt w:val="bullet"/>
      <w:lvlText w:val="¡"/>
      <w:pPr>
        <w:ind w:left="2016" w:hanging="336"/>
      </w:pPr>
      <w:rPr>
        <w:rFonts w:hint="default" w:ascii="wingdings" w:hAnsi="wingdings" w:eastAsia="wingdings" w:cs="wingdings"/>
      </w:rPr>
    </w:lvl>
    <w:lvl w:ilvl="5">
      <w:start w:val="1"/>
      <w:numFmt w:val="bullet"/>
      <w:lvlText w:val=""/>
      <w:pPr>
        <w:ind w:left="2436" w:hanging="336"/>
      </w:pPr>
      <w:rPr>
        <w:rFonts w:hint="default" w:ascii="wingdings" w:hAnsi="wingdings" w:eastAsia="wingdings" w:cs="wingdings"/>
      </w:rPr>
    </w:lvl>
    <w:lvl w:ilvl="3">
      <w:start w:val="1"/>
      <w:numFmt w:val="bullet"/>
      <w:lvlText w:val=""/>
      <w:pPr>
        <w:ind w:left="1596" w:hanging="336"/>
      </w:pPr>
      <w:rPr>
        <w:rFonts w:hint="default" w:ascii="wingdings" w:hAnsi="wingdings" w:eastAsia="wingdings" w:cs="wingdings"/>
      </w:rPr>
    </w:lvl>
    <w:lvl w:ilvl="2">
      <w:start w:val="1"/>
      <w:numFmt w:val="bullet"/>
      <w:lvlText w:val=""/>
      <w:lvlJc w:val="left"/>
      <w:pPr>
        <w:ind w:left="1176" w:hanging="336"/>
      </w:pPr>
      <w:rPr>
        <w:rFonts w:hint="default" w:ascii="wingdings" w:hAnsi="wingdings" w:eastAsia="wingdings" w:cs="wingdings"/>
      </w:rPr>
    </w:lvl>
    <w:lvl w:ilvl="6">
      <w:start w:val="1"/>
      <w:numFmt w:val="bullet"/>
      <w:lvlText w:val=""/>
      <w:pPr>
        <w:ind w:left="2856" w:hanging="336"/>
      </w:pPr>
      <w:rPr>
        <w:rFonts w:hint="default" w:ascii="wingdings" w:hAnsi="wingdings" w:eastAsia="wingdings" w:cs="wingdings"/>
      </w:rPr>
    </w:lvl>
    <w:lvl w:ilvl="7">
      <w:start w:val="1"/>
      <w:numFmt w:val="bullet"/>
      <w:lvlText w:val="¡"/>
      <w:pPr>
        <w:ind w:left="3276" w:hanging="336"/>
      </w:pPr>
      <w:rPr>
        <w:rFonts w:hint="default" w:ascii="wingdings" w:hAnsi="wingdings" w:eastAsia="wingdings" w:cs="wingdings"/>
      </w:rPr>
    </w:lvl>
    <w:lvl w:ilvl="0">
      <w:start w:val="1"/>
      <w:numFmt w:val="bullet"/>
      <w:lvlText w:val=""/>
      <w:lvlJc w:val="left"/>
      <w:pPr>
        <w:ind w:left="336" w:hanging="336"/>
      </w:pPr>
      <w:rPr>
        <w:rFonts w:hint="default" w:ascii="wingdings" w:hAnsi="wingdings" w:eastAsia="wingdings" w:cs="wingdings"/>
        <w:u/>
      </w:rPr>
    </w:lvl>
    <w:lvl w:ilvl="1">
      <w:start w:val="1"/>
      <w:numFmt w:val="bullet"/>
      <w:lvlText w:val="¡"/>
      <w:lvlJc w:val="left"/>
      <w:pPr>
        <w:ind w:left="756" w:hanging="336"/>
      </w:pPr>
      <w:rPr>
        <w:rFonts w:hint="default" w:ascii="wingdings" w:hAnsi="wingdings" w:eastAsia="wingdings" w:cs="wingdings"/>
      </w:rPr>
    </w:lvl>
    <w:lvl w:ilvl="8">
      <w:start w:val="1"/>
      <w:numFmt w:val="bullet"/>
      <w:lvlText w:val=""/>
      <w:pPr>
        <w:ind w:left="3696" w:hanging="336"/>
      </w:pPr>
      <w:rPr>
        <w:rFonts w:hint="default" w:ascii="wingdings" w:hAnsi="wingdings" w:eastAsia="wingdings" w:cs="wingdings"/>
      </w:rPr>
    </w:lvl>
  </w:abstractNum>
  <w:abstractNum w:abstractNumId="23">
    <w:lvl w:ilvl="2">
      <w:start w:val="1"/>
      <w:numFmt w:val="lowerRoman"/>
      <w:lvlText w:val="%3)"/>
      <w:lvlJc w:val="left"/>
      <w:pPr>
        <w:ind w:left="1176" w:hanging="336"/>
      </w:pPr>
    </w:lvl>
    <w:lvl w:ilvl="5">
      <w:start w:val="1"/>
      <w:numFmt w:val="lowerRoman"/>
      <w:lvlText w:val="%6)"/>
      <w:lvlJc w:val="left"/>
      <w:pPr>
        <w:ind w:left="2436" w:hanging="336"/>
      </w:pPr>
    </w:lvl>
    <w:lvl w:ilvl="4">
      <w:start w:val="1"/>
      <w:numFmt w:val="lowerLetter"/>
      <w:lvlText w:val="%5)"/>
      <w:lvlJc w:val="left"/>
      <w:pPr>
        <w:ind w:left="2016" w:hanging="336"/>
      </w:pPr>
    </w:lvl>
    <w:lvl w:ilvl="1">
      <w:start w:val="1"/>
      <w:numFmt w:val="lowerLetter"/>
      <w:lvlText w:val="%2)"/>
      <w:lvlJc w:val="left"/>
      <w:pPr>
        <w:ind w:left="756" w:hanging="336"/>
      </w:pPr>
    </w:lvl>
    <w:lvl w:ilvl="0">
      <w:start w:val="1"/>
      <w:numFmt w:val="decimal"/>
      <w:lvlText w:val="%1、"/>
      <w:lvlJc w:val="left"/>
      <w:pPr>
        <w:ind w:left="336" w:hanging="336" w:firstLine="0"/>
      </w:pPr>
      <w:rPr>
        <w:rFonts w:hint="default" w:ascii="" w:hAnsi="" w:cs=""/>
      </w:rPr>
    </w:lvl>
    <w:lvl w:ilvl="8">
      <w:start w:val="1"/>
      <w:numFmt w:val="lowerRoman"/>
      <w:lvlText w:val="%9)"/>
      <w:lvlJc w:val="left"/>
      <w:pPr>
        <w:ind w:left="3696" w:hanging="336"/>
      </w:pPr>
    </w:lvl>
    <w:lvl w:ilvl="7">
      <w:start w:val="1"/>
      <w:numFmt w:val="lowerLetter"/>
      <w:lvlText w:val="%8)"/>
      <w:lvlJc w:val="left"/>
      <w:pPr>
        <w:ind w:left="3276" w:hanging="336"/>
      </w:pPr>
    </w:lvl>
    <w:lvl w:ilvl="6">
      <w:start w:val="1"/>
      <w:numFmt w:val="decimal"/>
      <w:lvlText w:val="%7、"/>
      <w:lvlJc w:val="left"/>
      <w:pPr>
        <w:ind w:left="2856" w:hanging="336"/>
      </w:pPr>
    </w:lvl>
    <w:lvl w:ilvl="3">
      <w:start w:val="1"/>
      <w:numFmt w:val="decimal"/>
      <w:lvlText w:val="%4、"/>
      <w:lvlJc w:val="left"/>
      <w:pPr>
        <w:ind w:left="1596" w:hanging="336"/>
      </w:pPr>
    </w:lvl>
  </w:abstractNum>
  <w:abstractNum w:abstractNumId="24">
    <w:lvl w:ilvl="2">
      <w:start w:val="1"/>
      <w:numFmt w:val="lowerRoman"/>
      <w:lvlText w:val="%3."/>
      <w:lvlJc w:val="left"/>
      <w:pPr>
        <w:ind w:left="1596" w:hanging="336"/>
      </w:pPr>
    </w:lvl>
    <w:lvl w:ilvl="5">
      <w:start w:val="1"/>
      <w:numFmt w:val="lowerRoman"/>
      <w:lvlText w:val="%6."/>
      <w:lvlJc w:val="left"/>
      <w:pPr>
        <w:ind w:left="2856" w:hanging="336"/>
      </w:pPr>
    </w:lvl>
    <w:lvl w:ilvl="0">
      <w:start w:val="1"/>
      <w:numFmt w:val="decimal"/>
      <w:lvlText w:val="%1."/>
      <w:lvlJc w:val="left"/>
      <w:pPr>
        <w:ind w:left="756" w:hanging="336"/>
      </w:pPr>
      <w:rPr/>
    </w:lvl>
    <w:lvl w:ilvl="8">
      <w:start w:val="1"/>
      <w:numFmt w:val="lowerRoman"/>
      <w:lvlText w:val="%9."/>
      <w:lvlJc w:val="left"/>
      <w:pPr>
        <w:ind w:left="4116" w:hanging="336"/>
      </w:pPr>
    </w:lvl>
    <w:lvl w:ilvl="1">
      <w:start w:val="1"/>
      <w:numFmt w:val="lowerLetter"/>
      <w:lvlText w:val="%2."/>
      <w:lvlJc w:val="left"/>
      <w:pPr>
        <w:ind w:left="1176" w:hanging="336"/>
      </w:pPr>
    </w:lvl>
    <w:lvl w:ilvl="3">
      <w:start w:val="1"/>
      <w:numFmt w:val="decimal"/>
      <w:lvlText w:val="%4."/>
      <w:lvlJc w:val="left"/>
      <w:pPr>
        <w:ind w:left="2016" w:hanging="336"/>
      </w:pPr>
    </w:lvl>
    <w:lvl w:ilvl="4">
      <w:start w:val="1"/>
      <w:numFmt w:val="lowerLetter"/>
      <w:lvlText w:val="%5."/>
      <w:lvlJc w:val="left"/>
      <w:pPr>
        <w:ind w:left="2436" w:hanging="336"/>
      </w:pPr>
    </w:lvl>
    <w:lvl w:ilvl="6">
      <w:start w:val="1"/>
      <w:numFmt w:val="decimal"/>
      <w:lvlText w:val="%7."/>
      <w:lvlJc w:val="left"/>
      <w:pPr>
        <w:ind w:left="3276" w:hanging="336"/>
      </w:pPr>
    </w:lvl>
    <w:lvl w:ilvl="7">
      <w:start w:val="1"/>
      <w:numFmt w:val="lowerLetter"/>
      <w:lvlText w:val="%8."/>
      <w:lvlJc w:val="left"/>
      <w:pPr>
        <w:ind w:left="3696" w:hanging="336"/>
      </w:pPr>
    </w:lvl>
  </w:abstractNum>
  <w:abstractNum w:abstractNumId="25">
    <w:lvl>
      <w:pPr>
        <w:tabs>
          <w:tab w:val="num" w:pos="720"/>
        </w:tabs>
      </w:pPr>
    </w:lvl>
  </w:abstractNum>
  <w:abstractNum w:abstractNumId="26">
    <w:lvl w:ilvl="6">
      <w:start w:val="1"/>
      <w:numFmt w:val="bullet"/>
      <w:lvlText w:val=""/>
      <w:pPr>
        <w:ind w:left="327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5">
      <w:start w:val="1"/>
      <w:numFmt w:val="bullet"/>
      <w:lvlText w:val=""/>
      <w:pPr>
        <w:ind w:left="2856" w:hanging="336"/>
      </w:pPr>
      <w:rPr>
        <w:rFonts w:hint="default" w:ascii="wingdings" w:hAnsi="wingdings" w:cs="wingdings"/>
      </w:rPr>
    </w:lvl>
    <w:lvl w:ilvl="4">
      <w:start w:val="1"/>
      <w:numFmt w:val="bullet"/>
      <w:lvlText w:val="¡"/>
      <w:pPr>
        <w:ind w:left="2436" w:hanging="336"/>
      </w:pPr>
      <w:rPr>
        <w:rFonts w:hint="default" w:ascii="wingdings" w:hAnsi="wingdings" w:cs="wingdings"/>
      </w:rPr>
    </w:lvl>
  </w:abstractNum>
  <w:abstractNum w:abstractNumId="27">
    <w:lvl>
      <w:pPr>
        <w:tabs>
          <w:tab w:val="num" w:pos="720"/>
        </w:tabs>
      </w:pPr>
    </w:lvl>
  </w:abstractNum>
  <w:abstractNum w:abstractNumId="28">
    <w:lvl>
      <w:pPr>
        <w:tabs>
          <w:tab w:val="num" w:pos="720"/>
        </w:tabs>
      </w:pPr>
      <w:rPr>
        <w:rFonts/>
      </w:rPr>
    </w:lvl>
  </w:abstractNum>
  <w:abstractNum w:abstractNumId="29">
    <w:lvl w:ilvl="0" w:tentative="false">
      <w:start w:val="1"/>
      <w:numFmt w:val="decimal"/>
      <w:suff w:val="nothing"/>
      <w:lvlText w:val="%1、"/>
      <w:lvlJc w:val="left"/>
      <w:pPr>
        <w:ind/>
      </w:pPr>
      <w:rPr>
        <w:rFonts/>
      </w:rPr>
    </w:lvl>
  </w:abstractNum>
  <w:abstractNum w:abstractNumId="30">
    <w:lvl>
      <w:pPr>
        <w:tabs>
          <w:tab w:val="num" w:pos="720"/>
        </w:tabs>
      </w:pPr>
    </w:lvl>
  </w:abstractNum>
  <w:abstractNum w:abstractNumId="31">
    <w:lvl w:ilvl="3">
      <w:start w:val="1"/>
      <w:numFmt w:val="bullet"/>
      <w:lvlText w:val=""/>
      <w:pPr>
        <w:ind w:left="1596" w:hanging="336"/>
      </w:pPr>
      <w:rPr>
        <w:rFonts w:hint="default" w:ascii="wingdings" w:hAnsi="wingdings" w:cs="wingdings"/>
      </w:rPr>
    </w:lvl>
    <w:lvl w:ilvl="4">
      <w:start w:val="1"/>
      <w:numFmt w:val="bullet"/>
      <w:lvlText w:val="¡"/>
      <w:pPr>
        <w:ind w:left="2016" w:hanging="336"/>
      </w:pPr>
      <w:rPr>
        <w:rFonts w:hint="default" w:ascii="wingdings" w:hAnsi="wingdings" w:cs="wingdings"/>
      </w:rPr>
    </w:lvl>
    <w:lvl w:ilvl="1">
      <w:start w:val="1"/>
      <w:numFmt w:val="bullet"/>
      <w:lvlText w:val="¡"/>
      <w:lvlJc w:val="left"/>
      <w:pPr>
        <w:ind w:left="756" w:hanging="336"/>
      </w:pPr>
      <w:rPr>
        <w:rFonts w:hint="default" w:ascii="wingdings" w:hAnsi="wingdings" w:cs="wingdings"/>
      </w:rPr>
    </w:lvl>
    <w:lvl w:ilvl="2">
      <w:start w:val="1"/>
      <w:numFmt w:val="bullet"/>
      <w:lvlText w:val=""/>
      <w:lvlJc w:val="left"/>
      <w:pPr>
        <w:ind w:left="1176" w:hanging="336"/>
      </w:pPr>
      <w:rPr>
        <w:rFonts w:hint="default" w:ascii="wingdings" w:hAnsi="wingdings" w:cs="wingdings"/>
      </w:rPr>
    </w:lvl>
    <w:lvl w:ilvl="5">
      <w:start w:val="1"/>
      <w:numFmt w:val="bullet"/>
      <w:lvlText w:val=""/>
      <w:pPr>
        <w:ind w:left="2436" w:hanging="336"/>
      </w:pPr>
      <w:rPr>
        <w:rFonts w:hint="default" w:ascii="wingdings" w:hAnsi="wingdings" w:cs="wingdings"/>
      </w:rPr>
    </w:lvl>
    <w:lvl w:ilvl="6">
      <w:start w:val="1"/>
      <w:numFmt w:val="bullet"/>
      <w:lvlText w:val=""/>
      <w:pPr>
        <w:ind w:left="2856" w:hanging="336"/>
      </w:pPr>
      <w:rPr>
        <w:rFonts w:hint="default" w:ascii="wingdings" w:hAnsi="wingdings" w:cs="wingdings"/>
      </w:rPr>
    </w:lvl>
    <w:lvl w:ilvl="7">
      <w:start w:val="1"/>
      <w:numFmt w:val="bullet"/>
      <w:lvlText w:val="¡"/>
      <w:pPr>
        <w:ind w:left="3276" w:hanging="336"/>
      </w:pPr>
      <w:rPr>
        <w:rFonts w:hint="default" w:ascii="wingdings" w:hAnsi="wingdings" w:cs="wingdings"/>
      </w:rPr>
    </w:lvl>
    <w:lvl w:ilvl="8">
      <w:start w:val="1"/>
      <w:numFmt w:val="bullet"/>
      <w:lvlText w:val=""/>
      <w:pPr>
        <w:ind w:left="3696" w:hanging="336"/>
      </w:pPr>
      <w:rPr>
        <w:rFonts w:hint="default" w:ascii="wingdings" w:hAnsi="wingdings" w:cs="wingdings"/>
      </w:rPr>
    </w:lvl>
    <w:lvl w:ilvl="0">
      <w:start w:val="1"/>
      <w:numFmt w:val="bullet"/>
      <w:lvlText w:val=""/>
      <w:lvlJc w:val="left"/>
      <w:pPr>
        <w:tabs/>
        <w:ind w:left="336" w:hanging="336" w:firstLine="0"/>
      </w:pPr>
      <w:rPr>
        <w:rFonts w:hint="default" w:ascii="wingdings" w:hAnsi="wingdings" w:cs="wingdings"/>
        <w:u/>
      </w:rPr>
    </w:lvl>
  </w:abstractNum>
  <w:abstractNum w:abstractNumId="32">
    <w:lvl w:ilvl="0">
      <w:start w:val="1"/>
      <w:numFmt w:val="bullet"/>
      <w:lvlText w:val=""/>
      <w:lvlJc w:val="left"/>
      <w:pPr>
        <w:tabs/>
        <w:ind w:left="756" w:hanging="336" w:firstLine="0"/>
      </w:pPr>
      <w:rPr>
        <w:rFonts w:hint="default" w:ascii="wingdings" w:hAnsi="wingdings" w:cs="wingdings"/>
        <w:u/>
      </w:rPr>
    </w:lvl>
    <w:lvl w:ilvl="1">
      <w:start w:val="1"/>
      <w:numFmt w:val="bullet"/>
      <w:lvlText w:val="¡"/>
      <w:lvlJc w:val="left"/>
      <w:pPr>
        <w:ind w:left="117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abstractNum>
  <w:abstractNum w:abstractNumId="33">
    <w:lvl>
      <w:pPr>
        <w:tabs>
          <w:tab w:val="num" w:pos="720"/>
        </w:tabs>
      </w:pPr>
    </w:lvl>
  </w:abstractNum>
  <w:abstractNum w:abstractNumId="34">
    <w:lvl w:ilvl="0">
      <w:start w:val="1"/>
      <w:numFmt w:val="decimal"/>
      <w:lvlText w:val="%1."/>
      <w:lvlJc w:val="left"/>
      <w:pPr>
        <w:ind w:left="336" w:hanging="336"/>
      </w:pPr>
      <w:rPr/>
    </w:lvl>
    <w:lvl w:ilvl="8">
      <w:start w:val="1"/>
      <w:numFmt w:val="lowerRoman"/>
      <w:lvlText w:val="%9."/>
      <w:lvlJc w:val="left"/>
      <w:pPr>
        <w:ind w:left="3696" w:hanging="336"/>
      </w:pPr>
    </w:lvl>
    <w:lvl w:ilvl="2">
      <w:start w:val="1"/>
      <w:numFmt w:val="lowerRoman"/>
      <w:lvlText w:val="%3."/>
      <w:lvlJc w:val="left"/>
      <w:pPr>
        <w:ind w:left="1176" w:hanging="336"/>
      </w:pPr>
    </w:lvl>
    <w:lvl w:ilvl="4">
      <w:start w:val="1"/>
      <w:numFmt w:val="lowerLetter"/>
      <w:lvlText w:val="%5."/>
      <w:lvlJc w:val="left"/>
      <w:pPr>
        <w:ind w:left="2016" w:hanging="336"/>
      </w:pPr>
    </w:lvl>
    <w:lvl w:ilvl="7">
      <w:start w:val="1"/>
      <w:numFmt w:val="lowerLetter"/>
      <w:lvlText w:val="%8."/>
      <w:lvlJc w:val="left"/>
      <w:pPr>
        <w:ind w:left="3276" w:hanging="336"/>
      </w:pPr>
    </w:lvl>
    <w:lvl w:ilvl="6">
      <w:start w:val="1"/>
      <w:numFmt w:val="decimal"/>
      <w:lvlText w:val="%7."/>
      <w:lvlJc w:val="left"/>
      <w:pPr>
        <w:ind w:left="2856" w:hanging="336"/>
      </w:pPr>
    </w:lvl>
    <w:lvl w:ilvl="1">
      <w:start w:val="1"/>
      <w:numFmt w:val="lowerLetter"/>
      <w:lvlText w:val="%2."/>
      <w:lvlJc w:val="left"/>
      <w:pPr>
        <w:ind w:left="756" w:hanging="336"/>
      </w:pPr>
    </w:lvl>
    <w:lvl w:ilvl="3">
      <w:start w:val="1"/>
      <w:numFmt w:val="decimal"/>
      <w:lvlText w:val="%4."/>
      <w:lvlJc w:val="left"/>
      <w:pPr>
        <w:ind w:left="1596" w:hanging="336"/>
      </w:pPr>
    </w:lvl>
    <w:lvl w:ilvl="5">
      <w:start w:val="1"/>
      <w:numFmt w:val="lowerRoman"/>
      <w:lvlText w:val="%6."/>
      <w:lvlJc w:val="left"/>
      <w:pPr>
        <w:ind w:left="2436" w:hanging="336"/>
      </w:pPr>
    </w:lvl>
  </w:abstractNum>
  <w:abstractNum w:abstractNumId="35">
    <w:lvl w:ilvl="1">
      <w:start w:val="1"/>
      <w:numFmt w:val="lowerLetter"/>
      <w:lvlText w:val="%2."/>
      <w:lvlJc w:val="left"/>
      <w:pPr>
        <w:ind w:left="756" w:hanging="336"/>
      </w:pPr>
      <w:rPr/>
    </w:lvl>
    <w:lvl w:ilvl="8">
      <w:start w:val="1"/>
      <w:numFmt w:val="lowerRoman"/>
      <w:lvlText w:val="%9."/>
      <w:pPr>
        <w:ind w:left="3696" w:hanging="336"/>
      </w:pPr>
      <w:rPr/>
    </w:lvl>
    <w:lvl w:ilvl="3">
      <w:start w:val="1"/>
      <w:numFmt w:val="decimal"/>
      <w:lvlText w:val="%4."/>
      <w:pPr>
        <w:ind w:left="1596" w:hanging="336"/>
      </w:pPr>
      <w:rPr/>
    </w:lvl>
    <w:lvl w:ilvl="0">
      <w:start w:val="1"/>
      <w:numFmt w:val="decimal"/>
      <w:lvlText w:val="%1."/>
      <w:lvlJc w:val="left"/>
      <w:pPr>
        <w:tabs/>
        <w:ind w:left="336" w:hanging="336"/>
      </w:pPr>
      <w:rPr>
        <w:u/>
      </w:rPr>
    </w:lvl>
    <w:lvl w:ilvl="5">
      <w:start w:val="1"/>
      <w:numFmt w:val="lowerRoman"/>
      <w:lvlText w:val="%6."/>
      <w:pPr>
        <w:ind w:left="2436" w:hanging="336"/>
      </w:pPr>
      <w:rPr/>
    </w:lvl>
    <w:lvl w:ilvl="2">
      <w:start w:val="1"/>
      <w:numFmt w:val="lowerRoman"/>
      <w:lvlText w:val="%3."/>
      <w:lvlJc w:val="left"/>
      <w:pPr>
        <w:ind w:left="1176" w:hanging="336"/>
      </w:pPr>
      <w:rPr/>
    </w:lvl>
    <w:lvl w:ilvl="6">
      <w:start w:val="1"/>
      <w:numFmt w:val="decimal"/>
      <w:lvlText w:val="%7."/>
      <w:pPr>
        <w:ind w:left="2856" w:hanging="336"/>
      </w:pPr>
      <w:rPr/>
    </w:lvl>
    <w:lvl w:ilvl="4">
      <w:start w:val="1"/>
      <w:numFmt w:val="lowerLetter"/>
      <w:lvlText w:val="%5."/>
      <w:pPr>
        <w:ind w:left="2016" w:hanging="336"/>
      </w:pPr>
      <w:rPr/>
    </w:lvl>
    <w:lvl w:ilvl="7">
      <w:start w:val="1"/>
      <w:numFmt w:val="lowerLetter"/>
      <w:lvlText w:val="%8."/>
      <w:pPr>
        <w:ind w:left="3276" w:hanging="336"/>
      </w:pPr>
      <w:rPr/>
    </w:lvl>
  </w:abstractNum>
  <w:abstractNum w:abstractNumId="36">
    <w:lvl w:ilvl="4">
      <w:start w:val="1"/>
      <w:numFmt w:val="bullet"/>
      <w:lvlText w:val="¡"/>
      <w:pPr>
        <w:ind w:left="243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5">
      <w:start w:val="1"/>
      <w:numFmt w:val="bullet"/>
      <w:lvlText w:val=""/>
      <w:pPr>
        <w:ind w:left="285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8">
      <w:start w:val="1"/>
      <w:numFmt w:val="bullet"/>
      <w:lvlText w:val=""/>
      <w:pPr>
        <w:ind w:left="4116" w:hanging="336"/>
      </w:pPr>
      <w:rPr>
        <w:rFonts w:hint="default" w:ascii="wingdings" w:hAnsi="wingdings" w:cs="wingdings"/>
      </w:rPr>
    </w:lvl>
  </w:abstractNum>
  <w:abstractNum w:abstractNumId="37">
    <w:lvl w:ilvl="0">
      <w:start w:val="1"/>
      <w:numFmt w:val="bullet"/>
      <w:lvlText w:val=""/>
      <w:lvlJc w:val="left"/>
      <w:pPr>
        <w:ind w:left="336" w:hanging="336"/>
      </w:pPr>
      <w:rPr>
        <w:rFonts w:hint="default" w:ascii="wingdings" w:hAnsi="wingdings" w:eastAsia="wingdings" w:cs="wingdings"/>
        <w:u/>
      </w:rPr>
    </w:lvl>
    <w:lvl w:ilvl="4">
      <w:start w:val="1"/>
      <w:numFmt w:val="bullet"/>
      <w:lvlText w:val="¡"/>
      <w:pPr>
        <w:ind w:left="2016" w:hanging="336"/>
      </w:pPr>
      <w:rPr>
        <w:rFonts w:hint="default" w:ascii="wingdings" w:hAnsi="wingdings" w:eastAsia="wingdings" w:cs="wingdings"/>
      </w:rPr>
    </w:lvl>
    <w:lvl w:ilvl="7">
      <w:start w:val="1"/>
      <w:numFmt w:val="bullet"/>
      <w:lvlText w:val="¡"/>
      <w:pPr>
        <w:ind w:left="3276" w:hanging="336"/>
      </w:pPr>
      <w:rPr>
        <w:rFonts w:hint="default" w:ascii="wingdings" w:hAnsi="wingdings" w:eastAsia="wingdings" w:cs="wingdings"/>
      </w:rPr>
    </w:lvl>
    <w:lvl w:ilvl="8">
      <w:start w:val="1"/>
      <w:numFmt w:val="bullet"/>
      <w:lvlText w:val=""/>
      <w:pPr>
        <w:ind w:left="3696" w:hanging="336"/>
      </w:pPr>
      <w:rPr>
        <w:rFonts w:hint="default" w:ascii="wingdings" w:hAnsi="wingdings" w:eastAsia="wingdings" w:cs="wingdings"/>
      </w:rPr>
    </w:lvl>
    <w:lvl w:ilvl="5">
      <w:start w:val="1"/>
      <w:numFmt w:val="bullet"/>
      <w:lvlText w:val=""/>
      <w:pPr>
        <w:ind w:left="2436" w:hanging="336"/>
      </w:pPr>
      <w:rPr>
        <w:rFonts w:hint="default" w:ascii="wingdings" w:hAnsi="wingdings" w:eastAsia="wingdings" w:cs="wingdings"/>
      </w:rPr>
    </w:lvl>
    <w:lvl w:ilvl="2">
      <w:start w:val="1"/>
      <w:numFmt w:val="bullet"/>
      <w:lvlText w:val=""/>
      <w:lvlJc w:val="left"/>
      <w:pPr>
        <w:ind w:left="1176" w:hanging="336"/>
      </w:pPr>
      <w:rPr>
        <w:rFonts w:hint="default" w:ascii="wingdings" w:hAnsi="wingdings" w:eastAsia="wingdings" w:cs="wingdings"/>
      </w:rPr>
    </w:lvl>
    <w:lvl w:ilvl="1">
      <w:start w:val="1"/>
      <w:numFmt w:val="bullet"/>
      <w:lvlText w:val="¡"/>
      <w:lvlJc w:val="left"/>
      <w:pPr>
        <w:ind w:left="756" w:hanging="336"/>
      </w:pPr>
      <w:rPr>
        <w:rFonts w:hint="default" w:ascii="wingdings" w:hAnsi="wingdings" w:eastAsia="wingdings" w:cs="wingdings"/>
      </w:rPr>
    </w:lvl>
    <w:lvl w:ilvl="6">
      <w:start w:val="1"/>
      <w:numFmt w:val="bullet"/>
      <w:lvlText w:val=""/>
      <w:pPr>
        <w:ind w:left="2856" w:hanging="336"/>
      </w:pPr>
      <w:rPr>
        <w:rFonts w:hint="default" w:ascii="wingdings" w:hAnsi="wingdings" w:eastAsia="wingdings" w:cs="wingdings"/>
      </w:rPr>
    </w:lvl>
    <w:lvl w:ilvl="3">
      <w:start w:val="1"/>
      <w:numFmt w:val="bullet"/>
      <w:lvlText w:val=""/>
      <w:pPr>
        <w:ind w:left="1596" w:hanging="336"/>
      </w:pPr>
      <w:rPr>
        <w:rFonts w:hint="default" w:ascii="wingdings" w:hAnsi="wingdings" w:eastAsia="wingdings" w:cs="wingdings"/>
      </w:rPr>
    </w:lvl>
  </w:abstractNum>
  <w:abstractNum w:abstractNumId="38">
    <w:lvl>
      <w:pPr>
        <w:tabs>
          <w:tab w:val="num" w:pos="720"/>
        </w:tabs>
      </w:pPr>
    </w:lvl>
  </w:abstractNum>
  <w:abstractNum w:abstractNumId="39">
    <w:lvl w:ilvl="6">
      <w:start w:val="1"/>
      <w:numFmt w:val="decimal"/>
      <w:lvlText w:val="%7."/>
      <w:lvlJc w:val="left"/>
      <w:pPr>
        <w:ind w:left="2856" w:hanging="336"/>
      </w:pPr>
    </w:lvl>
    <w:lvl w:ilvl="1">
      <w:start w:val="1"/>
      <w:numFmt w:val="lowerLetter"/>
      <w:lvlText w:val="%2."/>
      <w:lvlJc w:val="left"/>
      <w:pPr>
        <w:ind w:left="756" w:hanging="336"/>
      </w:pPr>
    </w:lvl>
    <w:lvl w:ilvl="0">
      <w:start w:val="1"/>
      <w:numFmt w:val="decimal"/>
      <w:lvlText w:val="%1."/>
      <w:lvlJc w:val="left"/>
      <w:pPr>
        <w:ind w:left="336" w:hanging="336"/>
      </w:pPr>
      <w:rPr/>
    </w:lvl>
    <w:lvl w:ilvl="2">
      <w:start w:val="1"/>
      <w:numFmt w:val="lowerRoman"/>
      <w:lvlText w:val="%3."/>
      <w:lvlJc w:val="left"/>
      <w:pPr>
        <w:ind w:left="1176" w:hanging="336"/>
      </w:pPr>
    </w:lvl>
    <w:lvl w:ilvl="5">
      <w:start w:val="1"/>
      <w:numFmt w:val="lowerRoman"/>
      <w:lvlText w:val="%6."/>
      <w:lvlJc w:val="left"/>
      <w:pPr>
        <w:ind w:left="2436" w:hanging="336"/>
      </w:pPr>
    </w:lvl>
    <w:lvl w:ilvl="4">
      <w:start w:val="1"/>
      <w:numFmt w:val="lowerLetter"/>
      <w:lvlText w:val="%5."/>
      <w:lvlJc w:val="left"/>
      <w:pPr>
        <w:ind w:left="2016" w:hanging="336"/>
      </w:pPr>
    </w:lvl>
    <w:lvl w:ilvl="8">
      <w:start w:val="1"/>
      <w:numFmt w:val="lowerRoman"/>
      <w:lvlText w:val="%9."/>
      <w:lvlJc w:val="left"/>
      <w:pPr>
        <w:ind w:left="3696" w:hanging="336"/>
      </w:pPr>
    </w:lvl>
    <w:lvl w:ilvl="3">
      <w:start w:val="1"/>
      <w:numFmt w:val="decimal"/>
      <w:lvlText w:val="%4."/>
      <w:lvlJc w:val="left"/>
      <w:pPr>
        <w:ind w:left="1596" w:hanging="336"/>
      </w:pPr>
    </w:lvl>
    <w:lvl w:ilvl="7">
      <w:start w:val="1"/>
      <w:numFmt w:val="lowerLetter"/>
      <w:lvlText w:val="%8."/>
      <w:lvlJc w:val="left"/>
      <w:pPr>
        <w:ind w:left="3276" w:hanging="336"/>
      </w:pPr>
    </w:lvl>
  </w:abstractNum>
  <w:abstractNum w:abstractNumId="40">
    <w:nsid w:val="C740F6E7"/>
    <w:multiLevelType w:val="singleLevel"/>
    <w:tmpl w:val="C740F6E7"/>
    <w:lvl w:ilvl="0" w:tentative="false">
      <w:start w:val="1"/>
      <w:numFmt w:val="decimal"/>
      <w:suff w:val="nothing"/>
      <w:lvlText w:val="%1、"/>
      <w:lvlJc w:val="left"/>
    </w:lvl>
  </w:abstractNum>
  <w:abstractNum w:abstractNumId="41">
    <w:lvl w:ilvl="4">
      <w:start w:val="1"/>
      <w:numFmt w:val="lowerLetter"/>
      <w:lvlText w:val="%5)"/>
      <w:lvlJc w:val="left"/>
      <w:pPr>
        <w:ind w:left="2016" w:hanging="336"/>
      </w:pPr>
    </w:lvl>
    <w:lvl w:ilvl="7">
      <w:start w:val="1"/>
      <w:numFmt w:val="lowerLetter"/>
      <w:lvlText w:val="%8)"/>
      <w:lvlJc w:val="left"/>
      <w:pPr>
        <w:ind w:left="3276" w:hanging="336"/>
      </w:pPr>
    </w:lvl>
    <w:lvl w:ilvl="8">
      <w:start w:val="1"/>
      <w:numFmt w:val="lowerRoman"/>
      <w:lvlText w:val="%9)"/>
      <w:lvlJc w:val="left"/>
      <w:pPr>
        <w:ind w:left="3696" w:hanging="336"/>
      </w:pPr>
    </w:lvl>
    <w:lvl w:ilvl="5">
      <w:start w:val="1"/>
      <w:numFmt w:val="lowerRoman"/>
      <w:lvlText w:val="%6)"/>
      <w:lvlJc w:val="left"/>
      <w:pPr>
        <w:ind w:left="2436" w:hanging="336"/>
      </w:pPr>
    </w:lvl>
    <w:lvl w:ilvl="3">
      <w:start w:val="1"/>
      <w:numFmt w:val="decimal"/>
      <w:lvlText w:val="%4、"/>
      <w:lvlJc w:val="left"/>
      <w:pPr>
        <w:ind w:left="1596" w:hanging="336"/>
      </w:pPr>
    </w:lvl>
    <w:lvl w:ilvl="0">
      <w:start w:val="1"/>
      <w:numFmt w:val="decimal"/>
      <w:lvlText w:val="%1、"/>
      <w:lvlJc w:val="left"/>
      <w:pPr>
        <w:ind w:left="336" w:hanging="336" w:firstLine="0"/>
      </w:pPr>
      <w:rPr>
        <w:rFonts w:hint="default" w:ascii="" w:hAnsi="" w:cs=""/>
      </w:rPr>
    </w:lvl>
    <w:lvl w:ilvl="6">
      <w:start w:val="1"/>
      <w:numFmt w:val="decimal"/>
      <w:lvlText w:val="%7、"/>
      <w:lvlJc w:val="left"/>
      <w:pPr>
        <w:ind w:left="2856" w:hanging="336"/>
      </w:pPr>
    </w:lvl>
    <w:lvl w:ilvl="1">
      <w:start w:val="1"/>
      <w:numFmt w:val="lowerLetter"/>
      <w:lvlText w:val="%2)"/>
      <w:lvlJc w:val="left"/>
      <w:pPr>
        <w:ind w:left="756" w:hanging="336"/>
      </w:pPr>
    </w:lvl>
    <w:lvl w:ilvl="2">
      <w:start w:val="1"/>
      <w:numFmt w:val="lowerRoman"/>
      <w:lvlText w:val="%3)"/>
      <w:lvlJc w:val="left"/>
      <w:pPr>
        <w:ind w:left="1176" w:hanging="336"/>
      </w:pPr>
    </w:lvl>
  </w:abstractNum>
  <w:abstractNum w:abstractNumId="42">
    <w:lvl>
      <w:pPr>
        <w:tabs>
          <w:tab w:val="num" w:pos="720"/>
        </w:tabs>
      </w:pPr>
    </w:lvl>
  </w:abstractNum>
  <w:abstractNum w:abstractNumId="43">
    <w:lvl>
      <w:pPr>
        <w:tabs>
          <w:tab w:val="num" w:pos="720"/>
        </w:tabs>
      </w:pPr>
    </w:lvl>
  </w:abstractNum>
  <w:abstractNum w:abstractNumId="44">
    <w:lvl>
      <w:pPr>
        <w:tabs>
          <w:tab w:val="num" w:pos="720"/>
        </w:tabs>
      </w:pPr>
    </w:lvl>
  </w:abstractNum>
  <w:abstractNum w:abstractNumId="45">
    <w:lvl w:ilvl="7">
      <w:start w:val="1"/>
      <w:numFmt w:val="lowerLetter"/>
      <w:lvlText w:val="%8."/>
      <w:lvlJc w:val="left"/>
      <w:pPr>
        <w:ind w:left="3276" w:hanging="336"/>
      </w:pPr>
    </w:lvl>
    <w:lvl w:ilvl="3">
      <w:start w:val="1"/>
      <w:numFmt w:val="decimal"/>
      <w:lvlText w:val="%4."/>
      <w:lvlJc w:val="left"/>
      <w:pPr>
        <w:ind w:left="1596" w:hanging="336"/>
      </w:pPr>
    </w:lvl>
    <w:lvl w:ilvl="8">
      <w:start w:val="1"/>
      <w:numFmt w:val="lowerRoman"/>
      <w:lvlText w:val="%9."/>
      <w:lvlJc w:val="left"/>
      <w:pPr>
        <w:ind w:left="3696" w:hanging="336"/>
      </w:pPr>
    </w:lvl>
    <w:lvl w:ilvl="2">
      <w:start w:val="1"/>
      <w:numFmt w:val="lowerRoman"/>
      <w:lvlText w:val="%3."/>
      <w:lvlJc w:val="left"/>
      <w:pPr>
        <w:ind w:left="1176" w:hanging="336"/>
      </w:pPr>
    </w:lvl>
    <w:lvl w:ilvl="5">
      <w:start w:val="1"/>
      <w:numFmt w:val="lowerRoman"/>
      <w:lvlText w:val="%6."/>
      <w:lvlJc w:val="left"/>
      <w:pPr>
        <w:ind w:left="2436" w:hanging="336"/>
      </w:pPr>
    </w:lvl>
    <w:lvl w:ilvl="4">
      <w:start w:val="1"/>
      <w:numFmt w:val="lowerLetter"/>
      <w:lvlText w:val="%5."/>
      <w:lvlJc w:val="left"/>
      <w:pPr>
        <w:ind w:left="2016" w:hanging="336"/>
      </w:pPr>
    </w:lvl>
    <w:lvl w:ilvl="6">
      <w:start w:val="1"/>
      <w:numFmt w:val="decimal"/>
      <w:lvlText w:val="%7."/>
      <w:lvlJc w:val="left"/>
      <w:pPr>
        <w:ind w:left="2856" w:hanging="336"/>
      </w:pPr>
    </w:lvl>
    <w:lvl w:ilvl="0">
      <w:start w:val="1"/>
      <w:numFmt w:val="decimal"/>
      <w:lvlText w:val="%1."/>
      <w:lvlJc w:val="left"/>
      <w:pPr>
        <w:ind w:left="336" w:hanging="336"/>
      </w:pPr>
      <w:rPr/>
    </w:lvl>
    <w:lvl w:ilvl="1">
      <w:start w:val="1"/>
      <w:numFmt w:val="lowerLetter"/>
      <w:lvlText w:val="%2."/>
      <w:lvlJc w:val="left"/>
      <w:pPr>
        <w:ind w:left="756" w:hanging="336"/>
      </w:pPr>
    </w:lvl>
  </w:abstractNum>
  <w:abstractNum w:abstractNumId="46">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5">
      <w:start w:val="1"/>
      <w:numFmt w:val="bullet"/>
      <w:lvlText w:val=""/>
      <w:pPr>
        <w:ind w:left="285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6">
      <w:start w:val="1"/>
      <w:numFmt w:val="bullet"/>
      <w:lvlText w:val=""/>
      <w:pPr>
        <w:ind w:left="3276" w:hanging="336"/>
      </w:pPr>
      <w:rPr>
        <w:rFonts w:hint="default" w:ascii="wingdings" w:hAnsi="wingdings" w:cs="wingdings"/>
      </w:rPr>
    </w:lvl>
  </w:abstractNum>
  <w:abstractNum w:abstractNumId="47">
    <w:lvl w:ilvl="3">
      <w:start w:val="1"/>
      <w:numFmt w:val="decimal"/>
      <w:lvlText w:val="%4."/>
      <w:lvlJc w:val="left"/>
      <w:pPr>
        <w:ind w:left="1596" w:hanging="336"/>
      </w:pPr>
      <w:rPr/>
    </w:lvl>
    <w:lvl w:ilvl="7">
      <w:start w:val="1"/>
      <w:numFmt w:val="lowerLetter"/>
      <w:lvlText w:val="%8."/>
      <w:lvlJc w:val="left"/>
      <w:pPr>
        <w:ind w:left="3276" w:hanging="336"/>
      </w:pPr>
      <w:rPr/>
    </w:lvl>
    <w:lvl w:ilvl="0">
      <w:start w:val="1"/>
      <w:numFmt w:val="decimal"/>
      <w:lvlText w:val="%1."/>
      <w:lvlJc w:val="left"/>
      <w:pPr>
        <w:tabs/>
        <w:ind w:left="336" w:hanging="336" w:firstLine="0"/>
      </w:pPr>
      <w:rPr>
        <w:rFonts w:hint="default" w:cs=""/>
      </w:rPr>
    </w:lvl>
    <w:lvl w:ilvl="8">
      <w:start w:val="1"/>
      <w:numFmt w:val="lowerRoman"/>
      <w:lvlText w:val="%9."/>
      <w:lvlJc w:val="left"/>
      <w:pPr>
        <w:ind w:left="3696" w:hanging="336"/>
      </w:pPr>
      <w:rPr/>
    </w:lvl>
    <w:lvl w:ilvl="1">
      <w:start w:val="1"/>
      <w:numFmt w:val="lowerLetter"/>
      <w:lvlText w:val="%2."/>
      <w:lvlJc w:val="left"/>
      <w:pPr>
        <w:ind w:left="756" w:hanging="336"/>
      </w:pPr>
      <w:rPr/>
    </w:lvl>
    <w:lvl w:ilvl="4">
      <w:start w:val="1"/>
      <w:numFmt w:val="lowerLetter"/>
      <w:lvlText w:val="%5."/>
      <w:lvlJc w:val="left"/>
      <w:pPr>
        <w:ind w:left="2016" w:hanging="336"/>
      </w:pPr>
      <w:rPr/>
    </w:lvl>
    <w:lvl w:ilvl="6">
      <w:start w:val="1"/>
      <w:numFmt w:val="decimal"/>
      <w:lvlText w:val="%7."/>
      <w:lvlJc w:val="left"/>
      <w:pPr>
        <w:ind w:left="2856" w:hanging="336"/>
      </w:pPr>
      <w:rPr/>
    </w:lvl>
    <w:lvl w:ilvl="5">
      <w:start w:val="1"/>
      <w:numFmt w:val="lowerRoman"/>
      <w:lvlText w:val="%6."/>
      <w:lvlJc w:val="left"/>
      <w:pPr>
        <w:ind w:left="2436" w:hanging="336"/>
      </w:pPr>
      <w:rPr/>
    </w:lvl>
    <w:lvl w:ilvl="2">
      <w:start w:val="1"/>
      <w:numFmt w:val="lowerRoman"/>
      <w:lvlText w:val="%3."/>
      <w:lvlJc w:val="left"/>
      <w:pPr>
        <w:ind w:left="1176" w:hanging="336"/>
      </w:pPr>
      <w:rPr/>
    </w:lvl>
  </w:abstractNum>
  <w:abstractNum w:abstractNumId="48">
    <w:lvl w:ilvl="2">
      <w:start w:val="1"/>
      <w:numFmt w:val="lowerRoman"/>
      <w:lvlText w:val="%3."/>
      <w:lvlJc w:val="left"/>
      <w:pPr>
        <w:ind w:left="1176" w:hanging="336"/>
      </w:pPr>
    </w:lvl>
    <w:lvl w:ilvl="8">
      <w:start w:val="1"/>
      <w:numFmt w:val="lowerRoman"/>
      <w:lvlText w:val="%9."/>
      <w:lvlJc w:val="left"/>
      <w:pPr>
        <w:ind w:left="3696" w:hanging="336"/>
      </w:pPr>
    </w:lvl>
    <w:lvl w:ilvl="6">
      <w:start w:val="1"/>
      <w:numFmt w:val="decimal"/>
      <w:lvlText w:val="%7."/>
      <w:lvlJc w:val="left"/>
      <w:pPr>
        <w:ind w:left="2856" w:hanging="336"/>
      </w:pPr>
    </w:lvl>
    <w:lvl w:ilvl="1">
      <w:start w:val="1"/>
      <w:numFmt w:val="lowerLetter"/>
      <w:lvlText w:val="%2."/>
      <w:lvlJc w:val="left"/>
      <w:pPr>
        <w:ind w:left="756" w:hanging="336"/>
      </w:pPr>
    </w:lvl>
    <w:lvl w:ilvl="0">
      <w:start w:val="1"/>
      <w:numFmt w:val="decimal"/>
      <w:lvlText w:val="%1."/>
      <w:lvlJc w:val="left"/>
      <w:pPr>
        <w:ind w:left="336" w:hanging="336" w:firstLine="0"/>
      </w:pPr>
      <w:rPr>
        <w:rFonts w:hint="default" w:ascii="" w:hAnsi="" w:cs=""/>
      </w:rPr>
    </w:lvl>
    <w:lvl w:ilvl="5">
      <w:start w:val="1"/>
      <w:numFmt w:val="lowerRoman"/>
      <w:lvlText w:val="%6."/>
      <w:lvlJc w:val="left"/>
      <w:pPr>
        <w:ind w:left="2436" w:hanging="336"/>
      </w:pPr>
    </w:lvl>
    <w:lvl w:ilvl="7">
      <w:start w:val="1"/>
      <w:numFmt w:val="lowerLetter"/>
      <w:lvlText w:val="%8."/>
      <w:lvlJc w:val="left"/>
      <w:pPr>
        <w:ind w:left="3276" w:hanging="336"/>
      </w:pPr>
    </w:lvl>
    <w:lvl w:ilvl="4">
      <w:start w:val="1"/>
      <w:numFmt w:val="lowerLetter"/>
      <w:lvlText w:val="%5."/>
      <w:lvlJc w:val="left"/>
      <w:pPr>
        <w:ind w:left="2016" w:hanging="336"/>
      </w:pPr>
    </w:lvl>
    <w:lvl w:ilvl="3">
      <w:start w:val="1"/>
      <w:numFmt w:val="decimal"/>
      <w:lvlText w:val="%4."/>
      <w:lvlJc w:val="left"/>
      <w:pPr>
        <w:ind w:left="1596" w:hanging="336"/>
      </w:pPr>
    </w:lvl>
  </w:abstractNum>
  <w:abstractNum w:abstractNumId="49">
    <w:lvl w:ilvl="5">
      <w:start w:val="1"/>
      <w:numFmt w:val="bullet"/>
      <w:lvlText w:val=""/>
      <w:pPr>
        <w:ind w:left="285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6">
      <w:start w:val="1"/>
      <w:numFmt w:val="bullet"/>
      <w:lvlText w:val=""/>
      <w:pPr>
        <w:ind w:left="327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4">
      <w:start w:val="1"/>
      <w:numFmt w:val="bullet"/>
      <w:lvlText w:val="¡"/>
      <w:pPr>
        <w:ind w:left="2436" w:hanging="336"/>
      </w:pPr>
      <w:rPr>
        <w:rFonts w:hint="default" w:ascii="wingdings" w:hAnsi="wingdings" w:cs="wingdings"/>
      </w:rPr>
    </w:lvl>
  </w:abstractNum>
  <w:abstractNum w:abstractNumId="50">
    <w:lvl w:ilvl="6">
      <w:start w:val="1"/>
      <w:numFmt w:val="bullet"/>
      <w:lvlText w:val=""/>
      <w:pPr>
        <w:ind w:left="32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abstractNum>
  <w:abstractNum w:abstractNumId="51">
    <w:lvl w:ilvl="7">
      <w:start w:val="1"/>
      <w:numFmt w:val="lowerLetter"/>
      <w:lvlText w:val="%8."/>
      <w:lvlJc w:val="left"/>
      <w:pPr>
        <w:ind w:left="3276" w:hanging="336"/>
      </w:pPr>
    </w:lvl>
    <w:lvl w:ilvl="2">
      <w:start w:val="1"/>
      <w:numFmt w:val="lowerRoman"/>
      <w:lvlText w:val="%3."/>
      <w:lvlJc w:val="left"/>
      <w:pPr>
        <w:ind w:left="1176" w:hanging="336"/>
      </w:pPr>
    </w:lvl>
    <w:lvl w:ilvl="1">
      <w:start w:val="1"/>
      <w:numFmt w:val="lowerLetter"/>
      <w:lvlText w:val="%2."/>
      <w:lvlJc w:val="left"/>
      <w:pPr>
        <w:ind w:left="756" w:hanging="336"/>
      </w:pPr>
    </w:lvl>
    <w:lvl w:ilvl="5">
      <w:start w:val="1"/>
      <w:numFmt w:val="lowerRoman"/>
      <w:lvlText w:val="%6."/>
      <w:lvlJc w:val="left"/>
      <w:pPr>
        <w:ind w:left="2436" w:hanging="336"/>
      </w:pPr>
    </w:lvl>
    <w:lvl w:ilvl="4">
      <w:start w:val="1"/>
      <w:numFmt w:val="lowerLetter"/>
      <w:lvlText w:val="%5."/>
      <w:lvlJc w:val="left"/>
      <w:pPr>
        <w:ind w:left="2016" w:hanging="336"/>
      </w:pPr>
    </w:lvl>
    <w:lvl w:ilvl="8">
      <w:start w:val="1"/>
      <w:numFmt w:val="lowerRoman"/>
      <w:lvlText w:val="%9."/>
      <w:lvlJc w:val="left"/>
      <w:pPr>
        <w:ind w:left="3696" w:hanging="336"/>
      </w:pPr>
    </w:lvl>
    <w:lvl w:ilvl="0">
      <w:start w:val="1"/>
      <w:numFmt w:val="decimal"/>
      <w:lvlText w:val="%1."/>
      <w:lvlJc w:val="left"/>
      <w:pPr>
        <w:ind w:left="336" w:hanging="336"/>
      </w:pPr>
      <w:rPr/>
    </w:lvl>
    <w:lvl w:ilvl="6">
      <w:start w:val="1"/>
      <w:numFmt w:val="decimal"/>
      <w:lvlText w:val="%7."/>
      <w:lvlJc w:val="left"/>
      <w:pPr>
        <w:ind w:left="2856" w:hanging="336"/>
      </w:pPr>
    </w:lvl>
    <w:lvl w:ilvl="3">
      <w:start w:val="1"/>
      <w:numFmt w:val="decimal"/>
      <w:lvlText w:val="%4."/>
      <w:lvlJc w:val="left"/>
      <w:pPr>
        <w:ind w:left="1596" w:hanging="336"/>
      </w:pPr>
    </w:lvl>
  </w:abstractNum>
  <w:abstractNum w:abstractNumId="52">
    <w:lvl w:ilvl="8">
      <w:start w:val="1"/>
      <w:numFmt w:val="lowerRoman"/>
      <w:lvlText w:val="%9."/>
      <w:lvlJc w:val="left"/>
      <w:pPr>
        <w:ind w:left="3696" w:hanging="336"/>
      </w:pPr>
    </w:lvl>
    <w:lvl w:ilvl="3">
      <w:start w:val="1"/>
      <w:numFmt w:val="decimal"/>
      <w:lvlText w:val="%4."/>
      <w:lvlJc w:val="left"/>
      <w:pPr>
        <w:ind w:left="1596" w:hanging="336"/>
      </w:pPr>
    </w:lvl>
    <w:lvl w:ilvl="0">
      <w:start w:val="1"/>
      <w:numFmt w:val="decimal"/>
      <w:lvlText w:val="%1."/>
      <w:lvlJc w:val="left"/>
      <w:pPr>
        <w:ind w:left="336" w:hanging="336"/>
      </w:pPr>
      <w:rPr/>
    </w:lvl>
    <w:lvl w:ilvl="2">
      <w:start w:val="1"/>
      <w:numFmt w:val="lowerRoman"/>
      <w:lvlText w:val="%3."/>
      <w:lvlJc w:val="left"/>
      <w:pPr>
        <w:ind w:left="1176" w:hanging="336"/>
      </w:pPr>
    </w:lvl>
    <w:lvl w:ilvl="4">
      <w:start w:val="1"/>
      <w:numFmt w:val="lowerLetter"/>
      <w:lvlText w:val="%5."/>
      <w:lvlJc w:val="left"/>
      <w:pPr>
        <w:ind w:left="2016" w:hanging="336"/>
      </w:pPr>
    </w:lvl>
    <w:lvl w:ilvl="1">
      <w:start w:val="1"/>
      <w:numFmt w:val="lowerLetter"/>
      <w:lvlText w:val="%2."/>
      <w:lvlJc w:val="left"/>
      <w:pPr>
        <w:ind w:left="756" w:hanging="336"/>
      </w:pPr>
    </w:lvl>
    <w:lvl w:ilvl="5">
      <w:start w:val="1"/>
      <w:numFmt w:val="lowerRoman"/>
      <w:lvlText w:val="%6."/>
      <w:lvlJc w:val="left"/>
      <w:pPr>
        <w:ind w:left="2436" w:hanging="336"/>
      </w:pPr>
    </w:lvl>
    <w:lvl w:ilvl="7">
      <w:start w:val="1"/>
      <w:numFmt w:val="lowerLetter"/>
      <w:lvlText w:val="%8."/>
      <w:lvlJc w:val="left"/>
      <w:pPr>
        <w:ind w:left="3276" w:hanging="336"/>
      </w:pPr>
    </w:lvl>
    <w:lvl w:ilvl="6">
      <w:start w:val="1"/>
      <w:numFmt w:val="decimal"/>
      <w:lvlText w:val="%7."/>
      <w:lvlJc w:val="left"/>
      <w:pPr>
        <w:ind w:left="2856" w:hanging="336"/>
      </w:pPr>
    </w:lvl>
  </w:abstractNum>
  <w:abstractNum w:abstractNumId="53">
    <w:lvl w:ilvl="4">
      <w:start w:val="1"/>
      <w:numFmt w:val="bullet"/>
      <w:lvlText w:val="¡"/>
      <w:pPr>
        <w:ind w:left="243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7">
      <w:start w:val="1"/>
      <w:numFmt w:val="bullet"/>
      <w:lvlText w:val="¡"/>
      <w:pPr>
        <w:ind w:left="3696" w:hanging="336"/>
      </w:pPr>
      <w:rPr>
        <w:rFonts w:hint="default" w:ascii="wingdings" w:hAnsi="wingdings" w:cs="wingdings"/>
      </w:rPr>
    </w:lvl>
  </w:abstractNum>
  <w:abstractNum w:abstractNumId="54">
    <w:lvl w:ilvl="7">
      <w:start w:val="1"/>
      <w:numFmt w:val="lowerLetter"/>
      <w:lvlText w:val="%8)"/>
      <w:lvlJc w:val="left"/>
      <w:pPr>
        <w:ind w:left="3276" w:hanging="336"/>
      </w:pPr>
    </w:lvl>
    <w:lvl w:ilvl="0">
      <w:start w:val="1"/>
      <w:numFmt w:val="decimal"/>
      <w:lvlText w:val="%1、"/>
      <w:lvlJc w:val="left"/>
      <w:pPr>
        <w:ind w:left="336" w:hanging="336"/>
      </w:pPr>
      <w:rPr/>
    </w:lvl>
    <w:lvl w:ilvl="3">
      <w:start w:val="1"/>
      <w:numFmt w:val="decimal"/>
      <w:lvlText w:val="%4、"/>
      <w:lvlJc w:val="left"/>
      <w:pPr>
        <w:ind w:left="1596" w:hanging="336"/>
      </w:pPr>
    </w:lvl>
    <w:lvl w:ilvl="4">
      <w:start w:val="1"/>
      <w:numFmt w:val="lowerLetter"/>
      <w:lvlText w:val="%5)"/>
      <w:lvlJc w:val="left"/>
      <w:pPr>
        <w:ind w:left="2016" w:hanging="336"/>
      </w:pPr>
    </w:lvl>
    <w:lvl w:ilvl="1">
      <w:start w:val="1"/>
      <w:numFmt w:val="lowerLetter"/>
      <w:lvlText w:val="%2)"/>
      <w:lvlJc w:val="left"/>
      <w:pPr>
        <w:ind w:left="756" w:hanging="336"/>
      </w:pPr>
    </w:lvl>
    <w:lvl w:ilvl="6">
      <w:start w:val="1"/>
      <w:numFmt w:val="decimal"/>
      <w:lvlText w:val="%7、"/>
      <w:lvlJc w:val="left"/>
      <w:pPr>
        <w:ind w:left="2856" w:hanging="336"/>
      </w:pPr>
    </w:lvl>
    <w:lvl w:ilvl="8">
      <w:start w:val="1"/>
      <w:numFmt w:val="lowerRoman"/>
      <w:lvlText w:val="%9)"/>
      <w:lvlJc w:val="left"/>
      <w:pPr>
        <w:ind w:left="3696" w:hanging="336"/>
      </w:pPr>
    </w:lvl>
    <w:lvl w:ilvl="5">
      <w:start w:val="1"/>
      <w:numFmt w:val="lowerRoman"/>
      <w:lvlText w:val="%6)"/>
      <w:lvlJc w:val="left"/>
      <w:pPr>
        <w:ind w:left="2436" w:hanging="336"/>
      </w:pPr>
    </w:lvl>
    <w:lvl w:ilvl="2">
      <w:start w:val="1"/>
      <w:numFmt w:val="lowerRoman"/>
      <w:lvlText w:val="%3)"/>
      <w:lvlJc w:val="left"/>
      <w:pPr>
        <w:ind w:left="1176" w:hanging="336"/>
      </w:pPr>
    </w:lvl>
  </w:abstractNum>
  <w:abstractNum w:abstractNumId="55">
    <w:lvl>
      <w:pPr>
        <w:tabs>
          <w:tab w:val="num" w:pos="720"/>
        </w:tabs>
      </w:pPr>
    </w:lvl>
  </w:abstractNum>
  <w:abstractNum w:abstractNumId="56">
    <w:nsid w:val="E485EA49"/>
    <w:multiLevelType w:val="singleLevel"/>
    <w:tmpl w:val="E485EA49"/>
    <w:lvl w:ilvl="0" w:tentative="false">
      <w:start w:val="1"/>
      <w:numFmt w:val="chineseCounting"/>
      <w:suff w:val="space"/>
      <w:lvlText w:val="第%1章"/>
      <w:lvlJc w:val="left"/>
      <w:rPr>
        <w:rFonts w:hint="eastAsia"/>
      </w:rPr>
    </w:lvl>
  </w:abstractNum>
  <w:abstractNum w:abstractNumId="57">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7">
      <w:start w:val="1"/>
      <w:numFmt w:val="bullet"/>
      <w:lvlText w:val="¡"/>
      <w:pPr>
        <w:ind w:left="3696" w:hanging="336"/>
      </w:pPr>
      <w:rPr>
        <w:rFonts w:hint="default" w:ascii="wingdings" w:hAnsi="wingdings" w:cs="wingdings"/>
      </w:rPr>
    </w:lvl>
  </w:abstractNum>
  <w:abstractNum w:abstractNumId="58">
    <w:lvl w:ilvl="6">
      <w:start w:val="1"/>
      <w:numFmt w:val="bullet"/>
      <w:lvlText w:val=""/>
      <w:pPr>
        <w:ind w:left="2856" w:hanging="336"/>
      </w:pPr>
      <w:rPr>
        <w:rFonts w:hint="default" w:ascii="wingdings" w:hAnsi="wingdings" w:eastAsia="wingdings" w:cs="wingdings"/>
      </w:rPr>
    </w:lvl>
    <w:lvl w:ilvl="4">
      <w:start w:val="1"/>
      <w:numFmt w:val="bullet"/>
      <w:lvlText w:val="¡"/>
      <w:pPr>
        <w:ind w:left="2016" w:hanging="336"/>
      </w:pPr>
      <w:rPr>
        <w:rFonts w:hint="default" w:ascii="wingdings" w:hAnsi="wingdings" w:eastAsia="wingdings" w:cs="wingdings"/>
      </w:rPr>
    </w:lvl>
    <w:lvl w:ilvl="2">
      <w:start w:val="1"/>
      <w:numFmt w:val="bullet"/>
      <w:lvlText w:val=""/>
      <w:lvlJc w:val="left"/>
      <w:pPr>
        <w:ind w:left="1176" w:hanging="336"/>
      </w:pPr>
      <w:rPr>
        <w:rFonts w:hint="default" w:ascii="wingdings" w:hAnsi="wingdings" w:eastAsia="wingdings" w:cs="wingdings"/>
      </w:rPr>
    </w:lvl>
    <w:lvl w:ilvl="5">
      <w:start w:val="1"/>
      <w:numFmt w:val="bullet"/>
      <w:lvlText w:val=""/>
      <w:pPr>
        <w:ind w:left="2436" w:hanging="336"/>
      </w:pPr>
      <w:rPr>
        <w:rFonts w:hint="default" w:ascii="wingdings" w:hAnsi="wingdings" w:eastAsia="wingdings" w:cs="wingdings"/>
      </w:rPr>
    </w:lvl>
    <w:lvl w:ilvl="1">
      <w:start w:val="1"/>
      <w:numFmt w:val="bullet"/>
      <w:lvlText w:val="¡"/>
      <w:lvlJc w:val="left"/>
      <w:pPr>
        <w:ind w:left="756" w:hanging="336"/>
      </w:pPr>
      <w:rPr>
        <w:rFonts w:hint="default" w:ascii="wingdings" w:hAnsi="wingdings" w:eastAsia="wingdings" w:cs="wingdings"/>
      </w:rPr>
    </w:lvl>
    <w:lvl w:ilvl="7">
      <w:start w:val="1"/>
      <w:numFmt w:val="bullet"/>
      <w:lvlText w:val="¡"/>
      <w:pPr>
        <w:ind w:left="3276" w:hanging="336"/>
      </w:pPr>
      <w:rPr>
        <w:rFonts w:hint="default" w:ascii="wingdings" w:hAnsi="wingdings" w:eastAsia="wingdings" w:cs="wingdings"/>
      </w:rPr>
    </w:lvl>
    <w:lvl w:ilvl="3">
      <w:start w:val="1"/>
      <w:numFmt w:val="bullet"/>
      <w:lvlText w:val=""/>
      <w:pPr>
        <w:ind w:left="1596" w:hanging="336"/>
      </w:pPr>
      <w:rPr>
        <w:rFonts w:hint="default" w:ascii="wingdings" w:hAnsi="wingdings" w:eastAsia="wingdings" w:cs="wingdings"/>
      </w:rPr>
    </w:lvl>
    <w:lvl w:ilvl="8">
      <w:start w:val="1"/>
      <w:numFmt w:val="bullet"/>
      <w:lvlText w:val=""/>
      <w:pPr>
        <w:ind w:left="3696" w:hanging="336"/>
      </w:pPr>
      <w:rPr>
        <w:rFonts w:hint="default" w:ascii="wingdings" w:hAnsi="wingdings" w:eastAsia="wingdings" w:cs="wingdings"/>
      </w:rPr>
    </w:lvl>
    <w:lvl w:ilvl="0">
      <w:start w:val="1"/>
      <w:numFmt w:val="bullet"/>
      <w:lvlText w:val=""/>
      <w:lvlJc w:val="left"/>
      <w:pPr>
        <w:ind w:left="336" w:hanging="336"/>
      </w:pPr>
      <w:rPr>
        <w:rFonts w:hint="default" w:ascii="wingdings" w:hAnsi="wingdings" w:eastAsia="wingdings" w:cs="wingdings"/>
        <w:u/>
      </w:rPr>
    </w:lvl>
  </w:abstractNum>
  <w:abstractNum w:abstractNumId="59">
    <w:lvl>
      <w:pPr>
        <w:tabs>
          <w:tab w:val="num" w:pos="720"/>
        </w:tabs>
      </w:pPr>
    </w:lvl>
  </w:abstractNum>
  <w:num w:numId="19">
    <w:abstractNumId w:val="39"/>
  </w:num>
  <w:num w:numId="2">
    <w:abstractNumId w:val="56"/>
  </w:num>
  <w:num w:numId="33">
    <w:abstractNumId w:val="15"/>
  </w:num>
  <w:num w:numId="43">
    <w:abstractNumId w:val="17"/>
  </w:num>
  <w:num w:numId="10">
    <w:abstractNumId w:val="48"/>
  </w:num>
  <w:num w:numId="5">
    <w:abstractNumId w:val="26"/>
  </w:num>
  <w:num w:numId="34">
    <w:abstractNumId w:val="53"/>
  </w:num>
  <w:num w:numId="38">
    <w:abstractNumId w:val="5"/>
  </w:num>
  <w:num w:numId="25">
    <w:abstractNumId w:val="31"/>
  </w:num>
  <w:num w:numId="29">
    <w:abstractNumId w:val="10"/>
  </w:num>
  <w:num w:numId="22">
    <w:abstractNumId w:val="22"/>
  </w:num>
  <w:num w:numId="12">
    <w:abstractNumId w:val="9"/>
  </w:num>
  <w:num w:numId="16">
    <w:abstractNumId w:val="6"/>
  </w:num>
  <w:num w:numId="18">
    <w:abstractNumId w:val="52"/>
  </w:num>
  <w:num w:numId="42">
    <w:abstractNumId w:val="23"/>
  </w:num>
  <w:num w:numId="37">
    <w:abstractNumId w:val="50"/>
  </w:num>
  <w:num w:numId="36">
    <w:abstractNumId w:val="41"/>
  </w:num>
  <w:num w:numId="1">
    <w:abstractNumId w:val="54"/>
  </w:num>
  <w:num w:numId="31">
    <w:abstractNumId w:val="36"/>
  </w:num>
  <w:num w:numId="40">
    <w:abstractNumId w:val="29"/>
  </w:num>
  <w:num w:numId="14">
    <w:abstractNumId w:val="7"/>
  </w:num>
  <w:num w:numId="30">
    <w:abstractNumId w:val="2"/>
  </w:num>
  <w:num w:numId="27">
    <w:abstractNumId w:val="16"/>
  </w:num>
  <w:num w:numId="39">
    <w:abstractNumId w:val="32"/>
  </w:num>
  <w:num w:numId="20">
    <w:abstractNumId w:val="34"/>
  </w:num>
  <w:num w:numId="23">
    <w:abstractNumId w:val="58"/>
  </w:num>
  <w:num w:numId="8">
    <w:abstractNumId w:val="12"/>
  </w:num>
  <w:num w:numId="11">
    <w:abstractNumId w:val="40"/>
  </w:num>
  <w:num w:numId="41">
    <w:abstractNumId w:val="57"/>
  </w:num>
  <w:num w:numId="35">
    <w:abstractNumId w:val="46"/>
  </w:num>
  <w:num w:numId="6">
    <w:abstractNumId w:val="4"/>
  </w:num>
  <w:num w:numId="26">
    <w:abstractNumId w:val="14"/>
  </w:num>
  <w:num w:numId="24">
    <w:abstractNumId w:val="37"/>
  </w:num>
  <w:num w:numId="4">
    <w:abstractNumId w:val="47"/>
  </w:num>
  <w:num w:numId="28">
    <w:abstractNumId w:val="49"/>
  </w:num>
  <w:num w:numId="21">
    <w:abstractNumId w:val="35"/>
  </w:num>
  <w:num w:numId="13">
    <w:abstractNumId w:val="45"/>
  </w:num>
  <w:num w:numId="9">
    <w:abstractNumId w:val="19"/>
  </w:num>
  <w:num w:numId="32">
    <w:abstractNumId w:val="3"/>
  </w:num>
  <w:num w:numId="7">
    <w:abstractNumId w:val="24"/>
  </w:num>
  <w:num w:numId="15">
    <w:abstractNumId w:val="51"/>
  </w:num>
  <w:num w:numId="17">
    <w:abstractNumId w:val="13"/>
  </w:num>
  <w:num w:numId="3">
    <w:abstractNumId w:val="8"/>
  </w:num>
</w:numbering>
</file>

<file path=word/settings.xml><?xml version="1.0" encoding="utf-8"?>
<w:settings xmlns:w="http://schemas.openxmlformats.org/wordprocessingml/2006/main">
  <w:zoom w:percent="130"/>
  <w:displayBackgroundShape/>
  <w:embedSystemFonts/>
  <w:bordersDoNotSurroundHeader w:val="false"/>
  <w:bordersDoNotSurroundFooter w:val="false"/>
  <w:documentProtection w:edit="none" w:enforcement="false"/>
  <w:defaultTabStop w:val="420"/>
  <w:drawingGridVerticalSpacing w:val="156"/>
  <w:displayHorizontalDrawingGridEvery w:val="1"/>
  <w:displayVerticalDrawingGridEvery w:val="1"/>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overrideTableStyleFontSizeAndJustification" w:uri="http://schemas.microsoft.com/office/word" w:val="1"/>
    <w:compatSetting w:name="doNotFlipMirrorIndents" w:uri="http://schemas.microsoft.com/office/word" w:val="1"/>
    <w:compatSetting w:name="compatibilityMode" w:uri="http://schemas.microsoft.com/office/word" w:val="14"/>
    <w:compatSetting w:name="enableOpenTypeFeatures" w:uri="http://schemas.microsoft.com/office/word" w:val="1"/>
  </w:compat>
  <w:docVars>
    <w:docVar w:name="commondata" w:val="eyJoZGlkIjoiNTEwZDI3NGYzNzY2MTdiZjI4YTFjZjNkYzRkMzlhZjUifQ=="/>
  </w:docVars>
  <w:rsids>
    <w:rsidRoot w:val="71CA1DAD"/>
    <w:rsid w:val="00B95804"/>
    <w:rsid w:val="00E84919"/>
    <w:rsid w:val="014C0F72"/>
    <w:rsid w:val="01F37ABE"/>
    <w:rsid w:val="02A679B1"/>
    <w:rsid w:val="02F90181"/>
    <w:rsid w:val="02FB5996"/>
    <w:rsid w:val="03FA38F2"/>
    <w:rsid w:val="04794AA0"/>
    <w:rsid w:val="04A171F7"/>
    <w:rsid w:val="056F44DC"/>
    <w:rsid w:val="05F92040"/>
    <w:rsid w:val="060212A2"/>
    <w:rsid w:val="06C67582"/>
    <w:rsid w:val="06D2293F"/>
    <w:rsid w:val="0706373C"/>
    <w:rsid w:val="07E74A05"/>
    <w:rsid w:val="08680E55"/>
    <w:rsid w:val="087C536C"/>
    <w:rsid w:val="08B84ACC"/>
    <w:rsid w:val="09161E89"/>
    <w:rsid w:val="099F60D4"/>
    <w:rsid w:val="09C51A18"/>
    <w:rsid w:val="0B64514C"/>
    <w:rsid w:val="0B9A7BE3"/>
    <w:rsid w:val="0CC81CE9"/>
    <w:rsid w:val="0D4F33CC"/>
    <w:rsid w:val="0D635557"/>
    <w:rsid w:val="0E1161AA"/>
    <w:rsid w:val="0EA77F1B"/>
    <w:rsid w:val="0ECD5908"/>
    <w:rsid w:val="0ED8785A"/>
    <w:rsid w:val="0EFF122C"/>
    <w:rsid w:val="0FAA7100"/>
    <w:rsid w:val="0FFE3777"/>
    <w:rsid w:val="106D56C5"/>
    <w:rsid w:val="110858FA"/>
    <w:rsid w:val="11145E98"/>
    <w:rsid w:val="12AA5F2D"/>
    <w:rsid w:val="12BD430E"/>
    <w:rsid w:val="1383164D"/>
    <w:rsid w:val="13EF507C"/>
    <w:rsid w:val="14055B80"/>
    <w:rsid w:val="140E2F21"/>
    <w:rsid w:val="143A6CDD"/>
    <w:rsid w:val="14A624F0"/>
    <w:rsid w:val="159A507C"/>
    <w:rsid w:val="15A62938"/>
    <w:rsid w:val="160060D3"/>
    <w:rsid w:val="166C6640"/>
    <w:rsid w:val="167B121E"/>
    <w:rsid w:val="16B17081"/>
    <w:rsid w:val="17735BCA"/>
    <w:rsid w:val="17D271A5"/>
    <w:rsid w:val="17D31922"/>
    <w:rsid w:val="19612A46"/>
    <w:rsid w:val="1A491DAC"/>
    <w:rsid w:val="1B467862"/>
    <w:rsid w:val="1B5E0ED1"/>
    <w:rsid w:val="1BD23070"/>
    <w:rsid w:val="1C30505E"/>
    <w:rsid w:val="1CDE3BAE"/>
    <w:rsid w:val="1E220627"/>
    <w:rsid w:val="1E350DE9"/>
    <w:rsid w:val="1EB859BB"/>
    <w:rsid w:val="1EE14925"/>
    <w:rsid w:val="1F3A135C"/>
    <w:rsid w:val="204E07BC"/>
    <w:rsid w:val="20865A32"/>
    <w:rsid w:val="20A214F2"/>
    <w:rsid w:val="21B45882"/>
    <w:rsid w:val="223C34B6"/>
    <w:rsid w:val="2252731D"/>
    <w:rsid w:val="242C5A86"/>
    <w:rsid w:val="250F0815"/>
    <w:rsid w:val="25100891"/>
    <w:rsid w:val="26B00150"/>
    <w:rsid w:val="27511310"/>
    <w:rsid w:val="28984EC8"/>
    <w:rsid w:val="29025453"/>
    <w:rsid w:val="299747E3"/>
    <w:rsid w:val="2C856901"/>
    <w:rsid w:val="2CF441AC"/>
    <w:rsid w:val="2D13353B"/>
    <w:rsid w:val="2D2F05CF"/>
    <w:rsid w:val="2DA366E8"/>
    <w:rsid w:val="2DEF45F2"/>
    <w:rsid w:val="2F5D4524"/>
    <w:rsid w:val="30A93A6E"/>
    <w:rsid w:val="338137CC"/>
    <w:rsid w:val="3387630A"/>
    <w:rsid w:val="33F03C29"/>
    <w:rsid w:val="33FC1292"/>
    <w:rsid w:val="34D13E3A"/>
    <w:rsid w:val="34F77E2B"/>
    <w:rsid w:val="35675000"/>
    <w:rsid w:val="358933BC"/>
    <w:rsid w:val="35945F63"/>
    <w:rsid w:val="35A45BA4"/>
    <w:rsid w:val="363A00E3"/>
    <w:rsid w:val="36803B3A"/>
    <w:rsid w:val="36C9406C"/>
    <w:rsid w:val="375A6D86"/>
    <w:rsid w:val="378D6D31"/>
    <w:rsid w:val="37B01DE7"/>
    <w:rsid w:val="37B85040"/>
    <w:rsid w:val="382942E0"/>
    <w:rsid w:val="38AC7189"/>
    <w:rsid w:val="38CD16FA"/>
    <w:rsid w:val="38EB24F1"/>
    <w:rsid w:val="39006985"/>
    <w:rsid w:val="393A5487"/>
    <w:rsid w:val="3949656E"/>
    <w:rsid w:val="395E25F4"/>
    <w:rsid w:val="39B2551A"/>
    <w:rsid w:val="3A0E1EEE"/>
    <w:rsid w:val="3A2D37F8"/>
    <w:rsid w:val="3A9D7DAB"/>
    <w:rsid w:val="3ACA7EE5"/>
    <w:rsid w:val="3AD45894"/>
    <w:rsid w:val="3AF67A8F"/>
    <w:rsid w:val="3B5E2A01"/>
    <w:rsid w:val="3C466880"/>
    <w:rsid w:val="3CF2637C"/>
    <w:rsid w:val="3E1D0952"/>
    <w:rsid w:val="3EC5125B"/>
    <w:rsid w:val="3FB65B59"/>
    <w:rsid w:val="43E90405"/>
    <w:rsid w:val="44266039"/>
    <w:rsid w:val="451517A9"/>
    <w:rsid w:val="45B373A9"/>
    <w:rsid w:val="46024E05"/>
    <w:rsid w:val="46B53E1D"/>
    <w:rsid w:val="46BA2397"/>
    <w:rsid w:val="478F750D"/>
    <w:rsid w:val="48CC44D7"/>
    <w:rsid w:val="49BD2C23"/>
    <w:rsid w:val="49CB7C49"/>
    <w:rsid w:val="49D73385"/>
    <w:rsid w:val="49EE0803"/>
    <w:rsid w:val="49F07503"/>
    <w:rsid w:val="4A3E54DC"/>
    <w:rsid w:val="4B062598"/>
    <w:rsid w:val="4B2D19E0"/>
    <w:rsid w:val="4B48763B"/>
    <w:rsid w:val="4B6631F3"/>
    <w:rsid w:val="4BA95F1B"/>
    <w:rsid w:val="4BB929FC"/>
    <w:rsid w:val="4BEE710C"/>
    <w:rsid w:val="4C71207B"/>
    <w:rsid w:val="4C980B6F"/>
    <w:rsid w:val="4CD143AA"/>
    <w:rsid w:val="4DF4340C"/>
    <w:rsid w:val="4DFC2838"/>
    <w:rsid w:val="4E090025"/>
    <w:rsid w:val="4ECF344E"/>
    <w:rsid w:val="503B430F"/>
    <w:rsid w:val="5069089B"/>
    <w:rsid w:val="5089681D"/>
    <w:rsid w:val="50D156B1"/>
    <w:rsid w:val="526F140E"/>
    <w:rsid w:val="53DF3C63"/>
    <w:rsid w:val="53E21FCA"/>
    <w:rsid w:val="53F60B23"/>
    <w:rsid w:val="544C122F"/>
    <w:rsid w:val="552036A2"/>
    <w:rsid w:val="559B13BF"/>
    <w:rsid w:val="55DB79EC"/>
    <w:rsid w:val="56963DC0"/>
    <w:rsid w:val="57243206"/>
    <w:rsid w:val="57243623"/>
    <w:rsid w:val="57466346"/>
    <w:rsid w:val="57576E29"/>
    <w:rsid w:val="575844FF"/>
    <w:rsid w:val="5794619F"/>
    <w:rsid w:val="5805464D"/>
    <w:rsid w:val="58B469F6"/>
    <w:rsid w:val="59B84765"/>
    <w:rsid w:val="59C751BD"/>
    <w:rsid w:val="5AA3084A"/>
    <w:rsid w:val="5AF97A4B"/>
    <w:rsid w:val="5B5E596F"/>
    <w:rsid w:val="5B60276E"/>
    <w:rsid w:val="5BA67D81"/>
    <w:rsid w:val="5BD453B3"/>
    <w:rsid w:val="5BED501E"/>
    <w:rsid w:val="5C03519F"/>
    <w:rsid w:val="5C2178EE"/>
    <w:rsid w:val="5D1B03AE"/>
    <w:rsid w:val="5D2747D9"/>
    <w:rsid w:val="5D611013"/>
    <w:rsid w:val="5DAB430F"/>
    <w:rsid w:val="5E4177C0"/>
    <w:rsid w:val="602C11D9"/>
    <w:rsid w:val="60A73DA2"/>
    <w:rsid w:val="60EE3AEF"/>
    <w:rsid w:val="612A7063"/>
    <w:rsid w:val="61481A98"/>
    <w:rsid w:val="61803A80"/>
    <w:rsid w:val="61C5778F"/>
    <w:rsid w:val="61ED21B6"/>
    <w:rsid w:val="62F81FED"/>
    <w:rsid w:val="639E5D5D"/>
    <w:rsid w:val="649015CE"/>
    <w:rsid w:val="64EC4E6D"/>
    <w:rsid w:val="65B40D34"/>
    <w:rsid w:val="66BA4B4C"/>
    <w:rsid w:val="675F31A6"/>
    <w:rsid w:val="67673145"/>
    <w:rsid w:val="67B5112D"/>
    <w:rsid w:val="685D4F41"/>
    <w:rsid w:val="68C92778"/>
    <w:rsid w:val="698C6808"/>
    <w:rsid w:val="6AE15C54"/>
    <w:rsid w:val="6AF74497"/>
    <w:rsid w:val="6B0A0FDE"/>
    <w:rsid w:val="6B850A65"/>
    <w:rsid w:val="6C0730CA"/>
    <w:rsid w:val="6C3A2120"/>
    <w:rsid w:val="6CAF20DF"/>
    <w:rsid w:val="6CCF414E"/>
    <w:rsid w:val="6CCF623D"/>
    <w:rsid w:val="6CE06C3E"/>
    <w:rsid w:val="6D5C4743"/>
    <w:rsid w:val="6E066306"/>
    <w:rsid w:val="6E0B47C7"/>
    <w:rsid w:val="6E250FD9"/>
    <w:rsid w:val="6F1A4FD1"/>
    <w:rsid w:val="6F5A68C0"/>
    <w:rsid w:val="6F66535D"/>
    <w:rsid w:val="6FB52089"/>
    <w:rsid w:val="6FE64E57"/>
    <w:rsid w:val="70693D7E"/>
    <w:rsid w:val="710458B6"/>
    <w:rsid w:val="71385C9A"/>
    <w:rsid w:val="71515061"/>
    <w:rsid w:val="71CA1DAD"/>
    <w:rsid w:val="71DE2501"/>
    <w:rsid w:val="720555E9"/>
    <w:rsid w:val="72311466"/>
    <w:rsid w:val="72DB5741"/>
    <w:rsid w:val="73B912BE"/>
    <w:rsid w:val="74586CF1"/>
    <w:rsid w:val="745B3720"/>
    <w:rsid w:val="757415C3"/>
    <w:rsid w:val="762D0BF1"/>
    <w:rsid w:val="76307B82"/>
    <w:rsid w:val="76AC2297"/>
    <w:rsid w:val="77E05E39"/>
    <w:rsid w:val="77E14132"/>
    <w:rsid w:val="7A192EF5"/>
    <w:rsid w:val="7A4F4CB9"/>
    <w:rsid w:val="7A77013D"/>
    <w:rsid w:val="7AC721BE"/>
    <w:rsid w:val="7ACB6C35"/>
    <w:rsid w:val="7B5F6AAA"/>
    <w:rsid w:val="7BE36DA8"/>
    <w:rsid w:val="7CC60E73"/>
    <w:rsid w:val="7DE10FE4"/>
    <w:rsid w:val="7EB85985"/>
    <w:rsid w:val="7EE76E1C"/>
    <w:rsid w:val="7F8958D7"/>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captions>
    <w:caption w:name="表格" w:chapNum="false" w:heading="0" w:noLabel="false"/>
    <w:caption w:name="图片" w:chapNum="false" w:heading="0" w:noLabel="false"/>
    <w:caption w:name="公式" w:chapNum="false" w:heading="0" w:noLabel="false"/>
  </w:captions>
</w:settings>
</file>

<file path=word/styles.xml><?xml version="1.0" encoding="utf-8"?>
<w:styles xmlns:w="http://schemas.openxmlformats.org/wordprocessingml/2006/main">
  <w:docDefaults>
    <w:rPrDefault>
      <w:rPr>
        <w:rFonts w:ascii="Times New Roman" w:hAnsi="Times New Roman" w:eastAsia="宋体" w:cs="Times New Roman"/>
      </w:rPr>
    </w:rPrDefault>
    <w:pPrDefault/>
  </w:docDefaults>
  <w:latentStyles w:defLockedState="false" w:defUIPriority="99" w:defSemiHidden="true" w:defUnhideWhenUsed="true" w:defQFormat="false" w:count="260">
    <w:lsdException w:name="Table Grid 4" w:uiPriority="0" w:semiHidden="false" w:unhideWhenUsed="false"/>
    <w:lsdException w:name="Medium Grid 3 Accent 1" w:uiPriority="69" w:semiHidden="false" w:unhideWhenUsed="false"/>
    <w:lsdException w:name="Dark List Accent 1" w:uiPriority="70" w:semiHidden="false" w:unhideWhenUsed="false"/>
    <w:lsdException w:name="Body Text First Indent 2" w:uiPriority="0" w:semiHidden="false" w:unhideWhenUsed="false"/>
    <w:lsdException w:name="Table Web 1" w:uiPriority="0" w:semiHidden="false" w:unhideWhenUsed="false"/>
    <w:lsdException w:name="Light Shading Accent 3" w:uiPriority="60" w:semiHidden="false" w:unhideWhenUsed="false"/>
    <w:lsdException w:name="List Bullet" w:uiPriority="0" w:semiHidden="false" w:unhideWhenUsed="false"/>
    <w:lsdException w:name="Body Text First Indent" w:uiPriority="0" w:semiHidden="false" w:unhideWhenUsed="false"/>
    <w:lsdException w:name="endnote reference" w:uiPriority="0" w:semiHidden="false" w:unhideWhenUsed="false"/>
    <w:lsdException w:name="Colorful Shading" w:uiPriority="71" w:semiHidden="false" w:unhideWhenUsed="false"/>
    <w:lsdException w:name="Light Shading Accent 2" w:uiPriority="60" w:semiHidden="false" w:unhideWhenUsed="false"/>
    <w:lsdException w:name="Light Grid Accent 5" w:uiPriority="62" w:semiHidden="false" w:unhideWhenUsed="false"/>
    <w:lsdException w:name="footer" w:uiPriority="0" w:semiHidden="false" w:unhideWhenUsed="false" w:qFormat="true"/>
    <w:lsdException w:name="Dark List Accent 2" w:uiPriority="70" w:semiHidden="false" w:unhideWhenUsed="false"/>
    <w:lsdException w:name="List Bullet 3" w:uiPriority="0" w:semiHidden="false" w:unhideWhenUsed="false"/>
    <w:lsdException w:name="index 5" w:uiPriority="0" w:semiHidden="false" w:unhideWhenUsed="false"/>
    <w:lsdException w:name="Body Text" w:uiPriority="0" w:semiHidden="false" w:unhideWhenUsed="false"/>
    <w:lsdException w:name="Table Professional" w:uiPriority="0" w:semiHidden="false" w:unhideWhenUsed="false"/>
    <w:lsdException w:name="Normal Table" w:uiPriority="0" w:unhideWhenUsed="false" w:qFormat="true"/>
    <w:lsdException w:name="Normal" w:uiPriority="0" w:semiHidden="false" w:unhideWhenUsed="false" w:qFormat="true"/>
    <w:lsdException w:name="Medium List 2 Accent 5" w:uiPriority="66" w:semiHidden="false" w:unhideWhenUsed="false"/>
    <w:lsdException w:name="Colorful Shading Accent 3" w:uiPriority="71" w:semiHidden="false" w:unhideWhenUsed="false"/>
    <w:lsdException w:name="Emphasis" w:uiPriority="0" w:semiHidden="false" w:unhideWhenUsed="false" w:qFormat="true"/>
    <w:lsdException w:name="endnote text" w:uiPriority="0" w:semiHidden="false" w:unhideWhenUsed="false"/>
    <w:lsdException w:name="Table List 7" w:uiPriority="0" w:semiHidden="false" w:unhideWhenUsed="false"/>
    <w:lsdException w:name="Medium Grid 1 Accent 6" w:uiPriority="67" w:semiHidden="false" w:unhideWhenUsed="false"/>
    <w:lsdException w:name="Medium Grid 3 Accent 5" w:uiPriority="69" w:semiHidden="false" w:unhideWhenUsed="false"/>
    <w:lsdException w:name="Medium Grid 2 Accent 2" w:uiPriority="68" w:semiHidden="false" w:unhideWhenUsed="false"/>
    <w:lsdException w:name="Colorful List Accent 5" w:uiPriority="72" w:semiHidden="false" w:unhideWhenUsed="false"/>
    <w:lsdException w:name="Medium Shading 1 Accent 4" w:uiPriority="63" w:semiHidden="false" w:unhideWhenUsed="false"/>
    <w:lsdException w:name="Colorful List Accent 3" w:uiPriority="72" w:semiHidden="false" w:unhideWhenUsed="false"/>
    <w:lsdException w:name="Medium List 1" w:uiPriority="65" w:semiHidden="false" w:unhideWhenUsed="false"/>
    <w:lsdException w:name="HTML Sample" w:uiPriority="0" w:semiHidden="false" w:unhideWhenUsed="false"/>
    <w:lsdException w:name="HTML Definition" w:uiPriority="0" w:semiHidden="false" w:unhideWhenUsed="false"/>
    <w:lsdException w:name="Table Simple 3" w:uiPriority="0" w:semiHidden="false" w:unhideWhenUsed="false"/>
    <w:lsdException w:name="List Number 4" w:uiPriority="0" w:semiHidden="false" w:unhideWhenUsed="false"/>
    <w:lsdException w:name="Note Heading" w:uiPriority="0" w:semiHidden="false" w:unhideWhenUsed="false"/>
    <w:lsdException w:name="List 5" w:uiPriority="0" w:semiHidden="false" w:unhideWhenUsed="false"/>
    <w:lsdException w:name="HTML Cite" w:uiPriority="0" w:semiHidden="false" w:unhideWhenUsed="false"/>
    <w:lsdException w:name="Medium List 1 Accent 6" w:uiPriority="65" w:semiHidden="false" w:unhideWhenUsed="false"/>
    <w:lsdException w:name="Table List 2" w:uiPriority="0" w:semiHidden="false" w:unhideWhenUsed="false"/>
    <w:lsdException w:name="List Continue 3" w:uiPriority="0" w:semiHidden="false" w:unhideWhenUsed="false"/>
    <w:lsdException w:name="Table List 4" w:uiPriority="0" w:semiHidden="false" w:unhideWhenUsed="false"/>
    <w:lsdException w:name="Medium Grid 3 Accent 6" w:uiPriority="69" w:semiHidden="false" w:unhideWhenUsed="false"/>
    <w:lsdException w:name="Body Text Indent" w:uiPriority="0" w:semiHidden="false" w:unhideWhenUsed="false"/>
    <w:lsdException w:name="Medium Grid 2 Accent 1" w:uiPriority="68" w:semiHidden="false" w:unhideWhenUsed="false"/>
    <w:lsdException w:name="heading 1" w:uiPriority="0" w:semiHidden="false" w:unhideWhenUsed="false" w:qFormat="true"/>
    <w:lsdException w:name="Colorful Grid Accent 1" w:uiPriority="73" w:semiHidden="false" w:unhideWhenUsed="false"/>
    <w:lsdException w:name="index 6" w:uiPriority="0" w:semiHidden="false" w:unhideWhenUsed="false"/>
    <w:lsdException w:name="Table Columns 1" w:uiPriority="0" w:semiHidden="false" w:unhideWhenUsed="false"/>
    <w:lsdException w:name="Table 3D effects 2" w:uiPriority="0" w:semiHidden="false" w:unhideWhenUsed="false"/>
    <w:lsdException w:name="Colorful Shading Accent 2" w:uiPriority="71" w:semiHidden="false" w:unhideWhenUsed="false"/>
    <w:lsdException w:name="List 3" w:uiPriority="0" w:semiHidden="false" w:unhideWhenUsed="false"/>
    <w:lsdException w:name="List Bullet 2" w:uiPriority="0" w:semiHidden="false" w:unhideWhenUsed="false"/>
    <w:lsdException w:name="Document Map" w:uiPriority="0" w:semiHidden="false" w:unhideWhenUsed="false"/>
    <w:lsdException w:name="Light Shading Accent 6" w:uiPriority="60" w:semiHidden="false" w:unhideWhenUsed="false"/>
    <w:lsdException w:name="Colorful Shading Accent 5" w:uiPriority="71" w:semiHidden="false" w:unhideWhenUsed="false"/>
    <w:lsdException w:name="Table Web 3" w:uiPriority="0" w:semiHidden="false" w:unhideWhenUsed="false"/>
    <w:lsdException w:name="Colorful List Accent 4" w:uiPriority="72" w:semiHidden="false" w:unhideWhenUsed="false"/>
    <w:lsdException w:name="Table 3D effects 1" w:uiPriority="0" w:semiHidden="false" w:unhideWhenUsed="false"/>
    <w:lsdException w:name="index 1" w:uiPriority="0" w:semiHidden="false" w:unhideWhenUsed="false"/>
    <w:lsdException w:name="envelope address" w:uiPriority="0" w:semiHidden="false" w:unhideWhenUsed="false"/>
    <w:lsdException w:name="Colorful Grid Accent 5" w:uiPriority="73" w:semiHidden="false" w:unhideWhenUsed="false"/>
    <w:lsdException w:name="Table Columns 2" w:uiPriority="0" w:semiHidden="false" w:unhideWhenUsed="false"/>
    <w:lsdException w:name="Medium Grid 1 Accent 1" w:uiPriority="67" w:semiHidden="false" w:unhideWhenUsed="false"/>
    <w:lsdException w:name="Table Grid 8" w:uiPriority="0" w:semiHidden="false" w:unhideWhenUsed="false"/>
    <w:lsdException w:name="Table Subtle 2" w:uiPriority="0" w:semiHidden="false" w:unhideWhenUsed="false"/>
    <w:lsdException w:name="heading 7" w:uiPriority="0" w:qFormat="true"/>
    <w:lsdException w:name="HTML Variable" w:uiPriority="0" w:semiHidden="false" w:unhideWhenUsed="false"/>
    <w:lsdException w:name="List Continue" w:uiPriority="0" w:semiHidden="false" w:unhideWhenUsed="false"/>
    <w:lsdException w:name="Colorful Shading Accent 6" w:uiPriority="71" w:semiHidden="false" w:unhideWhenUsed="false"/>
    <w:lsdException w:name="Colorful Grid Accent 3" w:uiPriority="73" w:semiHidden="false" w:unhideWhenUsed="false"/>
    <w:lsdException w:name="Normal Indent" w:uiPriority="0" w:semiHidden="false" w:unhideWhenUsed="false"/>
    <w:lsdException w:name="Table Grid 5" w:uiPriority="0" w:semiHidden="false" w:unhideWhenUsed="false"/>
    <w:lsdException w:name="Colorful Shading Accent 4" w:uiPriority="71" w:semiHidden="false" w:unhideWhenUsed="false"/>
    <w:lsdException w:name="toc 5" w:uiPriority="0" w:semiHidden="false" w:unhideWhenUsed="false"/>
    <w:lsdException w:name="heading 4" w:uiPriority="0" w:semiHidden="false" w:qFormat="true"/>
    <w:lsdException w:name="toc 1" w:uiPriority="0" w:semiHidden="false" w:unhideWhenUsed="false" w:qFormat="true"/>
    <w:lsdException w:name="Table List 8" w:uiPriority="0" w:semiHidden="false" w:unhideWhenUsed="false"/>
    <w:lsdException w:name="Colorful Shading Accent 1" w:uiPriority="71" w:semiHidden="false" w:unhideWhenUsed="false"/>
    <w:lsdException w:name="Medium List 2 Accent 1" w:uiPriority="66" w:semiHidden="false" w:unhideWhenUsed="false"/>
    <w:lsdException w:name="Table List 3" w:uiPriority="0" w:semiHidden="false" w:unhideWhenUsed="false"/>
    <w:lsdException w:name="Colorful List Accent 2" w:uiPriority="72" w:semiHidden="false" w:unhideWhenUsed="false"/>
    <w:lsdException w:name="Medium Shading 2 Accent 2" w:uiPriority="64" w:semiHidden="false" w:unhideWhenUsed="false"/>
    <w:lsdException w:name="macro" w:uiPriority="0" w:semiHidden="false" w:unhideWhenUsed="false"/>
    <w:lsdException w:name="toc 3" w:uiPriority="0" w:semiHidden="false" w:unhideWhenUsed="false" w:qFormat="true"/>
    <w:lsdException w:name="Light Grid Accent 6" w:uiPriority="62" w:semiHidden="false" w:unhideWhenUsed="false"/>
    <w:lsdException w:name="Closing" w:uiPriority="0" w:semiHidden="false" w:unhideWhenUsed="false"/>
    <w:lsdException w:name="Dark List Accent 4" w:uiPriority="70" w:semiHidden="false" w:unhideWhenUsed="false"/>
    <w:lsdException w:name="Table Simple 2" w:uiPriority="0" w:semiHidden="false" w:unhideWhenUsed="false"/>
    <w:lsdException w:name="toc 7" w:uiPriority="0" w:semiHidden="false" w:unhideWhenUsed="false"/>
    <w:lsdException w:name="Light Grid Accent 1" w:uiPriority="62" w:semiHidden="false" w:unhideWhenUsed="false"/>
    <w:lsdException w:name="index 9" w:uiPriority="0" w:semiHidden="false" w:unhideWhenUsed="false"/>
    <w:lsdException w:name="Colorful List" w:uiPriority="72" w:semiHidden="false" w:unhideWhenUsed="false"/>
    <w:lsdException w:name="Medium List 1 Accent 2" w:uiPriority="65" w:semiHidden="false" w:unhideWhenUsed="false"/>
    <w:lsdException w:name="Table Simple 1" w:uiPriority="0" w:semiHidden="false" w:unhideWhenUsed="false"/>
    <w:lsdException w:name="Table List 1" w:uiPriority="0" w:semiHidden="false" w:unhideWhenUsed="false"/>
    <w:lsdException w:name="header" w:uiPriority="0" w:semiHidden="false" w:unhideWhenUsed="false" w:qFormat="true"/>
    <w:lsdException w:name="Subtitle" w:uiPriority="0" w:semiHidden="false" w:unhideWhenUsed="false" w:qFormat="true"/>
    <w:lsdException w:name="List Number 3" w:uiPriority="0" w:semiHidden="false" w:unhideWhenUsed="false"/>
    <w:lsdException w:name="Medium Grid 1 Accent 2" w:uiPriority="67" w:semiHidden="false" w:unhideWhenUsed="false"/>
    <w:lsdException w:name="Medium Grid 3 Accent 3" w:uiPriority="69" w:semiHidden="false" w:unhideWhenUsed="false"/>
    <w:lsdException w:name="Light List Accent 3" w:uiPriority="61" w:semiHidden="false" w:unhideWhenUsed="false"/>
    <w:lsdException w:name="Table Contemporary" w:uiPriority="0" w:semiHidden="false" w:unhideWhenUsed="false"/>
    <w:lsdException w:name="Medium Shading 2 Accent 6" w:uiPriority="64" w:semiHidden="false" w:unhideWhenUsed="false"/>
    <w:lsdException w:name="Medium Grid 1 Accent 5" w:uiPriority="67" w:semiHidden="false" w:unhideWhenUsed="false"/>
    <w:lsdException w:name="Medium Shading 1 Accent 6" w:uiPriority="63" w:semiHidden="false" w:unhideWhenUsed="false"/>
    <w:lsdException w:name="Medium Grid 1" w:uiPriority="67" w:semiHidden="false" w:unhideWhenUsed="false"/>
    <w:lsdException w:name="Colorful Grid Accent 2" w:uiPriority="73" w:semiHidden="false" w:unhideWhenUsed="false"/>
    <w:lsdException w:name="Light Grid" w:uiPriority="62" w:semiHidden="false" w:unhideWhenUsed="false"/>
    <w:lsdException w:name="Table Colorful 3" w:uiPriority="0" w:semiHidden="false" w:unhideWhenUsed="false"/>
    <w:lsdException w:name="List Number 2" w:uiPriority="0" w:semiHidden="false" w:unhideWhenUsed="false"/>
    <w:lsdException w:name="footnote reference" w:uiPriority="0" w:semiHidden="false" w:unhideWhenUsed="false"/>
    <w:lsdException w:name="Table 3D effects 3" w:uiPriority="0" w:semiHidden="false" w:unhideWhenUsed="false"/>
    <w:lsdException w:name="Medium List 2 Accent 2" w:uiPriority="66" w:semiHidden="false" w:unhideWhenUsed="false"/>
    <w:lsdException w:name="Medium Grid 3 Accent 4" w:uiPriority="69" w:semiHidden="false" w:unhideWhenUsed="false"/>
    <w:lsdException w:name="Table Classic 4" w:uiPriority="0" w:semiHidden="false" w:unhideWhenUsed="false"/>
    <w:lsdException w:name="toc 6" w:uiPriority="0" w:semiHidden="false" w:unhideWhenUsed="false"/>
    <w:lsdException w:name="Table Columns 4" w:uiPriority="0" w:semiHidden="false" w:unhideWhenUsed="false"/>
    <w:lsdException w:name="Body Text Indent 3" w:uiPriority="0" w:semiHidden="false" w:unhideWhenUsed="false"/>
    <w:lsdException w:name="Light Shading Accent 1" w:uiPriority="60" w:semiHidden="false" w:unhideWhenUsed="false"/>
    <w:lsdException w:name="heading 9" w:uiPriority="0" w:qFormat="true"/>
    <w:lsdException w:name="Default Paragraph Font" w:uiPriority="0" w:unhideWhenUsed="false" w:qFormat="true"/>
    <w:lsdException w:name="Table Columns 5" w:uiPriority="0" w:semiHidden="false" w:unhideWhenUsed="false"/>
    <w:lsdException w:name="HTML Typewriter" w:uiPriority="0" w:semiHidden="false" w:unhideWhenUsed="false"/>
    <w:lsdException w:name="toc 4" w:uiPriority="0" w:semiHidden="false" w:unhideWhenUsed="false"/>
    <w:lsdException w:name="Table Theme" w:uiPriority="0" w:semiHidden="false" w:unhideWhenUsed="false"/>
    <w:lsdException w:name="List Bullet 5" w:uiPriority="0" w:semiHidden="false" w:unhideWhenUsed="false"/>
    <w:lsdException w:name="List Continue 5" w:uiPriority="0" w:semiHidden="false" w:unhideWhenUsed="false"/>
    <w:lsdException w:name="E-mail Signature" w:uiPriority="0" w:semiHidden="false" w:unhideWhenUsed="false"/>
    <w:lsdException w:name="Message Header" w:uiPriority="0" w:semiHidden="false" w:unhideWhenUsed="false"/>
    <w:lsdException w:name="Salutation" w:uiPriority="0" w:semiHidden="false" w:unhideWhenUsed="false"/>
    <w:lsdException w:name="Table Grid 2" w:uiPriority="0" w:semiHidden="false" w:unhideWhenUsed="false"/>
    <w:lsdException w:name="heading 6" w:uiPriority="0" w:qFormat="true"/>
    <w:lsdException w:name="Medium Shading 1" w:uiPriority="63" w:semiHidden="false" w:unhideWhenUsed="false"/>
    <w:lsdException w:name="Medium Grid 2" w:uiPriority="68" w:semiHidden="false" w:unhideWhenUsed="false"/>
    <w:lsdException w:name="Colorful Grid Accent 4" w:uiPriority="73" w:semiHidden="false" w:unhideWhenUsed="false"/>
    <w:lsdException w:name="Light List Accent 1" w:uiPriority="61" w:semiHidden="false" w:unhideWhenUsed="false"/>
    <w:lsdException w:name="index 8" w:uiPriority="0" w:semiHidden="false" w:unhideWhenUsed="false"/>
    <w:lsdException w:name="List Number 5" w:uiPriority="0" w:semiHidden="false" w:unhideWhenUsed="false"/>
    <w:lsdException w:name="Light Shading Accent 5" w:uiPriority="60" w:semiHidden="false" w:unhideWhenUsed="false"/>
    <w:lsdException w:name="Medium Grid 3" w:uiPriority="69" w:semiHidden="false" w:unhideWhenUsed="false"/>
    <w:lsdException w:name="Table Subtle 1" w:uiPriority="0" w:semiHidden="false" w:unhideWhenUsed="false"/>
    <w:lsdException w:name="Title" w:uiPriority="0" w:semiHidden="false" w:unhideWhenUsed="false" w:qFormat="true"/>
    <w:lsdException w:name="Light List Accent 6" w:uiPriority="61" w:semiHidden="false" w:unhideWhenUsed="false"/>
    <w:lsdException w:name="toa heading" w:uiPriority="0" w:semiHidden="false" w:unhideWhenUsed="false"/>
    <w:lsdException w:name="Light List Accent 5" w:uiPriority="61" w:semiHidden="false" w:unhideWhenUsed="false"/>
    <w:lsdException w:name="Table Grid 3" w:uiPriority="0" w:semiHidden="false" w:unhideWhenUsed="false"/>
    <w:lsdException w:name="Colorful List Accent 1" w:uiPriority="72" w:semiHidden="false" w:unhideWhenUsed="false"/>
    <w:lsdException w:name="Table Web 2" w:uiPriority="0" w:semiHidden="false" w:unhideWhenUsed="false"/>
    <w:lsdException w:name="Table Colorful 2" w:uiPriority="0" w:semiHidden="false" w:unhideWhenUsed="false"/>
    <w:lsdException w:name="List 4" w:uiPriority="0" w:semiHidden="false" w:unhideWhenUsed="false"/>
    <w:lsdException w:name="Medium List 1 Accent 4" w:uiPriority="65" w:semiHidden="false" w:unhideWhenUsed="false"/>
    <w:lsdException w:name="envelope return" w:uiPriority="0" w:semiHidden="false" w:unhideWhenUsed="false"/>
    <w:lsdException w:name="Table List 5" w:uiPriority="0" w:semiHidden="false" w:unhideWhenUsed="false"/>
    <w:lsdException w:name="toc 9" w:uiPriority="0" w:semiHidden="false" w:unhideWhenUsed="false"/>
    <w:lsdException w:name="Medium Shading 2 Accent 1" w:uiPriority="64" w:semiHidden="false" w:unhideWhenUsed="false"/>
    <w:lsdException w:name="Normal (Web)" w:uiPriority="0" w:semiHidden="false" w:unhideWhenUsed="false" w:qFormat="true"/>
    <w:lsdException w:name="Date" w:uiPriority="0" w:semiHidden="false" w:unhideWhenUsed="false"/>
    <w:lsdException w:name="Medium Shading 2 Accent 5" w:uiPriority="64" w:semiHidden="false" w:unhideWhenUsed="false"/>
    <w:lsdException w:name="Medium Shading 1 Accent 1" w:uiPriority="63" w:semiHidden="false" w:unhideWhenUsed="false"/>
    <w:lsdException w:name="annotation subject" w:uiPriority="0" w:semiHidden="false" w:unhideWhenUsed="false"/>
    <w:lsdException w:name="caption" w:uiPriority="0" w:qFormat="true"/>
    <w:lsdException w:name="heading 2" w:uiPriority="0" w:semiHidden="false" w:qFormat="true"/>
    <w:lsdException w:name="Medium Shading 2 Accent 4" w:uiPriority="64" w:semiHidden="false" w:unhideWhenUsed="false"/>
    <w:lsdException w:name="line number" w:uiPriority="0" w:semiHidden="false" w:unhideWhenUsed="false"/>
    <w:lsdException w:name="List 2" w:uiPriority="0" w:semiHidden="false" w:unhideWhenUsed="false"/>
    <w:lsdException w:name="Medium List 1 Accent 3" w:uiPriority="65" w:semiHidden="false" w:unhideWhenUsed="false"/>
    <w:lsdException w:name="Table List 6" w:uiPriority="0" w:semiHidden="false" w:unhideWhenUsed="false"/>
    <w:lsdException w:name="Medium List 2 Accent 3" w:uiPriority="66" w:semiHidden="false" w:unhideWhenUsed="false"/>
    <w:lsdException w:name="heading 5" w:uiPriority="0" w:qFormat="true"/>
    <w:lsdException w:name="Medium List 2 Accent 4" w:uiPriority="66" w:semiHidden="false" w:unhideWhenUsed="false"/>
    <w:lsdException w:name="toc 2" w:uiPriority="0" w:semiHidden="false" w:unhideWhenUsed="false" w:qFormat="true"/>
    <w:lsdException w:name="Light Shading" w:uiPriority="60" w:semiHidden="false" w:unhideWhenUsed="false"/>
    <w:lsdException w:name="index heading" w:uiPriority="0" w:semiHidden="false" w:unhideWhenUsed="false"/>
    <w:lsdException w:name="Table Classic 1" w:uiPriority="0" w:semiHidden="false" w:unhideWhenUsed="false"/>
    <w:lsdException w:name="Table Classic 3" w:uiPriority="0" w:semiHidden="false" w:unhideWhenUsed="false"/>
    <w:lsdException w:name="Table Elegant" w:uiPriority="0" w:semiHidden="false" w:unhideWhenUsed="false"/>
    <w:lsdException w:name="Medium List 2" w:uiPriority="66" w:semiHidden="false" w:unhideWhenUsed="false"/>
    <w:lsdException w:name="Table Columns 3" w:uiPriority="0" w:semiHidden="false" w:unhideWhenUsed="false"/>
    <w:lsdException w:name="Medium Shading 2" w:uiPriority="64" w:semiHidden="false" w:unhideWhenUsed="false"/>
    <w:lsdException w:name="List Number" w:uiPriority="0" w:semiHidden="false" w:unhideWhenUsed="false"/>
    <w:lsdException w:name="HTML Acronym" w:uiPriority="0" w:semiHidden="false" w:unhideWhenUsed="false"/>
    <w:lsdException w:name="index 7" w:uiPriority="0" w:semiHidden="false" w:unhideWhenUsed="false"/>
    <w:lsdException w:name="Table Colorful 1" w:uiPriority="0" w:semiHidden="false" w:unhideWhenUsed="false"/>
    <w:lsdException w:name="HTML Keyboard" w:uiPriority="0" w:semiHidden="false" w:unhideWhenUsed="false"/>
    <w:lsdException w:name="Medium Grid 2 Accent 5" w:uiPriority="68" w:semiHidden="false" w:unhideWhenUsed="false"/>
    <w:lsdException w:name="Medium Shading 1 Accent 3" w:uiPriority="63" w:semiHidden="false" w:unhideWhenUsed="false"/>
    <w:lsdException w:name="annotation reference" w:uiPriority="0" w:semiHidden="false" w:unhideWhenUsed="false"/>
    <w:lsdException w:name="HTML Code" w:uiPriority="0" w:semiHidden="false" w:unhideWhenUsed="false"/>
    <w:lsdException w:name="annotation text" w:uiPriority="0" w:semiHidden="false" w:unhideWhenUsed="false"/>
    <w:lsdException w:name="table of authorities" w:uiPriority="0" w:semiHidden="false" w:unhideWhenUsed="false"/>
    <w:lsdException w:name="Light List Accent 4" w:uiPriority="61" w:semiHidden="false" w:unhideWhenUsed="false"/>
    <w:lsdException w:name="Table Grid 1" w:uiPriority="0" w:semiHidden="false" w:unhideWhenUsed="false"/>
    <w:lsdException w:name="Body Text 2" w:uiPriority="0" w:semiHidden="false" w:unhideWhenUsed="false"/>
    <w:lsdException w:name="Plain Text" w:uiPriority="0" w:semiHidden="false" w:unhideWhenUsed="false"/>
    <w:lsdException w:name="Light Grid Accent 4" w:uiPriority="62" w:semiHidden="false" w:unhideWhenUsed="false"/>
    <w:lsdException w:name="Dark List Accent 5" w:uiPriority="70" w:semiHidden="false" w:unhideWhenUsed="false"/>
    <w:lsdException w:name="footnote text" w:uiPriority="0" w:semiHidden="false" w:unhideWhenUsed="false"/>
    <w:lsdException w:name="Medium Grid 2 Accent 4" w:uiPriority="68" w:semiHidden="false" w:unhideWhenUsed="false"/>
    <w:lsdException w:name="List Continue 2" w:uiPriority="0" w:semiHidden="false" w:unhideWhenUsed="false"/>
    <w:lsdException w:name="HTML Address" w:uiPriority="0" w:semiHidden="false" w:unhideWhenUsed="false"/>
    <w:lsdException w:name="Table Grid 7" w:uiPriority="0" w:semiHidden="false" w:unhideWhenUsed="false"/>
    <w:lsdException w:name="Hyperlink" w:uiPriority="0" w:semiHidden="false" w:unhideWhenUsed="false" w:qFormat="true"/>
    <w:lsdException w:name="Medium Shading 1 Accent 5" w:uiPriority="63" w:semiHidden="false" w:unhideWhenUsed="false"/>
    <w:lsdException w:name="Medium Grid 2 Accent 6" w:uiPriority="68" w:semiHidden="false" w:unhideWhenUsed="false"/>
    <w:lsdException w:name="Body Text Indent 2" w:uiPriority="0" w:semiHidden="false" w:unhideWhenUsed="false"/>
    <w:lsdException w:name="List" w:uiPriority="0" w:semiHidden="false" w:unhideWhenUsed="false"/>
    <w:lsdException w:name="Medium Shading 1 Accent 2" w:uiPriority="63" w:semiHidden="false" w:unhideWhenUsed="false"/>
    <w:lsdException w:name="Light Shading Accent 4" w:uiPriority="60" w:semiHidden="false" w:unhideWhenUsed="false"/>
    <w:lsdException w:name="Colorful List Accent 6" w:uiPriority="72" w:semiHidden="false" w:unhideWhenUsed="false"/>
    <w:lsdException w:name="Signature" w:uiPriority="0" w:semiHidden="false" w:unhideWhenUsed="false"/>
    <w:lsdException w:name="Dark List Accent 3" w:uiPriority="70" w:semiHidden="false" w:unhideWhenUsed="false"/>
    <w:lsdException w:name="Light List" w:uiPriority="61" w:semiHidden="false" w:unhideWhenUsed="false"/>
    <w:lsdException w:name="Block Text" w:uiPriority="0" w:semiHidden="false" w:unhideWhenUsed="false"/>
    <w:lsdException w:name="Balloon Text" w:uiPriority="0" w:semiHidden="false" w:unhideWhenUsed="false"/>
    <w:lsdException w:name="heading 3" w:uiPriority="0" w:semiHidden="false" w:qFormat="true"/>
    <w:lsdException w:name="Colorful Grid Accent 6" w:uiPriority="73" w:semiHidden="false" w:unhideWhenUsed="false"/>
    <w:lsdException w:name="index 3" w:uiPriority="0" w:semiHidden="false" w:unhideWhenUsed="false"/>
    <w:lsdException w:name="Medium List 2 Accent 6" w:uiPriority="66" w:semiHidden="false" w:unhideWhenUsed="false"/>
    <w:lsdException w:name="Strong" w:uiPriority="0" w:semiHidden="false" w:unhideWhenUsed="false" w:qFormat="true"/>
    <w:lsdException w:name="Body Text 3" w:uiPriority="0" w:semiHidden="false" w:unhideWhenUsed="false"/>
    <w:lsdException w:name="Medium Grid 1 Accent 3" w:uiPriority="67" w:semiHidden="false" w:unhideWhenUsed="false"/>
    <w:lsdException w:name="index 4" w:uiPriority="0" w:semiHidden="false" w:unhideWhenUsed="false"/>
    <w:lsdException w:name="Table Grid 6" w:uiPriority="0" w:semiHidden="false" w:unhideWhenUsed="false"/>
    <w:lsdException w:name="Medium List 1 Accent 5" w:uiPriority="65" w:semiHidden="false" w:unhideWhenUsed="false"/>
    <w:lsdException w:name="Medium Grid 2 Accent 3" w:uiPriority="68" w:semiHidden="false" w:unhideWhenUsed="false"/>
    <w:lsdException w:name="List Bullet 4" w:uiPriority="0" w:semiHidden="false" w:unhideWhenUsed="false"/>
    <w:lsdException w:name="Light Grid Accent 3" w:uiPriority="62" w:semiHidden="false" w:unhideWhenUsed="false"/>
    <w:lsdException w:name="Table Classic 2" w:uiPriority="0" w:semiHidden="false" w:unhideWhenUsed="false"/>
    <w:lsdException w:name="Colorful Grid" w:uiPriority="73" w:semiHidden="false" w:unhideWhenUsed="false"/>
    <w:lsdException w:name="table of figures" w:uiPriority="0" w:semiHidden="false" w:unhideWhenUsed="false"/>
    <w:lsdException w:name="Dark List" w:uiPriority="70" w:semiHidden="false" w:unhideWhenUsed="false"/>
    <w:lsdException w:name="toc 8" w:uiPriority="0" w:semiHidden="false" w:unhideWhenUsed="false"/>
    <w:lsdException w:name="Medium Shading 2 Accent 3" w:uiPriority="64" w:semiHidden="false" w:unhideWhenUsed="false"/>
    <w:lsdException w:name="FollowedHyperlink" w:uiPriority="0" w:semiHidden="false" w:unhideWhenUsed="false"/>
    <w:lsdException w:name="Light Grid Accent 2" w:uiPriority="62" w:semiHidden="false" w:unhideWhenUsed="false"/>
    <w:lsdException w:name="Light List Accent 2" w:uiPriority="61" w:semiHidden="false" w:unhideWhenUsed="false"/>
    <w:lsdException w:name="HTML Preformatted" w:uiPriority="0" w:semiHidden="false" w:unhideWhenUsed="false"/>
    <w:lsdException w:name="List Continue 4" w:uiPriority="0" w:semiHidden="false" w:unhideWhenUsed="false"/>
    <w:lsdException w:name="Medium List 1 Accent 1" w:uiPriority="65" w:semiHidden="false" w:unhideWhenUsed="false"/>
    <w:lsdException w:name="Table Grid" w:uiPriority="0" w:semiHidden="false" w:unhideWhenUsed="false" w:qFormat="true"/>
    <w:lsdException w:name="page number" w:uiPriority="0" w:semiHidden="false" w:unhideWhenUsed="false"/>
    <w:lsdException w:name="Medium Grid 1 Accent 4" w:uiPriority="67" w:semiHidden="false" w:unhideWhenUsed="false"/>
    <w:lsdException w:name="Dark List Accent 6" w:uiPriority="70" w:semiHidden="false" w:unhideWhenUsed="false"/>
    <w:lsdException w:name="Medium Grid 3 Accent 2" w:uiPriority="69" w:semiHidden="false" w:unhideWhenUsed="false"/>
    <w:lsdException w:name="heading 8" w:uiPriority="0" w:qFormat="true"/>
    <w:lsdException w:name="index 2" w:uiPriority="0" w:semiHidden="false" w:unhideWhenUsed="false"/>
  </w:latentStyles>
  <w:style w:type="paragraph" w:styleId="00001d">
    <w:name w:val="toc 1"/>
    <w:basedOn w:val="000013"/>
    <w:next w:val="000013"/>
    <w:uiPriority w:val="0"/>
    <w:qFormat/>
  </w:style>
  <w:style w:type="character" w:styleId="000021">
    <w:name w:val="Strong"/>
    <w:basedOn w:val="000018"/>
    <w:uiPriority w:val="0"/>
    <w:qFormat/>
    <w:rPr>
      <w:b/>
    </w:rPr>
  </w:style>
  <w:style w:type="paragraph" w:styleId="00001b">
    <w:name w:val="footer"/>
    <w:basedOn w:val="000013"/>
    <w:uiPriority w:val="0"/>
    <w:qFormat/>
    <w:pPr>
      <w:tabs>
        <w:tab w:val="center" w:pos="4153"/>
        <w:tab w:val="right" w:pos="8306"/>
      </w:tabs>
      <w:snapToGrid w:val="false"/>
      <w:jc w:val="left"/>
    </w:pPr>
    <w:rPr>
      <w:sz w:val="18"/>
    </w:rPr>
  </w:style>
  <w:style w:type="paragraph" w:styleId="000025" w:customStyle="true">
    <w:name w:val="WPSOffice手动目录 3"/>
    <w:uiPriority w:val="0"/>
    <w:qFormat/>
    <w:pPr>
      <w:ind w:leftChars="400"/>
    </w:pPr>
    <w:rPr>
      <w:rFonts w:ascii="Times New Roman" w:hAnsi="Times New Roman" w:eastAsia="宋体" w:cs="Times New Roman"/>
      <w:sz w:val="20"/>
      <w:szCs w:val="20"/>
    </w:rPr>
  </w:style>
  <w:style w:type="paragraph" w:styleId="00001a">
    <w:name w:val="toc 3"/>
    <w:basedOn w:val="000013"/>
    <w:next w:val="000013"/>
    <w:uiPriority w:val="0"/>
    <w:qFormat/>
    <w:pPr>
      <w:ind w:left="840" w:leftChars="400"/>
    </w:pPr>
  </w:style>
  <w:style w:type="paragraph" w:styleId="sbpghj">
    <w:name w:val="heading 5"/>
    <w:basedOn w:val="000013"/>
    <w:next w:val="000013"/>
    <w:uiPriority w:val="9"/>
    <w:qFormat/>
    <w:pPr>
      <w:keepNext/>
      <w:keepLines/>
      <w:spacing w:before="0" w:after="0" w:line="408" w:lineRule="auto"/>
      <w:outlineLvl w:val="4"/>
    </w:pPr>
    <w:rPr>
      <w:b/>
      <w:bCs/>
      <w:color w:val="1A1A1A"/>
      <w:sz w:val="22"/>
      <w:szCs w:val="22"/>
    </w:rPr>
  </w:style>
  <w:style w:type="table" w:styleId="000019" w:default="true">
    <w:name w:val="Normal Table"/>
    <w:uiPriority w:val="0"/>
    <w:semiHidden/>
    <w:qFormat/>
    <w:tblPr>
      <w:tblCellMar>
        <w:top w:w="0" w:type="dxa"/>
        <w:left w:w="108" w:type="dxa"/>
        <w:bottom w:w="0" w:type="dxa"/>
        <w:right w:w="108" w:type="dxa"/>
      </w:tblCellMar>
    </w:tblPr>
  </w:style>
  <w:style w:type="paragraph" w:styleId="000023" w:customStyle="true">
    <w:name w:val="WPSOffice手动目录 1"/>
    <w:uiPriority w:val="0"/>
    <w:qFormat/>
    <w:pPr>
      <w:ind w:leftChars="0"/>
    </w:pPr>
    <w:rPr>
      <w:rFonts w:ascii="Times New Roman" w:hAnsi="Times New Roman" w:eastAsia="宋体" w:cs="Times New Roman"/>
      <w:sz w:val="20"/>
      <w:szCs w:val="20"/>
    </w:rPr>
  </w:style>
  <w:style w:type="paragraph" w:styleId="000017">
    <w:name w:val="heading 4"/>
    <w:basedOn w:val="000013"/>
    <w:next w:val="000013"/>
    <w:uiPriority w:val="0"/>
    <w:unhideWhenUsed/>
    <w:qFormat/>
    <w:pPr>
      <w:keepNext/>
      <w:keepLines/>
      <w:spacing w:before="280" w:beforeLines="0" w:beforeAutospacing="false" w:after="290" w:afterLines="0" w:afterAutospacing="false" w:line="372" w:lineRule="auto"/>
      <w:outlineLvl w:val="3"/>
    </w:pPr>
    <w:rPr>
      <w:rFonts w:ascii="Arial" w:hAnsi="Arial" w:eastAsia="黑体"/>
      <w:b/>
      <w:sz w:val="28"/>
    </w:rPr>
  </w:style>
  <w:style w:type="character" w:styleId="000018" w:default="true">
    <w:name w:val="Default Paragraph Font"/>
    <w:uiPriority w:val="0"/>
    <w:semiHidden/>
    <w:qFormat/>
  </w:style>
  <w:style w:type="paragraph" w:styleId="000024" w:customStyle="true">
    <w:name w:val="WPSOffice手动目录 2"/>
    <w:uiPriority w:val="0"/>
    <w:qFormat/>
    <w:pPr>
      <w:ind w:leftChars="200"/>
    </w:pPr>
    <w:rPr>
      <w:rFonts w:ascii="Times New Roman" w:hAnsi="Times New Roman" w:eastAsia="宋体" w:cs="Times New Roman"/>
      <w:sz w:val="20"/>
      <w:szCs w:val="20"/>
    </w:rPr>
  </w:style>
  <w:style w:type="paragraph" w:styleId="000014">
    <w:name w:val="heading 1"/>
    <w:basedOn w:val="000013"/>
    <w:next w:val="000013"/>
    <w:uiPriority w:val="0"/>
    <w:qFormat/>
    <w:pPr>
      <w:keepNext/>
      <w:keepLines/>
      <w:spacing w:before="340" w:beforeLines="0" w:beforeAutospacing="false" w:after="330" w:afterLines="0" w:afterAutospacing="false" w:line="576" w:lineRule="auto"/>
      <w:outlineLvl w:val="0"/>
    </w:pPr>
    <w:rPr>
      <w:b/>
      <w:kern w:val="44"/>
      <w:sz w:val="44"/>
    </w:rPr>
  </w:style>
  <w:style w:type="paragraph" w:styleId="4g5h6z">
    <w:name w:val="heading 5"/>
    <w:basedOn w:val="000013"/>
    <w:next w:val="000013"/>
    <w:uiPriority w:val="9"/>
    <w:qFormat/>
    <w:pPr>
      <w:keepNext/>
      <w:keepLines/>
      <w:spacing w:before="0" w:after="0" w:line="408" w:lineRule="auto"/>
      <w:outlineLvl w:val="4"/>
    </w:pPr>
    <w:rPr>
      <w:b/>
      <w:bCs/>
      <w:color w:val="1A1A1A"/>
      <w:sz w:val="22"/>
      <w:szCs w:val="22"/>
    </w:rPr>
  </w:style>
  <w:style w:type="table" w:styleId="000020">
    <w:name w:val="Table Grid"/>
    <w:basedOn w:val="000019"/>
    <w:uiPriority w:val="0"/>
    <w:qFormat/>
    <w:pPr>
      <w:widowControl w:val="false"/>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kcfy5">
    <w:name w:val="heading 5"/>
    <w:basedOn w:val="000013"/>
    <w:next w:val="000013"/>
    <w:uiPriority w:val="9"/>
    <w:qFormat/>
    <w:pPr>
      <w:keepNext/>
      <w:keepLines/>
      <w:spacing w:before="0" w:after="0" w:line="408" w:lineRule="auto"/>
      <w:outlineLvl w:val="4"/>
    </w:pPr>
    <w:rPr>
      <w:b/>
      <w:bCs/>
      <w:color w:val="1A1A1A"/>
      <w:sz w:val="22"/>
      <w:szCs w:val="22"/>
    </w:rPr>
  </w:style>
  <w:style w:type="paragraph" w:styleId="000013" w:default="true">
    <w:name w:val="Normal"/>
    <w:uiPriority w:val="0"/>
    <w:qFormat/>
    <w:pPr>
      <w:widowControl w:val="false"/>
      <w:jc w:val="both"/>
    </w:pPr>
    <w:rPr>
      <w:rFonts w:asciiTheme="minorHAnsi" w:hAnsiTheme="minorHAnsi" w:eastAsiaTheme="minorEastAsia" w:cstheme="minorBidi"/>
      <w:kern w:val="2"/>
      <w:sz w:val="21"/>
      <w:szCs w:val="24"/>
      <w:lang w:val="en-US" w:eastAsia="zh-CN" w:bidi="ar-SA"/>
    </w:rPr>
  </w:style>
  <w:style w:type="paragraph" w:styleId="000016">
    <w:name w:val="heading 3"/>
    <w:basedOn w:val="000013"/>
    <w:next w:val="000013"/>
    <w:uiPriority w:val="0"/>
    <w:unhideWhenUsed/>
    <w:qFormat/>
    <w:pPr>
      <w:keepNext/>
      <w:keepLines/>
      <w:spacing w:before="260" w:beforeLines="0" w:beforeAutospacing="false" w:after="260" w:afterLines="0" w:afterAutospacing="false" w:line="413" w:lineRule="auto"/>
      <w:outlineLvl w:val="2"/>
    </w:pPr>
    <w:rPr>
      <w:b/>
      <w:sz w:val="32"/>
    </w:rPr>
  </w:style>
  <w:style w:type="character" w:styleId="000022">
    <w:name w:val="Hyperlink"/>
    <w:basedOn w:val=""/>
    <w:uiPriority w:val="0"/>
    <w:qFormat/>
    <w:pPr/>
    <w:rPr>
      <w:color w:val="0000FF"/>
      <w:u w:val="single"/>
    </w:rPr>
  </w:style>
  <w:style w:type="paragraph" w:styleId="00001e">
    <w:name w:val="toc 2"/>
    <w:basedOn w:val="000013"/>
    <w:next w:val="000013"/>
    <w:uiPriority w:val="0"/>
    <w:qFormat/>
    <w:pPr>
      <w:ind w:left="420" w:leftChars="200"/>
    </w:pPr>
  </w:style>
  <w:style w:type="paragraph" w:styleId="00001c">
    <w:name w:val="header"/>
    <w:basedOn w:val="000013"/>
    <w:uiPriority w:val="0"/>
    <w:qFormat/>
    <w:pPr>
      <w:pBdr>
        <w:top w:val="none" w:color="auto" w:sz="0" w:space="1"/>
        <w:left w:val="none" w:color="auto" w:sz="0" w:space="4"/>
        <w:bottom w:val="none" w:color="auto" w:sz="0" w:space="1"/>
        <w:right w:val="none" w:color="auto" w:sz="0" w:space="4"/>
      </w:pBdr>
      <w:tabs>
        <w:tab w:val="center" w:pos="4153"/>
        <w:tab w:val="right" w:pos="8306"/>
      </w:tabs>
      <w:snapToGrid w:val="false"/>
      <w:spacing w:line="240" w:lineRule="auto"/>
      <w:jc w:val="both"/>
      <w:outlineLvl w:val="9"/>
    </w:pPr>
    <w:rPr>
      <w:sz w:val="18"/>
    </w:rPr>
  </w:style>
  <w:style w:type="paragraph" w:styleId="00001f">
    <w:name w:val="Normal (Web)"/>
    <w:basedOn w:val="000013"/>
    <w:uiPriority w:val="0"/>
    <w:qFormat/>
    <w:pPr>
      <w:spacing w:before="0" w:beforeAutospacing="true" w:after="0" w:afterAutospacing="true"/>
      <w:ind w:left="0" w:right="0"/>
      <w:jc w:val="left"/>
    </w:pPr>
    <w:rPr>
      <w:kern w:val="0"/>
      <w:sz w:val="24"/>
      <w:lang w:val="en-US" w:eastAsia="zh-CN" w:bidi="ar"/>
    </w:rPr>
  </w:style>
  <w:style w:type="paragraph" w:styleId="000015">
    <w:name w:val="heading 2"/>
    <w:basedOn w:val="000013"/>
    <w:next w:val="000013"/>
    <w:uiPriority w:val="0"/>
    <w:unhideWhenUsed/>
    <w:qFormat/>
    <w:pPr>
      <w:keepNext/>
      <w:keepLines/>
      <w:spacing w:before="260" w:beforeLines="0" w:beforeAutospacing="false" w:after="260" w:afterLines="0" w:afterAutospacing="false" w:line="413" w:lineRule="auto"/>
      <w:outlineLvl w:val="1"/>
    </w:pPr>
    <w:rPr>
      <w:rFonts w:ascii="Arial" w:hAnsi="Arial" w:eastAsia="黑体"/>
      <w:b/>
      <w:sz w:val="32"/>
    </w:rPr>
  </w:style>
</w:styles>
</file>

<file path=word/_rels/document.xml.rels><?xml version="1.0" encoding="UTF-8" standalone="yes"?><Relationships xmlns="http://schemas.openxmlformats.org/package/2006/relationships"><Relationship Id="rId99" Type="http://schemas.openxmlformats.org/officeDocument/2006/relationships/image" Target="media/image90.png" /><Relationship Id="rId96" Type="http://schemas.openxmlformats.org/officeDocument/2006/relationships/image" Target="media/image87.png" /><Relationship Id="rId94" Type="http://schemas.openxmlformats.org/officeDocument/2006/relationships/image" Target="media/image85.png" /><Relationship Id="rId90" Type="http://schemas.openxmlformats.org/officeDocument/2006/relationships/image" Target="media/image81.png" /><Relationship Id="rId9" Type="http://schemas.openxmlformats.org/officeDocument/2006/relationships/footer" Target="footer3.xml" /><Relationship Id="rId89" Type="http://schemas.openxmlformats.org/officeDocument/2006/relationships/image" Target="media/image80.png" /><Relationship Id="rId85" Type="http://schemas.openxmlformats.org/officeDocument/2006/relationships/image" Target="media/image76.png" /><Relationship Id="rId82" Type="http://schemas.openxmlformats.org/officeDocument/2006/relationships/image" Target="media/image73.png" /><Relationship Id="rId8" Type="http://schemas.openxmlformats.org/officeDocument/2006/relationships/footer" Target="footer2.xml" /><Relationship Id="rId79" Type="http://schemas.openxmlformats.org/officeDocument/2006/relationships/image" Target="media/image70.png" /><Relationship Id="rId78" Type="http://schemas.openxmlformats.org/officeDocument/2006/relationships/image" Target="media/image69.png" /><Relationship Id="rId77" Type="http://schemas.openxmlformats.org/officeDocument/2006/relationships/image" Target="media/image68.png" /><Relationship Id="rId75" Type="http://schemas.openxmlformats.org/officeDocument/2006/relationships/image" Target="media/image66.png" /><Relationship Id="rId71" Type="http://schemas.openxmlformats.org/officeDocument/2006/relationships/image" Target="media/image62.png" /><Relationship Id="rId70" Type="http://schemas.openxmlformats.org/officeDocument/2006/relationships/image" Target="media/image61.png" /><Relationship Id="rId7" Type="http://schemas.openxmlformats.org/officeDocument/2006/relationships/footer" Target="footer1.xml" /><Relationship Id="rId69" Type="http://schemas.openxmlformats.org/officeDocument/2006/relationships/image" Target="media/image60.png" /><Relationship Id="rId66" Type="http://schemas.openxmlformats.org/officeDocument/2006/relationships/image" Target="media/image57.png" /><Relationship Id="rId64" Type="http://schemas.openxmlformats.org/officeDocument/2006/relationships/image" Target="media/image55.png" /><Relationship Id="rId63" Type="http://schemas.openxmlformats.org/officeDocument/2006/relationships/image" Target="media/image54.png" /><Relationship Id="rId62" Type="http://schemas.openxmlformats.org/officeDocument/2006/relationships/image" Target="media/image53.png" /><Relationship Id="rId6" Type="http://schemas.openxmlformats.org/officeDocument/2006/relationships/header" Target="header2.xml" /><Relationship Id="rId87" Type="http://schemas.openxmlformats.org/officeDocument/2006/relationships/image" Target="media/image78.png" /><Relationship Id="rId58" Type="http://schemas.openxmlformats.org/officeDocument/2006/relationships/image" Target="media/image49.png" /><Relationship Id="rId86" Type="http://schemas.openxmlformats.org/officeDocument/2006/relationships/image" Target="media/image77.png" /><Relationship Id="rId57" Type="http://schemas.openxmlformats.org/officeDocument/2006/relationships/image" Target="media/image48.png" /><Relationship Id="rId72" Type="http://schemas.openxmlformats.org/officeDocument/2006/relationships/image" Target="media/image63.png" /><Relationship Id="rId56" Type="http://schemas.openxmlformats.org/officeDocument/2006/relationships/image" Target="media/image47.png" /><Relationship Id="rId54" Type="http://schemas.openxmlformats.org/officeDocument/2006/relationships/image" Target="media/image45.png" /><Relationship Id="rId98" Type="http://schemas.openxmlformats.org/officeDocument/2006/relationships/image" Target="media/image89.png" /><Relationship Id="rId50" Type="http://schemas.openxmlformats.org/officeDocument/2006/relationships/image" Target="media/image41.png" /><Relationship Id="rId5" Type="http://schemas.openxmlformats.org/officeDocument/2006/relationships/header" Target="header1.xml" /><Relationship Id="rId48" Type="http://schemas.openxmlformats.org/officeDocument/2006/relationships/image" Target="media/image39.png" /><Relationship Id="rId80" Type="http://schemas.openxmlformats.org/officeDocument/2006/relationships/image" Target="media/image71.png" /><Relationship Id="rId47" Type="http://schemas.openxmlformats.org/officeDocument/2006/relationships/image" Target="media/image38.png" /><Relationship Id="rId45" Type="http://schemas.openxmlformats.org/officeDocument/2006/relationships/image" Target="media/image36.png" /><Relationship Id="rId43" Type="http://schemas.openxmlformats.org/officeDocument/2006/relationships/image" Target="media/image34.png" /><Relationship Id="rId42" Type="http://schemas.openxmlformats.org/officeDocument/2006/relationships/image" Target="media/image33.png" /><Relationship Id="rId41" Type="http://schemas.openxmlformats.org/officeDocument/2006/relationships/image" Target="media/image32.png" /><Relationship Id="rId40" Type="http://schemas.openxmlformats.org/officeDocument/2006/relationships/image" Target="media/image31.png" /><Relationship Id="rId4" Type="http://schemas.openxmlformats.org/officeDocument/2006/relationships/numbering" Target="numbering.xml" /><Relationship Id="rId165" Type="http://schemas.openxmlformats.org/officeDocument/2006/relationships/image" Target="media/image156.png" /><Relationship Id="rId128" Type="http://schemas.openxmlformats.org/officeDocument/2006/relationships/image" Target="media/image119.jpg" /><Relationship Id="rId16" Type="http://schemas.openxmlformats.org/officeDocument/2006/relationships/image" Target="media/image7.png" /><Relationship Id="rId166" Type="http://schemas.openxmlformats.org/officeDocument/2006/relationships/image" Target="media/image157.png" /><Relationship Id="rId125" Type="http://schemas.openxmlformats.org/officeDocument/2006/relationships/image" Target="media/image116.png" /><Relationship Id="rId119" Type="http://schemas.openxmlformats.org/officeDocument/2006/relationships/image" Target="media/image110.png" /><Relationship Id="rId226" Type="http://schemas.openxmlformats.org/officeDocument/2006/relationships/image" Target="media/image217.png" /><Relationship Id="rId156" Type="http://schemas.openxmlformats.org/officeDocument/2006/relationships/image" Target="media/image147.png" /><Relationship Id="rId155" Type="http://schemas.openxmlformats.org/officeDocument/2006/relationships/image" Target="media/image146.png" /><Relationship Id="rId152" Type="http://schemas.openxmlformats.org/officeDocument/2006/relationships/image" Target="media/image143.png" /><Relationship Id="rId151" Type="http://schemas.openxmlformats.org/officeDocument/2006/relationships/image" Target="media/image142.png" /><Relationship Id="rId59" Type="http://schemas.openxmlformats.org/officeDocument/2006/relationships/image" Target="media/image50.png" /><Relationship Id="rId164" Type="http://schemas.openxmlformats.org/officeDocument/2006/relationships/image" Target="media/image155.png" /><Relationship Id="rId150" Type="http://schemas.openxmlformats.org/officeDocument/2006/relationships/image" Target="media/image141.png" /><Relationship Id="rId148" Type="http://schemas.openxmlformats.org/officeDocument/2006/relationships/image" Target="media/image139.png" /><Relationship Id="rId146" Type="http://schemas.openxmlformats.org/officeDocument/2006/relationships/image" Target="media/image137.png" /><Relationship Id="rId142" Type="http://schemas.openxmlformats.org/officeDocument/2006/relationships/image" Target="media/image133.png" /><Relationship Id="rId97" Type="http://schemas.openxmlformats.org/officeDocument/2006/relationships/image" Target="media/image88.png" /><Relationship Id="rId169" Type="http://schemas.openxmlformats.org/officeDocument/2006/relationships/image" Target="media/image160.png" /><Relationship Id="rId160" Type="http://schemas.openxmlformats.org/officeDocument/2006/relationships/image" Target="media/image151.png" /><Relationship Id="rId139" Type="http://schemas.openxmlformats.org/officeDocument/2006/relationships/image" Target="media/image130.png" /><Relationship Id="rId137" Type="http://schemas.openxmlformats.org/officeDocument/2006/relationships/image" Target="media/image128.png" /><Relationship Id="rId144" Type="http://schemas.openxmlformats.org/officeDocument/2006/relationships/image" Target="media/image135.png" /><Relationship Id="rId133" Type="http://schemas.openxmlformats.org/officeDocument/2006/relationships/image" Target="media/image124.png" /><Relationship Id="rId60" Type="http://schemas.openxmlformats.org/officeDocument/2006/relationships/image" Target="media/image51.png" /><Relationship Id="rId174" Type="http://schemas.openxmlformats.org/officeDocument/2006/relationships/image" Target="media/image165.png" /><Relationship Id="rId225" Type="http://schemas.openxmlformats.org/officeDocument/2006/relationships/image" Target="media/image216.png" /><Relationship Id="rId130" Type="http://schemas.openxmlformats.org/officeDocument/2006/relationships/image" Target="media/image121.jpg" /><Relationship Id="rId104" Type="http://schemas.openxmlformats.org/officeDocument/2006/relationships/image" Target="media/image95.png" /><Relationship Id="rId217" Type="http://schemas.openxmlformats.org/officeDocument/2006/relationships/image" Target="media/image208.png" /><Relationship Id="rId134" Type="http://schemas.openxmlformats.org/officeDocument/2006/relationships/image" Target="media/image125.png" /><Relationship Id="rId10" Type="http://schemas.openxmlformats.org/officeDocument/2006/relationships/image" Target="media/image1.jpg" /><Relationship Id="rId19" Type="http://schemas.openxmlformats.org/officeDocument/2006/relationships/image" Target="media/image10.png" /><Relationship Id="rId101" Type="http://schemas.openxmlformats.org/officeDocument/2006/relationships/image" Target="media/image92.png" /><Relationship Id="rId108" Type="http://schemas.openxmlformats.org/officeDocument/2006/relationships/image" Target="media/image99.png" /><Relationship Id="rId110" Type="http://schemas.openxmlformats.org/officeDocument/2006/relationships/image" Target="media/image101.png" /><Relationship Id="rId122" Type="http://schemas.openxmlformats.org/officeDocument/2006/relationships/image" Target="media/image113.png" /><Relationship Id="rId161" Type="http://schemas.openxmlformats.org/officeDocument/2006/relationships/image" Target="media/image152.png" /><Relationship Id="rId229" Type="http://schemas.openxmlformats.org/officeDocument/2006/relationships/image" Target="media/image220.png" /><Relationship Id="rId105" Type="http://schemas.openxmlformats.org/officeDocument/2006/relationships/image" Target="media/image96.jpg" /><Relationship Id="rId106" Type="http://schemas.openxmlformats.org/officeDocument/2006/relationships/image" Target="media/image97.png" /><Relationship Id="rId126" Type="http://schemas.openxmlformats.org/officeDocument/2006/relationships/image" Target="media/image117.jpg" /><Relationship Id="rId109" Type="http://schemas.openxmlformats.org/officeDocument/2006/relationships/image" Target="media/image100.png" /><Relationship Id="rId149" Type="http://schemas.openxmlformats.org/officeDocument/2006/relationships/image" Target="media/image140.png" /><Relationship Id="rId147" Type="http://schemas.openxmlformats.org/officeDocument/2006/relationships/image" Target="media/image138.png" /><Relationship Id="rId188" Type="http://schemas.openxmlformats.org/officeDocument/2006/relationships/image" Target="media/image179.png" /><Relationship Id="rId131" Type="http://schemas.openxmlformats.org/officeDocument/2006/relationships/image" Target="media/image122.png" /><Relationship Id="rId182" Type="http://schemas.openxmlformats.org/officeDocument/2006/relationships/image" Target="media/image173.png" /><Relationship Id="rId222" Type="http://schemas.openxmlformats.org/officeDocument/2006/relationships/image" Target="media/image213.png" /><Relationship Id="rId184" Type="http://schemas.openxmlformats.org/officeDocument/2006/relationships/image" Target="media/image175.png" /><Relationship Id="rId143" Type="http://schemas.openxmlformats.org/officeDocument/2006/relationships/image" Target="media/image134.png" /><Relationship Id="rId22" Type="http://schemas.openxmlformats.org/officeDocument/2006/relationships/image" Target="media/image13.png" /><Relationship Id="rId111" Type="http://schemas.openxmlformats.org/officeDocument/2006/relationships/image" Target="media/image102.png" /><Relationship Id="rId193" Type="http://schemas.openxmlformats.org/officeDocument/2006/relationships/image" Target="media/image184.png" /><Relationship Id="rId11" Type="http://schemas.openxmlformats.org/officeDocument/2006/relationships/image" Target="media/image2.png" /><Relationship Id="rId53" Type="http://schemas.openxmlformats.org/officeDocument/2006/relationships/image" Target="media/image44.png" /><Relationship Id="rId25" Type="http://schemas.openxmlformats.org/officeDocument/2006/relationships/image" Target="media/image16.png" /><Relationship Id="rId203" Type="http://schemas.openxmlformats.org/officeDocument/2006/relationships/image" Target="media/image194.png" /><Relationship Id="rId141" Type="http://schemas.openxmlformats.org/officeDocument/2006/relationships/image" Target="media/image132.png" /><Relationship Id="rId210" Type="http://schemas.openxmlformats.org/officeDocument/2006/relationships/image" Target="media/image201.png" /><Relationship Id="rId68" Type="http://schemas.openxmlformats.org/officeDocument/2006/relationships/image" Target="media/image59.png" /><Relationship Id="rId127" Type="http://schemas.openxmlformats.org/officeDocument/2006/relationships/image" Target="media/image118.jpg" /><Relationship Id="rId14" Type="http://schemas.openxmlformats.org/officeDocument/2006/relationships/image" Target="media/image5.png" /><Relationship Id="rId153" Type="http://schemas.openxmlformats.org/officeDocument/2006/relationships/image" Target="media/image144.png" /><Relationship Id="rId118" Type="http://schemas.openxmlformats.org/officeDocument/2006/relationships/image" Target="media/image109.png" /><Relationship Id="rId202" Type="http://schemas.openxmlformats.org/officeDocument/2006/relationships/image" Target="media/image193.png" /><Relationship Id="rId24" Type="http://schemas.openxmlformats.org/officeDocument/2006/relationships/image" Target="media/image15.png" /><Relationship Id="rId167" Type="http://schemas.openxmlformats.org/officeDocument/2006/relationships/image" Target="media/image158.png" /><Relationship Id="rId83" Type="http://schemas.openxmlformats.org/officeDocument/2006/relationships/image" Target="media/image74.png" /><Relationship Id="rId100" Type="http://schemas.openxmlformats.org/officeDocument/2006/relationships/image" Target="media/image91.png" /><Relationship Id="rId194" Type="http://schemas.openxmlformats.org/officeDocument/2006/relationships/image" Target="media/image185.png" /><Relationship Id="rId113" Type="http://schemas.openxmlformats.org/officeDocument/2006/relationships/image" Target="media/image104.png" /><Relationship Id="rId114" Type="http://schemas.openxmlformats.org/officeDocument/2006/relationships/image" Target="media/image105.png" /><Relationship Id="rId67" Type="http://schemas.openxmlformats.org/officeDocument/2006/relationships/image" Target="media/image58.png" /><Relationship Id="rId27" Type="http://schemas.openxmlformats.org/officeDocument/2006/relationships/image" Target="media/image18.png" /><Relationship Id="rId115" Type="http://schemas.openxmlformats.org/officeDocument/2006/relationships/image" Target="media/image106.png" /><Relationship Id="rId132" Type="http://schemas.openxmlformats.org/officeDocument/2006/relationships/image" Target="media/image123.png" /><Relationship Id="rId154" Type="http://schemas.openxmlformats.org/officeDocument/2006/relationships/image" Target="media/image145.png" /><Relationship Id="rId120" Type="http://schemas.openxmlformats.org/officeDocument/2006/relationships/image" Target="media/image111.png" /><Relationship Id="rId158" Type="http://schemas.openxmlformats.org/officeDocument/2006/relationships/image" Target="media/image149.png" /><Relationship Id="rId218" Type="http://schemas.openxmlformats.org/officeDocument/2006/relationships/image" Target="media/image209.png" /><Relationship Id="rId124" Type="http://schemas.openxmlformats.org/officeDocument/2006/relationships/image" Target="media/image115.png" /><Relationship Id="rId52" Type="http://schemas.openxmlformats.org/officeDocument/2006/relationships/image" Target="media/image43.png" /><Relationship Id="rId180" Type="http://schemas.openxmlformats.org/officeDocument/2006/relationships/image" Target="media/image171.png" /><Relationship Id="rId116" Type="http://schemas.openxmlformats.org/officeDocument/2006/relationships/image" Target="media/image107.png" /><Relationship Id="rId145" Type="http://schemas.openxmlformats.org/officeDocument/2006/relationships/image" Target="media/image136.png" /><Relationship Id="rId163" Type="http://schemas.openxmlformats.org/officeDocument/2006/relationships/image" Target="media/image154.png" /><Relationship Id="rId187" Type="http://schemas.openxmlformats.org/officeDocument/2006/relationships/image" Target="media/image178.png" /><Relationship Id="rId84" Type="http://schemas.openxmlformats.org/officeDocument/2006/relationships/image" Target="media/image75.png" /><Relationship Id="rId76" Type="http://schemas.openxmlformats.org/officeDocument/2006/relationships/image" Target="media/image67.png" /><Relationship Id="rId13" Type="http://schemas.openxmlformats.org/officeDocument/2006/relationships/image" Target="media/image4.png" /><Relationship Id="rId61" Type="http://schemas.openxmlformats.org/officeDocument/2006/relationships/image" Target="media/image52.png" /><Relationship Id="rId102" Type="http://schemas.openxmlformats.org/officeDocument/2006/relationships/image" Target="media/image93.png" /><Relationship Id="rId209" Type="http://schemas.openxmlformats.org/officeDocument/2006/relationships/image" Target="media/image200.png" /><Relationship Id="rId112" Type="http://schemas.openxmlformats.org/officeDocument/2006/relationships/image" Target="media/image103.png" /><Relationship Id="rId74" Type="http://schemas.openxmlformats.org/officeDocument/2006/relationships/image" Target="media/image65.png" /><Relationship Id="rId12" Type="http://schemas.openxmlformats.org/officeDocument/2006/relationships/image" Target="media/image3.png" /><Relationship Id="rId121" Type="http://schemas.openxmlformats.org/officeDocument/2006/relationships/image" Target="media/image112.png" /><Relationship Id="rId208" Type="http://schemas.openxmlformats.org/officeDocument/2006/relationships/image" Target="media/image199.png" /><Relationship Id="rId228" Type="http://schemas.openxmlformats.org/officeDocument/2006/relationships/image" Target="media/image219.png" /><Relationship Id="rId123" Type="http://schemas.openxmlformats.org/officeDocument/2006/relationships/image" Target="media/image114.png" /><Relationship Id="rId44" Type="http://schemas.openxmlformats.org/officeDocument/2006/relationships/image" Target="media/image35.png" /><Relationship Id="rId168" Type="http://schemas.openxmlformats.org/officeDocument/2006/relationships/image" Target="media/image159.png" /><Relationship Id="rId176" Type="http://schemas.openxmlformats.org/officeDocument/2006/relationships/image" Target="media/image167.png" /><Relationship Id="rId93" Type="http://schemas.openxmlformats.org/officeDocument/2006/relationships/image" Target="media/image84.png" /><Relationship Id="rId15" Type="http://schemas.openxmlformats.org/officeDocument/2006/relationships/image" Target="media/image6.png" /><Relationship Id="rId17" Type="http://schemas.openxmlformats.org/officeDocument/2006/relationships/image" Target="media/image8.png" /><Relationship Id="rId138" Type="http://schemas.openxmlformats.org/officeDocument/2006/relationships/image" Target="media/image129.png" /><Relationship Id="rId157" Type="http://schemas.openxmlformats.org/officeDocument/2006/relationships/image" Target="media/image148.png" /><Relationship Id="rId170" Type="http://schemas.openxmlformats.org/officeDocument/2006/relationships/image" Target="media/image161.png" /><Relationship Id="rId172" Type="http://schemas.openxmlformats.org/officeDocument/2006/relationships/image" Target="media/image163.png" /><Relationship Id="rId162" Type="http://schemas.openxmlformats.org/officeDocument/2006/relationships/image" Target="media/image153.png" /><Relationship Id="rId173" Type="http://schemas.openxmlformats.org/officeDocument/2006/relationships/image" Target="media/image164.png" /><Relationship Id="rId175" Type="http://schemas.openxmlformats.org/officeDocument/2006/relationships/image" Target="media/image166.png" /><Relationship Id="rId178" Type="http://schemas.openxmlformats.org/officeDocument/2006/relationships/image" Target="media/image169.png" /><Relationship Id="rId95" Type="http://schemas.openxmlformats.org/officeDocument/2006/relationships/image" Target="media/image86.png" /><Relationship Id="rId92" Type="http://schemas.openxmlformats.org/officeDocument/2006/relationships/image" Target="media/image83.png" /><Relationship Id="rId179" Type="http://schemas.openxmlformats.org/officeDocument/2006/relationships/image" Target="media/image170.png" /><Relationship Id="rId46" Type="http://schemas.openxmlformats.org/officeDocument/2006/relationships/image" Target="media/image37.png" /><Relationship Id="rId18" Type="http://schemas.openxmlformats.org/officeDocument/2006/relationships/image" Target="media/image9.png" /><Relationship Id="rId185" Type="http://schemas.openxmlformats.org/officeDocument/2006/relationships/image" Target="media/image176.png" /><Relationship Id="rId107" Type="http://schemas.openxmlformats.org/officeDocument/2006/relationships/image" Target="media/image98.png" /><Relationship Id="rId181" Type="http://schemas.openxmlformats.org/officeDocument/2006/relationships/image" Target="media/image172.png" /><Relationship Id="rId140" Type="http://schemas.openxmlformats.org/officeDocument/2006/relationships/image" Target="media/image131.png" /><Relationship Id="rId190" Type="http://schemas.openxmlformats.org/officeDocument/2006/relationships/image" Target="media/image181.png" /><Relationship Id="rId0" Type="http://schemas.openxmlformats.org/officeDocument/2006/relationships/styles" Target="styles.xml" /><Relationship Id="rId220" Type="http://schemas.openxmlformats.org/officeDocument/2006/relationships/image" Target="media/image211.png" /><Relationship Id="rId183" Type="http://schemas.openxmlformats.org/officeDocument/2006/relationships/image" Target="media/image174.png" /><Relationship Id="rId186" Type="http://schemas.openxmlformats.org/officeDocument/2006/relationships/image" Target="media/image177.png" /><Relationship Id="rId191" Type="http://schemas.openxmlformats.org/officeDocument/2006/relationships/image" Target="media/image182.png" /><Relationship Id="rId192" Type="http://schemas.openxmlformats.org/officeDocument/2006/relationships/image" Target="media/image183.png" /><Relationship Id="rId171" Type="http://schemas.openxmlformats.org/officeDocument/2006/relationships/image" Target="media/image162.png" /><Relationship Id="rId36" Type="http://schemas.openxmlformats.org/officeDocument/2006/relationships/image" Target="media/image27.png" /><Relationship Id="rId195" Type="http://schemas.openxmlformats.org/officeDocument/2006/relationships/image" Target="media/image186.png" /><Relationship Id="rId196" Type="http://schemas.openxmlformats.org/officeDocument/2006/relationships/image" Target="media/image187.png" /><Relationship Id="rId51" Type="http://schemas.openxmlformats.org/officeDocument/2006/relationships/image" Target="media/image42.png" /><Relationship Id="rId197" Type="http://schemas.openxmlformats.org/officeDocument/2006/relationships/image" Target="media/image188.png" /><Relationship Id="rId198" Type="http://schemas.openxmlformats.org/officeDocument/2006/relationships/image" Target="media/image189.png" /><Relationship Id="rId211" Type="http://schemas.openxmlformats.org/officeDocument/2006/relationships/image" Target="media/image202.png" /><Relationship Id="rId33" Type="http://schemas.openxmlformats.org/officeDocument/2006/relationships/image" Target="media/image24.png" /><Relationship Id="rId81" Type="http://schemas.openxmlformats.org/officeDocument/2006/relationships/image" Target="media/image72.png" /><Relationship Id="rId199" Type="http://schemas.openxmlformats.org/officeDocument/2006/relationships/image" Target="media/image190.png" /><Relationship Id="rId2" Type="http://schemas.openxmlformats.org/officeDocument/2006/relationships/fontTable" Target="fontTable.xml" /><Relationship Id="rId20" Type="http://schemas.openxmlformats.org/officeDocument/2006/relationships/image" Target="media/image11.png" /><Relationship Id="rId230" Type="http://schemas.openxmlformats.org/officeDocument/2006/relationships/image" Target="media/image221.png" /><Relationship Id="rId200" Type="http://schemas.openxmlformats.org/officeDocument/2006/relationships/image" Target="media/image191.png" /><Relationship Id="rId201" Type="http://schemas.openxmlformats.org/officeDocument/2006/relationships/image" Target="media/image192.png" /><Relationship Id="rId65" Type="http://schemas.openxmlformats.org/officeDocument/2006/relationships/image" Target="media/image56.png" /><Relationship Id="rId34" Type="http://schemas.openxmlformats.org/officeDocument/2006/relationships/image" Target="media/image25.png" /><Relationship Id="rId88" Type="http://schemas.openxmlformats.org/officeDocument/2006/relationships/image" Target="media/image79.png" /><Relationship Id="rId204" Type="http://schemas.openxmlformats.org/officeDocument/2006/relationships/image" Target="media/image195.png" /><Relationship Id="rId205" Type="http://schemas.openxmlformats.org/officeDocument/2006/relationships/image" Target="media/image196.png" /><Relationship Id="rId136" Type="http://schemas.openxmlformats.org/officeDocument/2006/relationships/image" Target="media/image127.png" /><Relationship Id="rId213" Type="http://schemas.openxmlformats.org/officeDocument/2006/relationships/image" Target="media/image204.png" /><Relationship Id="rId29" Type="http://schemas.openxmlformats.org/officeDocument/2006/relationships/image" Target="media/image20.png" /><Relationship Id="rId207" Type="http://schemas.openxmlformats.org/officeDocument/2006/relationships/image" Target="media/image198.png" /><Relationship Id="rId224" Type="http://schemas.openxmlformats.org/officeDocument/2006/relationships/image" Target="media/image215.png" /><Relationship Id="rId21" Type="http://schemas.openxmlformats.org/officeDocument/2006/relationships/image" Target="media/image12.png" /><Relationship Id="rId223" Type="http://schemas.openxmlformats.org/officeDocument/2006/relationships/image" Target="media/image214.png" /><Relationship Id="rId212" Type="http://schemas.openxmlformats.org/officeDocument/2006/relationships/image" Target="media/image203.png" /><Relationship Id="rId117" Type="http://schemas.openxmlformats.org/officeDocument/2006/relationships/image" Target="media/image108.png" /><Relationship Id="rId214" Type="http://schemas.openxmlformats.org/officeDocument/2006/relationships/image" Target="media/image205.png" /><Relationship Id="rId215" Type="http://schemas.openxmlformats.org/officeDocument/2006/relationships/image" Target="media/image206.png" /><Relationship Id="rId30" Type="http://schemas.openxmlformats.org/officeDocument/2006/relationships/image" Target="media/image21.png" /><Relationship Id="rId1" Type="http://schemas.openxmlformats.org/officeDocument/2006/relationships/settings" Target="settings.xml" /><Relationship Id="rId216" Type="http://schemas.openxmlformats.org/officeDocument/2006/relationships/image" Target="media/image207.png" /><Relationship Id="rId189" Type="http://schemas.openxmlformats.org/officeDocument/2006/relationships/image" Target="media/image180.png" /><Relationship Id="rId219" Type="http://schemas.openxmlformats.org/officeDocument/2006/relationships/image" Target="media/image210.png" /><Relationship Id="rId103" Type="http://schemas.openxmlformats.org/officeDocument/2006/relationships/image" Target="media/image94.png" /><Relationship Id="rId3" Type="http://schemas.openxmlformats.org/officeDocument/2006/relationships/theme" Target="theme/theme1.xml" /><Relationship Id="rId221" Type="http://schemas.openxmlformats.org/officeDocument/2006/relationships/image" Target="media/image212.png" /><Relationship Id="rId73" Type="http://schemas.openxmlformats.org/officeDocument/2006/relationships/image" Target="media/image64.png" /><Relationship Id="rId49" Type="http://schemas.openxmlformats.org/officeDocument/2006/relationships/image" Target="media/image40.png" /><Relationship Id="rId129" Type="http://schemas.openxmlformats.org/officeDocument/2006/relationships/image" Target="media/image120.jpg" /><Relationship Id="rId227" Type="http://schemas.openxmlformats.org/officeDocument/2006/relationships/image" Target="media/image218.png" /><Relationship Id="rId159" Type="http://schemas.openxmlformats.org/officeDocument/2006/relationships/image" Target="media/image150.png" /><Relationship Id="rId231" Type="http://schemas.openxmlformats.org/officeDocument/2006/relationships/image" Target="media/image222.png" /><Relationship Id="rId55" Type="http://schemas.openxmlformats.org/officeDocument/2006/relationships/image" Target="media/image46.png" /><Relationship Id="rId135" Type="http://schemas.openxmlformats.org/officeDocument/2006/relationships/image" Target="media/image126.png" /><Relationship Id="rId26" Type="http://schemas.openxmlformats.org/officeDocument/2006/relationships/image" Target="media/image17.png" /><Relationship Id="rId206" Type="http://schemas.openxmlformats.org/officeDocument/2006/relationships/image" Target="media/image197.png" /><Relationship Id="rId28" Type="http://schemas.openxmlformats.org/officeDocument/2006/relationships/image" Target="media/image19.png" /><Relationship Id="rId177" Type="http://schemas.openxmlformats.org/officeDocument/2006/relationships/image" Target="media/image168.png" /><Relationship Id="rId31" Type="http://schemas.openxmlformats.org/officeDocument/2006/relationships/image" Target="media/image22.png" /><Relationship Id="rId91" Type="http://schemas.openxmlformats.org/officeDocument/2006/relationships/image" Target="media/image82.png" /><Relationship Id="rId32" Type="http://schemas.openxmlformats.org/officeDocument/2006/relationships/image" Target="media/image23.png" /><Relationship Id="rId35" Type="http://schemas.openxmlformats.org/officeDocument/2006/relationships/image" Target="media/image26.png" /><Relationship Id="rId37" Type="http://schemas.openxmlformats.org/officeDocument/2006/relationships/image" Target="media/image28.png" /><Relationship Id="rId23" Type="http://schemas.openxmlformats.org/officeDocument/2006/relationships/image" Target="media/image14.png" /><Relationship Id="rId38" Type="http://schemas.openxmlformats.org/officeDocument/2006/relationships/image" Target="media/image29.png" /><Relationship Id="rId39" Type="http://schemas.openxmlformats.org/officeDocument/2006/relationships/image" Target="media/image30.png" /></Relationships>
</file>

<file path=word/_rels/header2.xml.rels><?xml version="1.0" encoding="UTF-8" standalone="yes"?><Relationships xmlns="http://schemas.openxmlformats.org/package/2006/relationships"><Relationship Id="rId0" Type="http://schemas.openxmlformats.org/officeDocument/2006/relationships/image" Target="media/image1.jp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2025-10-15T10:27:04Z</dcterms:created>
  <dcterms:modified xsi:type="dcterms:W3CDTF">2025-10-15T10:27:04Z</dcterms:modified>
</cp:coreProperties>
</file>